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B2296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690AADCE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59BAA574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686A4960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508DD9D7" w14:textId="77777777" w:rsidR="00DC1091" w:rsidRDefault="00DC1091">
      <w:pPr>
        <w:rPr>
          <w:b/>
          <w:bCs/>
          <w:sz w:val="32"/>
          <w:szCs w:val="32"/>
        </w:rPr>
      </w:pPr>
    </w:p>
    <w:p w14:paraId="6CEAF182" w14:textId="77777777" w:rsidR="00DC1091" w:rsidRDefault="00DC1091">
      <w:pPr>
        <w:rPr>
          <w:b/>
          <w:bCs/>
          <w:sz w:val="32"/>
          <w:szCs w:val="32"/>
        </w:rPr>
      </w:pPr>
    </w:p>
    <w:p w14:paraId="0C3FF15B" w14:textId="77777777" w:rsidR="00DC1091" w:rsidRDefault="00DC1091">
      <w:pPr>
        <w:rPr>
          <w:b/>
          <w:bCs/>
          <w:sz w:val="32"/>
          <w:szCs w:val="32"/>
        </w:rPr>
      </w:pPr>
    </w:p>
    <w:p w14:paraId="0C1ADD8B" w14:textId="77777777" w:rsidR="00DC1091" w:rsidRDefault="00DC1091">
      <w:pPr>
        <w:rPr>
          <w:b/>
          <w:bCs/>
          <w:sz w:val="32"/>
          <w:szCs w:val="32"/>
        </w:rPr>
      </w:pPr>
    </w:p>
    <w:p w14:paraId="7DB1DAC9" w14:textId="215ED666" w:rsidR="00DC1091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824851">
        <w:rPr>
          <w:rFonts w:hint="eastAsia"/>
          <w:b/>
          <w:bCs/>
          <w:sz w:val="32"/>
          <w:szCs w:val="32"/>
          <w:u w:val="single"/>
          <w:lang w:val="en-US"/>
        </w:rPr>
        <w:t>应用多元统计分析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</w:p>
    <w:p w14:paraId="2B234130" w14:textId="77777777" w:rsidR="00DC1091" w:rsidRDefault="00DC1091">
      <w:pPr>
        <w:rPr>
          <w:b/>
          <w:bCs/>
          <w:sz w:val="32"/>
          <w:szCs w:val="32"/>
        </w:rPr>
      </w:pPr>
    </w:p>
    <w:p w14:paraId="0288A522" w14:textId="796ECC8D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李会琼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</w:p>
    <w:p w14:paraId="4F33C2E5" w14:textId="77777777" w:rsidR="00DC1091" w:rsidRDefault="00DC1091">
      <w:pPr>
        <w:rPr>
          <w:b/>
          <w:bCs/>
          <w:sz w:val="32"/>
          <w:szCs w:val="32"/>
        </w:rPr>
      </w:pPr>
    </w:p>
    <w:p w14:paraId="0FC8B838" w14:textId="62347350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统计学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2021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</w:t>
      </w:r>
    </w:p>
    <w:p w14:paraId="224FEB7A" w14:textId="77777777" w:rsidR="00DC1091" w:rsidRDefault="00DC1091">
      <w:pPr>
        <w:rPr>
          <w:b/>
          <w:bCs/>
          <w:sz w:val="32"/>
          <w:szCs w:val="32"/>
        </w:rPr>
      </w:pPr>
    </w:p>
    <w:p w14:paraId="6F096476" w14:textId="43BC9510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BC365D">
        <w:rPr>
          <w:rFonts w:hint="eastAsia"/>
          <w:b/>
          <w:bCs/>
          <w:sz w:val="32"/>
          <w:szCs w:val="32"/>
          <w:u w:val="single"/>
          <w:lang w:val="en-US"/>
        </w:rPr>
        <w:t>枫叶</w:t>
      </w:r>
      <w:r w:rsidR="00BC365D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 w:rsidR="00BC365D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65FE519" w14:textId="77777777" w:rsidR="00DC1091" w:rsidRDefault="00DC1091">
      <w:pPr>
        <w:rPr>
          <w:b/>
          <w:bCs/>
          <w:sz w:val="32"/>
          <w:szCs w:val="32"/>
        </w:rPr>
      </w:pPr>
    </w:p>
    <w:p w14:paraId="37E4CF04" w14:textId="18B01CC6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A7672F"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A7672F"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 w:rsidR="00A16551">
        <w:rPr>
          <w:rFonts w:hint="eastAsia"/>
          <w:b/>
          <w:bCs/>
          <w:sz w:val="32"/>
          <w:szCs w:val="32"/>
          <w:u w:val="single"/>
          <w:lang w:val="en-US"/>
        </w:rPr>
        <w:t>1</w:t>
      </w:r>
      <w:r w:rsidR="00A65EBA">
        <w:rPr>
          <w:rFonts w:hint="eastAsia"/>
          <w:b/>
          <w:bCs/>
          <w:sz w:val="32"/>
          <w:szCs w:val="32"/>
          <w:u w:val="single"/>
          <w:lang w:val="en-US"/>
        </w:rPr>
        <w:t>2</w:t>
      </w:r>
      <w:r w:rsidR="00A7672F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FE6AB9C" w14:textId="77777777" w:rsidR="00DC1091" w:rsidRDefault="00DC1091">
      <w:pPr>
        <w:rPr>
          <w:b/>
          <w:bCs/>
          <w:sz w:val="32"/>
          <w:szCs w:val="32"/>
        </w:rPr>
      </w:pPr>
    </w:p>
    <w:p w14:paraId="2F5273BD" w14:textId="77777777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92EDB00" w14:textId="77777777" w:rsidR="00DC1091" w:rsidRDefault="00DC1091">
      <w:pPr>
        <w:rPr>
          <w:b/>
          <w:bCs/>
          <w:sz w:val="32"/>
          <w:szCs w:val="32"/>
          <w:u w:val="single"/>
        </w:rPr>
      </w:pPr>
    </w:p>
    <w:p w14:paraId="65945176" w14:textId="77777777" w:rsidR="00DC1091" w:rsidRDefault="00DC1091"/>
    <w:p w14:paraId="0605FA21" w14:textId="77777777" w:rsidR="00DC1091" w:rsidRDefault="00DC1091">
      <w:pPr>
        <w:jc w:val="center"/>
        <w:rPr>
          <w:rFonts w:ascii="黑体" w:eastAsia="黑体" w:hAnsi="黑体" w:hint="eastAsia"/>
          <w:b/>
          <w:bCs/>
          <w:sz w:val="52"/>
          <w:szCs w:val="52"/>
        </w:rPr>
        <w:sectPr w:rsidR="00DC1091" w:rsidSect="003A48F1">
          <w:footerReference w:type="default" r:id="rId8"/>
          <w:pgSz w:w="12240" w:h="15840"/>
          <w:pgMar w:top="1440" w:right="1800" w:bottom="1440" w:left="1800" w:header="708" w:footer="218" w:gutter="0"/>
          <w:cols w:space="708"/>
          <w:docGrid w:linePitch="360"/>
        </w:sectPr>
      </w:pPr>
    </w:p>
    <w:p w14:paraId="2E598ACC" w14:textId="129A97C5" w:rsidR="00DC1091" w:rsidRDefault="00000000">
      <w:pPr>
        <w:jc w:val="center"/>
        <w:rPr>
          <w:b/>
          <w:bCs/>
          <w:sz w:val="52"/>
          <w:szCs w:val="52"/>
          <w:u w:val="single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lastRenderedPageBreak/>
        <w:t>《</w:t>
      </w:r>
      <w:r>
        <w:rPr>
          <w:rFonts w:ascii="黑体" w:eastAsia="黑体" w:hAnsi="黑体" w:hint="eastAsia"/>
          <w:b/>
          <w:bCs/>
          <w:sz w:val="52"/>
          <w:szCs w:val="52"/>
          <w:lang w:val="en-US"/>
        </w:rPr>
        <w:t>应用多元统计分析</w:t>
      </w:r>
      <w:r>
        <w:rPr>
          <w:rFonts w:ascii="黑体" w:eastAsia="黑体" w:hAnsi="黑体" w:hint="eastAsia"/>
          <w:b/>
          <w:bCs/>
          <w:sz w:val="52"/>
          <w:szCs w:val="52"/>
        </w:rPr>
        <w:t>实验》实验报告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  <w:r w:rsidR="00A16551">
        <w:rPr>
          <w:rFonts w:ascii="黑体" w:eastAsia="黑体" w:hAnsi="黑体" w:hint="eastAsia"/>
          <w:b/>
          <w:bCs/>
          <w:sz w:val="52"/>
          <w:szCs w:val="52"/>
          <w:u w:val="single"/>
          <w:lang w:val="en-US"/>
        </w:rPr>
        <w:t>1</w:t>
      </w:r>
      <w:r w:rsidR="00A65EBA">
        <w:rPr>
          <w:rFonts w:ascii="黑体" w:eastAsia="黑体" w:hAnsi="黑体" w:hint="eastAsia"/>
          <w:b/>
          <w:bCs/>
          <w:sz w:val="52"/>
          <w:szCs w:val="52"/>
          <w:u w:val="single"/>
          <w:lang w:val="en-US"/>
        </w:rPr>
        <w:t>2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</w:p>
    <w:tbl>
      <w:tblPr>
        <w:tblStyle w:val="a8"/>
        <w:tblW w:w="10566" w:type="dxa"/>
        <w:tblInd w:w="137" w:type="dxa"/>
        <w:tblLook w:val="04A0" w:firstRow="1" w:lastRow="0" w:firstColumn="1" w:lastColumn="0" w:noHBand="0" w:noVBand="1"/>
      </w:tblPr>
      <w:tblGrid>
        <w:gridCol w:w="1843"/>
        <w:gridCol w:w="2551"/>
        <w:gridCol w:w="1418"/>
        <w:gridCol w:w="1842"/>
        <w:gridCol w:w="1418"/>
        <w:gridCol w:w="1494"/>
      </w:tblGrid>
      <w:tr w:rsidR="00DC1091" w14:paraId="5ADC6009" w14:textId="77777777">
        <w:trPr>
          <w:trHeight w:hRule="exact" w:val="851"/>
        </w:trPr>
        <w:tc>
          <w:tcPr>
            <w:tcW w:w="1843" w:type="dxa"/>
            <w:vAlign w:val="center"/>
          </w:tcPr>
          <w:p w14:paraId="3C2E808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实验名称</w:t>
            </w:r>
          </w:p>
        </w:tc>
        <w:tc>
          <w:tcPr>
            <w:tcW w:w="3969" w:type="dxa"/>
            <w:gridSpan w:val="2"/>
            <w:vAlign w:val="center"/>
          </w:tcPr>
          <w:p w14:paraId="5F05EC1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多元正态分布均值向量的检验</w:t>
            </w:r>
          </w:p>
        </w:tc>
        <w:tc>
          <w:tcPr>
            <w:tcW w:w="1842" w:type="dxa"/>
            <w:vAlign w:val="center"/>
          </w:tcPr>
          <w:p w14:paraId="013F5D3E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实验成绩</w:t>
            </w:r>
          </w:p>
        </w:tc>
        <w:tc>
          <w:tcPr>
            <w:tcW w:w="2912" w:type="dxa"/>
            <w:gridSpan w:val="2"/>
            <w:vAlign w:val="center"/>
          </w:tcPr>
          <w:p w14:paraId="76E8C50C" w14:textId="77777777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DC1091" w14:paraId="49E4820E" w14:textId="77777777">
        <w:trPr>
          <w:trHeight w:hRule="exact" w:val="851"/>
        </w:trPr>
        <w:tc>
          <w:tcPr>
            <w:tcW w:w="1843" w:type="dxa"/>
            <w:vAlign w:val="center"/>
          </w:tcPr>
          <w:p w14:paraId="535D1641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学号</w:t>
            </w:r>
          </w:p>
        </w:tc>
        <w:tc>
          <w:tcPr>
            <w:tcW w:w="3969" w:type="dxa"/>
            <w:gridSpan w:val="2"/>
            <w:vAlign w:val="center"/>
          </w:tcPr>
          <w:p w14:paraId="352BA56A" w14:textId="11FC7A94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6759944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姓名</w:t>
            </w:r>
          </w:p>
        </w:tc>
        <w:tc>
          <w:tcPr>
            <w:tcW w:w="2912" w:type="dxa"/>
            <w:gridSpan w:val="2"/>
            <w:vAlign w:val="center"/>
          </w:tcPr>
          <w:p w14:paraId="4885A3AA" w14:textId="2E507063" w:rsidR="00DC1091" w:rsidRDefault="00CA6077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枫叶</w:t>
            </w:r>
          </w:p>
        </w:tc>
      </w:tr>
      <w:tr w:rsidR="00DC1091" w14:paraId="50F9C1CC" w14:textId="77777777">
        <w:trPr>
          <w:trHeight w:hRule="exact" w:val="851"/>
        </w:trPr>
        <w:tc>
          <w:tcPr>
            <w:tcW w:w="1843" w:type="dxa"/>
            <w:vAlign w:val="center"/>
          </w:tcPr>
          <w:p w14:paraId="5E5E2FFF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实验时间</w:t>
            </w:r>
          </w:p>
        </w:tc>
        <w:tc>
          <w:tcPr>
            <w:tcW w:w="2551" w:type="dxa"/>
            <w:vAlign w:val="center"/>
          </w:tcPr>
          <w:p w14:paraId="5E642C77" w14:textId="365DEC5C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  <w:lang w:val="en-US"/>
              </w:rPr>
              <w:t>2024</w:t>
            </w:r>
            <w:r>
              <w:rPr>
                <w:rFonts w:hint="eastAsia"/>
                <w:szCs w:val="28"/>
                <w:lang w:val="en-US"/>
              </w:rPr>
              <w:t>年</w:t>
            </w:r>
            <w:r w:rsidR="00A16551">
              <w:rPr>
                <w:rFonts w:hint="eastAsia"/>
                <w:szCs w:val="28"/>
                <w:lang w:val="en-US"/>
              </w:rPr>
              <w:t>6</w:t>
            </w:r>
            <w:r>
              <w:rPr>
                <w:rFonts w:hint="eastAsia"/>
                <w:szCs w:val="28"/>
                <w:lang w:val="en-US"/>
              </w:rPr>
              <w:t>月</w:t>
            </w:r>
            <w:r w:rsidR="00A65EBA">
              <w:rPr>
                <w:rFonts w:hint="eastAsia"/>
                <w:szCs w:val="28"/>
                <w:lang w:val="en-US"/>
              </w:rPr>
              <w:t>14</w:t>
            </w:r>
            <w:r>
              <w:rPr>
                <w:rFonts w:hint="eastAsia"/>
                <w:szCs w:val="28"/>
                <w:lang w:val="en-US"/>
              </w:rPr>
              <w:t>日</w:t>
            </w:r>
          </w:p>
        </w:tc>
        <w:tc>
          <w:tcPr>
            <w:tcW w:w="1418" w:type="dxa"/>
            <w:vAlign w:val="center"/>
          </w:tcPr>
          <w:p w14:paraId="440AC17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实验地点</w:t>
            </w:r>
          </w:p>
        </w:tc>
        <w:tc>
          <w:tcPr>
            <w:tcW w:w="1842" w:type="dxa"/>
            <w:vAlign w:val="center"/>
          </w:tcPr>
          <w:p w14:paraId="6BAD1C8A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格物楼</w:t>
            </w:r>
            <w:r>
              <w:rPr>
                <w:rFonts w:hint="eastAsia"/>
                <w:szCs w:val="28"/>
              </w:rPr>
              <w:t>3508</w:t>
            </w:r>
          </w:p>
        </w:tc>
        <w:tc>
          <w:tcPr>
            <w:tcW w:w="1418" w:type="dxa"/>
            <w:vAlign w:val="center"/>
          </w:tcPr>
          <w:p w14:paraId="6B2CD550" w14:textId="77777777" w:rsidR="00DC1091" w:rsidRDefault="00000000">
            <w:pPr>
              <w:adjustRightInd w:val="0"/>
              <w:snapToGrid w:val="0"/>
              <w:spacing w:line="24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指导教师</w:t>
            </w:r>
          </w:p>
        </w:tc>
        <w:tc>
          <w:tcPr>
            <w:tcW w:w="1494" w:type="dxa"/>
            <w:vAlign w:val="center"/>
          </w:tcPr>
          <w:p w14:paraId="32004F94" w14:textId="77777777" w:rsidR="00DC1091" w:rsidRDefault="00000000">
            <w:pPr>
              <w:adjustRightInd w:val="0"/>
              <w:snapToGrid w:val="0"/>
              <w:spacing w:line="240" w:lineRule="auto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李会琼</w:t>
            </w:r>
          </w:p>
        </w:tc>
      </w:tr>
      <w:tr w:rsidR="00DC1091" w14:paraId="41783151" w14:textId="77777777">
        <w:tc>
          <w:tcPr>
            <w:tcW w:w="10566" w:type="dxa"/>
            <w:gridSpan w:val="6"/>
          </w:tcPr>
          <w:p w14:paraId="188C9191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实验目的</w:t>
            </w:r>
          </w:p>
          <w:p w14:paraId="63B93513" w14:textId="17DDB39A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学习使用</w:t>
            </w:r>
            <w:r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hint="eastAsia"/>
                <w:szCs w:val="28"/>
                <w:lang w:val="en-US"/>
              </w:rPr>
              <w:t>软件</w:t>
            </w:r>
            <w:r w:rsidR="00E228F6">
              <w:rPr>
                <w:rFonts w:hint="eastAsia"/>
                <w:szCs w:val="28"/>
                <w:lang w:val="en-US"/>
              </w:rPr>
              <w:t>进行</w:t>
            </w:r>
            <w:r w:rsidR="00A65EBA">
              <w:rPr>
                <w:rFonts w:hint="eastAsia"/>
                <w:szCs w:val="28"/>
                <w:lang w:val="en-US"/>
              </w:rPr>
              <w:t>因子分析</w:t>
            </w:r>
          </w:p>
          <w:p w14:paraId="53360C18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5B7AC7AA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实验要求</w:t>
            </w:r>
          </w:p>
          <w:p w14:paraId="104AA18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1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对所使用的方法与所得到的结果进行适当的文字描述。</w:t>
            </w:r>
          </w:p>
          <w:p w14:paraId="1A23403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2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在实验结果的相应部分附上完整的代码与适当的注释。</w:t>
            </w:r>
          </w:p>
          <w:p w14:paraId="556329BD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3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采用一定的可视化方法体现出对应计算结果。</w:t>
            </w:r>
          </w:p>
          <w:p w14:paraId="5845147F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6D3027FF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实验内容</w:t>
            </w:r>
          </w:p>
          <w:p w14:paraId="6230C9AE" w14:textId="482A8F0C" w:rsidR="00DC1091" w:rsidRDefault="00B72024">
            <w:pPr>
              <w:jc w:val="both"/>
              <w:rPr>
                <w:lang w:val="en-US"/>
              </w:rPr>
            </w:pPr>
            <w:r>
              <w:t>习题</w:t>
            </w:r>
            <w:r w:rsidR="00A82718">
              <w:rPr>
                <w:rFonts w:hint="eastAsia"/>
              </w:rPr>
              <w:t>8-6</w:t>
            </w:r>
            <w:r>
              <w:br/>
            </w:r>
            <w:r>
              <w:t>习题</w:t>
            </w:r>
            <w:r w:rsidR="00A82718">
              <w:rPr>
                <w:rFonts w:hint="eastAsia"/>
              </w:rPr>
              <w:t>8-7</w:t>
            </w:r>
            <w:r>
              <w:br/>
            </w:r>
            <w:r w:rsidR="00A82718">
              <w:rPr>
                <w:rFonts w:hint="eastAsia"/>
              </w:rPr>
              <w:t>习题</w:t>
            </w:r>
            <w:r w:rsidR="00A82718">
              <w:rPr>
                <w:rFonts w:hint="eastAsia"/>
              </w:rPr>
              <w:t>8-8</w:t>
            </w:r>
          </w:p>
          <w:p w14:paraId="04B5FB58" w14:textId="77777777" w:rsidR="00DC1091" w:rsidRDefault="0000000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实验软件</w:t>
            </w:r>
          </w:p>
          <w:p w14:paraId="54781E5B" w14:textId="77777777" w:rsidR="00DC1091" w:rsidRDefault="00000000">
            <w:pPr>
              <w:ind w:firstLineChars="200" w:firstLine="56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 w:hint="eastAsia"/>
                <w:szCs w:val="28"/>
                <w:lang w:val="en-US"/>
              </w:rPr>
              <w:t>R</w:t>
            </w:r>
            <w:r>
              <w:rPr>
                <w:rFonts w:cs="Times New Roman" w:hint="eastAsia"/>
                <w:szCs w:val="28"/>
                <w:lang w:val="en-US"/>
              </w:rPr>
              <w:t>语言</w:t>
            </w:r>
          </w:p>
          <w:p w14:paraId="7F9D0614" w14:textId="612B306D" w:rsidR="00DC1091" w:rsidRPr="00460550" w:rsidRDefault="00000000" w:rsidP="0046055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实验结果</w:t>
            </w:r>
          </w:p>
          <w:p w14:paraId="1342F09D" w14:textId="77777777" w:rsidR="00D066DE" w:rsidRDefault="00D066DE" w:rsidP="00D066DE">
            <w:pPr>
              <w:pStyle w:val="2"/>
              <w:rPr>
                <w:rFonts w:hint="eastAsia"/>
              </w:rPr>
            </w:pPr>
            <w:bookmarkStart w:id="0" w:name="加载包"/>
            <w:r>
              <w:t>加载包</w:t>
            </w:r>
          </w:p>
          <w:p w14:paraId="0A15789A" w14:textId="77777777" w:rsidR="00D066DE" w:rsidRDefault="00D066DE" w:rsidP="00D066DE">
            <w:pPr>
              <w:pStyle w:val="SourceCode"/>
            </w:pP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(readxl)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(dplyr)</w:t>
            </w:r>
          </w:p>
          <w:p w14:paraId="74C05CF2" w14:textId="77777777" w:rsidR="00D066DE" w:rsidRDefault="00D066DE" w:rsidP="00D066DE">
            <w:pPr>
              <w:pStyle w:val="2"/>
              <w:rPr>
                <w:rFonts w:hint="eastAsia"/>
              </w:rPr>
            </w:pPr>
            <w:bookmarkStart w:id="1" w:name="第一题"/>
            <w:bookmarkEnd w:id="0"/>
            <w:r>
              <w:t>第一题</w:t>
            </w:r>
          </w:p>
          <w:p w14:paraId="12BAA82D" w14:textId="77777777" w:rsidR="00D066DE" w:rsidRDefault="00D066DE" w:rsidP="00D066DE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8-6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fa.pcm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function</w:t>
            </w:r>
            <w:r>
              <w:rPr>
                <w:rStyle w:val="NormalTok"/>
              </w:rPr>
              <w:t>(S,k){</w:t>
            </w:r>
            <w:r>
              <w:br/>
            </w:r>
            <w:r>
              <w:rPr>
                <w:rStyle w:val="NormalTok"/>
              </w:rPr>
              <w:t xml:space="preserve">  p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nrow</w:t>
            </w:r>
            <w:r>
              <w:rPr>
                <w:rStyle w:val="NormalTok"/>
              </w:rPr>
              <w:t xml:space="preserve">(S); diag_S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diag</w:t>
            </w:r>
            <w:r>
              <w:rPr>
                <w:rStyle w:val="NormalTok"/>
              </w:rPr>
              <w:t xml:space="preserve">(S); sum_rank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sum</w:t>
            </w:r>
            <w:r>
              <w:rPr>
                <w:rStyle w:val="NormalTok"/>
              </w:rPr>
              <w:t>(diag_S)</w:t>
            </w:r>
            <w:r>
              <w:br/>
            </w:r>
            <w:r>
              <w:rPr>
                <w:rStyle w:val="NormalTok"/>
              </w:rPr>
              <w:lastRenderedPageBreak/>
              <w:t xml:space="preserve">  rowname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rownames</w:t>
            </w:r>
            <w:r>
              <w:rPr>
                <w:rStyle w:val="NormalTok"/>
              </w:rPr>
              <w:t xml:space="preserve">(S); colname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paste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'Factor'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NormalTok"/>
              </w:rPr>
              <w:t>k,</w:t>
            </w:r>
            <w:r>
              <w:rPr>
                <w:rStyle w:val="AttributeTok"/>
              </w:rPr>
              <w:t>sep=</w:t>
            </w:r>
            <w:r>
              <w:rPr>
                <w:rStyle w:val="StringTok"/>
              </w:rPr>
              <w:t>''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A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matrix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nrow=</w:t>
            </w:r>
            <w:r>
              <w:rPr>
                <w:rStyle w:val="NormalTok"/>
              </w:rPr>
              <w:t>p,</w:t>
            </w:r>
            <w:r>
              <w:rPr>
                <w:rStyle w:val="AttributeTok"/>
              </w:rPr>
              <w:t>ncol=</w:t>
            </w:r>
            <w:r>
              <w:rPr>
                <w:rStyle w:val="NormalTok"/>
              </w:rPr>
              <w:t xml:space="preserve">k, </w:t>
            </w:r>
            <w:r>
              <w:rPr>
                <w:rStyle w:val="AttributeTok"/>
              </w:rPr>
              <w:t>dimnames=</w:t>
            </w:r>
            <w:r>
              <w:rPr>
                <w:rStyle w:val="FunctionTok"/>
              </w:rPr>
              <w:t>list</w:t>
            </w:r>
            <w:r>
              <w:rPr>
                <w:rStyle w:val="NormalTok"/>
              </w:rPr>
              <w:t xml:space="preserve"> (rowname,colname))</w:t>
            </w:r>
            <w:r>
              <w:br/>
            </w:r>
            <w:r>
              <w:rPr>
                <w:rStyle w:val="NormalTok"/>
              </w:rPr>
              <w:t xml:space="preserve">  eig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eigen</w:t>
            </w:r>
            <w:r>
              <w:rPr>
                <w:rStyle w:val="NormalTok"/>
              </w:rPr>
              <w:t>(S)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(i </w:t>
            </w:r>
            <w:r>
              <w:rPr>
                <w:rStyle w:val="ControlFlowTok"/>
              </w:rPr>
              <w:t>in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NormalTok"/>
              </w:rPr>
              <w:t>k)</w:t>
            </w:r>
            <w:r>
              <w:br/>
            </w:r>
            <w:r>
              <w:rPr>
                <w:rStyle w:val="NormalTok"/>
              </w:rPr>
              <w:t xml:space="preserve">  A[,i]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sqrt</w:t>
            </w:r>
            <w:r>
              <w:rPr>
                <w:rStyle w:val="NormalTok"/>
              </w:rPr>
              <w:t>(eig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values[i])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eig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vectors[,i]</w:t>
            </w:r>
            <w:r>
              <w:br/>
            </w:r>
            <w:r>
              <w:rPr>
                <w:rStyle w:val="NormalTok"/>
              </w:rPr>
              <w:t xml:space="preserve">  h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diag</w:t>
            </w:r>
            <w:r>
              <w:rPr>
                <w:rStyle w:val="NormalTok"/>
              </w:rPr>
              <w:t>(A</w:t>
            </w:r>
            <w:r>
              <w:rPr>
                <w:rStyle w:val="SpecialCharTok"/>
              </w:rPr>
              <w:t>%*%</w:t>
            </w:r>
            <w:r>
              <w:rPr>
                <w:rStyle w:val="FunctionTok"/>
              </w:rPr>
              <w:t>t</w:t>
            </w:r>
            <w:r>
              <w:rPr>
                <w:rStyle w:val="NormalTok"/>
              </w:rPr>
              <w:t>(A))</w:t>
            </w:r>
            <w:r>
              <w:br/>
            </w:r>
            <w:r>
              <w:rPr>
                <w:rStyle w:val="NormalTok"/>
              </w:rPr>
              <w:t xml:space="preserve">  rowname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'ss loadings'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'Proportion Var'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'Cumulative Var'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B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matrix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nrow=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ncol=</w:t>
            </w:r>
            <w:r>
              <w:rPr>
                <w:rStyle w:val="NormalTok"/>
              </w:rPr>
              <w:t>k,</w:t>
            </w:r>
            <w:r>
              <w:rPr>
                <w:rStyle w:val="AttributeTok"/>
              </w:rPr>
              <w:t>dimnames=</w:t>
            </w:r>
            <w:r>
              <w:rPr>
                <w:rStyle w:val="FunctionTok"/>
              </w:rPr>
              <w:t>list</w:t>
            </w:r>
            <w:r>
              <w:rPr>
                <w:rStyle w:val="NormalTok"/>
              </w:rPr>
              <w:t>(rowname,colname))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(i </w:t>
            </w:r>
            <w:r>
              <w:rPr>
                <w:rStyle w:val="ControlFlowTok"/>
              </w:rPr>
              <w:t>in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NormalTok"/>
              </w:rPr>
              <w:t>k){</w:t>
            </w:r>
            <w:r>
              <w:br/>
            </w:r>
            <w:r>
              <w:rPr>
                <w:rStyle w:val="NormalTok"/>
              </w:rPr>
              <w:t xml:space="preserve">  B[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,i]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sum</w:t>
            </w:r>
            <w:r>
              <w:rPr>
                <w:rStyle w:val="NormalTok"/>
              </w:rPr>
              <w:t>(A[,i]</w:t>
            </w:r>
            <w:r>
              <w:rPr>
                <w:rStyle w:val="SpecialCharTok"/>
              </w:rPr>
              <w:t>^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); B[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,i]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B[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i] 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sum_rank</w:t>
            </w:r>
            <w:r>
              <w:br/>
            </w:r>
            <w:r>
              <w:rPr>
                <w:rStyle w:val="NormalTok"/>
              </w:rPr>
              <w:t xml:space="preserve">  B[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 xml:space="preserve">,i]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sum</w:t>
            </w:r>
            <w:r>
              <w:rPr>
                <w:rStyle w:val="NormalTok"/>
              </w:rPr>
              <w:t>(B[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NormalTok"/>
              </w:rPr>
              <w:t>i])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sum_rank</w:t>
            </w:r>
            <w:r>
              <w:br/>
            </w:r>
            <w:r>
              <w:rPr>
                <w:rStyle w:val="NormalTok"/>
              </w:rPr>
              <w:t xml:space="preserve">  }</w:t>
            </w:r>
            <w:r>
              <w:br/>
            </w:r>
            <w:r>
              <w:rPr>
                <w:rStyle w:val="NormalTok"/>
              </w:rPr>
              <w:t xml:space="preserve">  A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round</w:t>
            </w:r>
            <w:r>
              <w:rPr>
                <w:rStyle w:val="NormalTok"/>
              </w:rPr>
              <w:t>(A,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 xml:space="preserve">); B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round</w:t>
            </w:r>
            <w:r>
              <w:rPr>
                <w:rStyle w:val="NormalTok"/>
              </w:rPr>
              <w:t>(B,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 xml:space="preserve">); h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round</w:t>
            </w:r>
            <w:r>
              <w:rPr>
                <w:rStyle w:val="NormalTok"/>
              </w:rPr>
              <w:t>(h,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diag_S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round</w:t>
            </w:r>
            <w:r>
              <w:rPr>
                <w:rStyle w:val="NormalTok"/>
              </w:rPr>
              <w:t>(diag_S,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method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'Principal Component Method'</w:t>
            </w:r>
            <w:r>
              <w:rPr>
                <w:rStyle w:val="NormalTok"/>
              </w:rPr>
              <w:t xml:space="preserve"> )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list</w:t>
            </w:r>
            <w:r>
              <w:rPr>
                <w:rStyle w:val="NormalTok"/>
              </w:rPr>
              <w:t xml:space="preserve"> (</w:t>
            </w:r>
            <w:r>
              <w:rPr>
                <w:rStyle w:val="AttributeTok"/>
              </w:rPr>
              <w:t>method=</w:t>
            </w:r>
            <w:r>
              <w:rPr>
                <w:rStyle w:val="NormalTok"/>
              </w:rPr>
              <w:t>method,</w:t>
            </w:r>
            <w:r>
              <w:rPr>
                <w:rStyle w:val="AttributeTok"/>
              </w:rPr>
              <w:t>loadings=</w:t>
            </w:r>
            <w:r>
              <w:rPr>
                <w:rStyle w:val="NormalTok"/>
              </w:rPr>
              <w:t>A,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>var=</w:t>
            </w:r>
            <w:r>
              <w:rPr>
                <w:rStyle w:val="FunctionTok"/>
              </w:rPr>
              <w:t>cbind</w:t>
            </w:r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common=</w:t>
            </w:r>
            <w:r>
              <w:rPr>
                <w:rStyle w:val="NormalTok"/>
              </w:rPr>
              <w:t xml:space="preserve">h, </w:t>
            </w:r>
            <w:r>
              <w:rPr>
                <w:rStyle w:val="AttributeTok"/>
              </w:rPr>
              <w:t>spcific=</w:t>
            </w:r>
            <w:r>
              <w:rPr>
                <w:rStyle w:val="NormalTok"/>
              </w:rPr>
              <w:t>diag_S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h),</w:t>
            </w:r>
            <w:r>
              <w:rPr>
                <w:rStyle w:val="AttributeTok"/>
              </w:rPr>
              <w:t>B=</w:t>
            </w:r>
            <w:r>
              <w:rPr>
                <w:rStyle w:val="NormalTok"/>
              </w:rPr>
              <w:t>B)</w:t>
            </w:r>
            <w:r>
              <w:br/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FunctionTok"/>
              </w:rPr>
              <w:t>fa.pcm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cor</w:t>
            </w:r>
            <w:r>
              <w:rPr>
                <w:rStyle w:val="NormalTok"/>
              </w:rPr>
              <w:t>(data),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 xml:space="preserve">loadings </w:t>
            </w:r>
            <w:r>
              <w:rPr>
                <w:rStyle w:val="SpecialCharTok"/>
              </w:rPr>
              <w:t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varimax</w:t>
            </w:r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normalize =</w:t>
            </w:r>
            <w:r>
              <w:rPr>
                <w:rStyle w:val="NormalTok"/>
              </w:rPr>
              <w:t xml:space="preserve"> F)</w:t>
            </w:r>
          </w:p>
          <w:p w14:paraId="1DD28E5B" w14:textId="77777777" w:rsidR="00D066DE" w:rsidRDefault="00D066DE" w:rsidP="00D066DE">
            <w:pPr>
              <w:pStyle w:val="SourceCode"/>
            </w:pPr>
            <w:r>
              <w:rPr>
                <w:rStyle w:val="VerbatimChar"/>
              </w:rPr>
              <w:t>## $loadings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Loadings:</w:t>
            </w:r>
            <w:r>
              <w:br/>
            </w:r>
            <w:r>
              <w:rPr>
                <w:rStyle w:val="VerbatimChar"/>
              </w:rPr>
              <w:t>##    Factor1 Factor2 Factor3</w:t>
            </w:r>
            <w:r>
              <w:br/>
            </w:r>
            <w:r>
              <w:rPr>
                <w:rStyle w:val="VerbatimChar"/>
              </w:rPr>
              <w:t xml:space="preserve">## X1  0.870   0.278  -0.257 </w:t>
            </w:r>
            <w:r>
              <w:br/>
            </w:r>
            <w:r>
              <w:rPr>
                <w:rStyle w:val="VerbatimChar"/>
              </w:rPr>
              <w:t xml:space="preserve">## X2 -0.796   0.166         </w:t>
            </w:r>
            <w:r>
              <w:br/>
            </w:r>
            <w:r>
              <w:rPr>
                <w:rStyle w:val="VerbatimChar"/>
              </w:rPr>
              <w:t xml:space="preserve">## X3 -0.170  -0.940         </w:t>
            </w:r>
            <w:r>
              <w:br/>
            </w:r>
            <w:r>
              <w:rPr>
                <w:rStyle w:val="VerbatimChar"/>
              </w:rPr>
              <w:t xml:space="preserve">## X4                 -0.971 </w:t>
            </w:r>
            <w:r>
              <w:br/>
            </w:r>
            <w:r>
              <w:rPr>
                <w:rStyle w:val="VerbatimChar"/>
              </w:rPr>
              <w:t xml:space="preserve">## X5 -0.738   0.150         </w:t>
            </w:r>
            <w:r>
              <w:br/>
            </w:r>
            <w:r>
              <w:rPr>
                <w:rStyle w:val="VerbatimChar"/>
              </w:rPr>
              <w:t xml:space="preserve">## X6  0.283  -0.758  -0.216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               Factor1 Factor2 Factor3</w:t>
            </w:r>
            <w:r>
              <w:br/>
            </w:r>
            <w:r>
              <w:rPr>
                <w:rStyle w:val="VerbatimChar"/>
              </w:rPr>
              <w:t>## SS loadings      2.051   1.594   1.065</w:t>
            </w:r>
            <w:r>
              <w:br/>
            </w:r>
            <w:r>
              <w:rPr>
                <w:rStyle w:val="VerbatimChar"/>
              </w:rPr>
              <w:t>## Proportion Var   0.342   0.266   0.177</w:t>
            </w:r>
            <w:r>
              <w:br/>
            </w:r>
            <w:r>
              <w:rPr>
                <w:rStyle w:val="VerbatimChar"/>
              </w:rPr>
              <w:t>## Cumulative Var   0.342   0.607   0.785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$rotmat</w:t>
            </w:r>
            <w:r>
              <w:br/>
            </w:r>
            <w:r>
              <w:rPr>
                <w:rStyle w:val="VerbatimChar"/>
              </w:rPr>
              <w:t>##           [,1]       [,2]       [,3]</w:t>
            </w:r>
            <w:r>
              <w:br/>
            </w:r>
            <w:r>
              <w:rPr>
                <w:rStyle w:val="VerbatimChar"/>
              </w:rPr>
              <w:t>## [1,] 0.9266403 -0.2007618 -0.3178560</w:t>
            </w:r>
            <w:r>
              <w:br/>
            </w:r>
            <w:r>
              <w:rPr>
                <w:rStyle w:val="VerbatimChar"/>
              </w:rPr>
              <w:t>## [2,] 0.2607893  0.9522409  0.1588275</w:t>
            </w:r>
            <w:r>
              <w:br/>
            </w:r>
            <w:r>
              <w:rPr>
                <w:rStyle w:val="VerbatimChar"/>
              </w:rPr>
              <w:t>## [3,] 0.2707890 -0.2300694  0.9347414</w:t>
            </w:r>
          </w:p>
          <w:p w14:paraId="31AC01E4" w14:textId="77777777" w:rsidR="00D066DE" w:rsidRDefault="00D066DE" w:rsidP="00D066DE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因子分析结果如上所示，该结果已经经过方差最大化旋转，可以看到因子1主要与氯、硫化氢和环氧氯丙烷有关，因子2主要与二氧化硫和环己烷有关，因子3主要与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</m:oMath>
            <w:r>
              <w:rPr>
                <w:lang w:eastAsia="zh-CN"/>
              </w:rPr>
              <w:t>有关，因子总贡献率达到了78.5%，能够解释大部分的样本信息</w:t>
            </w:r>
          </w:p>
          <w:p w14:paraId="2ED15096" w14:textId="77777777" w:rsidR="00D066DE" w:rsidRDefault="00D066DE" w:rsidP="00D066DE">
            <w:pPr>
              <w:pStyle w:val="SourceCode"/>
            </w:pPr>
            <w:r>
              <w:rPr>
                <w:rStyle w:val="FunctionTok"/>
              </w:rPr>
              <w:t>prcomp</w:t>
            </w:r>
            <w:r>
              <w:rPr>
                <w:rStyle w:val="NormalTok"/>
              </w:rPr>
              <w:t>(data,</w:t>
            </w:r>
            <w:r>
              <w:rPr>
                <w:rStyle w:val="AttributeTok"/>
              </w:rPr>
              <w:t>scale. =</w:t>
            </w:r>
            <w:r>
              <w:rPr>
                <w:rStyle w:val="NormalTok"/>
              </w:rPr>
              <w:t xml:space="preserve"> T) </w:t>
            </w:r>
            <w:r>
              <w:rPr>
                <w:rStyle w:val="SpecialCharTok"/>
              </w:rPr>
              <w:t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summary</w:t>
            </w:r>
            <w:r>
              <w:rPr>
                <w:rStyle w:val="NormalTok"/>
              </w:rPr>
              <w:t>()</w:t>
            </w:r>
          </w:p>
          <w:p w14:paraId="2F0D4C48" w14:textId="77777777" w:rsidR="00D066DE" w:rsidRDefault="00D066DE" w:rsidP="00D066DE">
            <w:pPr>
              <w:pStyle w:val="SourceCode"/>
            </w:pPr>
            <w:r>
              <w:rPr>
                <w:rStyle w:val="VerbatimChar"/>
              </w:rPr>
              <w:t>## Importance of components:</w:t>
            </w:r>
            <w:r>
              <w:br/>
            </w:r>
            <w:r>
              <w:rPr>
                <w:rStyle w:val="VerbatimChar"/>
              </w:rPr>
              <w:t>##                           PC1    PC2    PC3    PC4     PC5     PC6</w:t>
            </w:r>
            <w:r>
              <w:br/>
            </w:r>
            <w:r>
              <w:rPr>
                <w:rStyle w:val="VerbatimChar"/>
              </w:rPr>
              <w:t>## Standard deviation     1.4774 1.2676 0.9589 0.8042 0.75427 0.27431</w:t>
            </w:r>
            <w:r>
              <w:br/>
            </w:r>
            <w:r>
              <w:rPr>
                <w:rStyle w:val="VerbatimChar"/>
              </w:rPr>
              <w:t>## Proportion of Variance 0.3638 0.2678 0.1532 0.1078 0.09482 0.01254</w:t>
            </w:r>
            <w:r>
              <w:br/>
            </w:r>
            <w:r>
              <w:rPr>
                <w:rStyle w:val="VerbatimChar"/>
              </w:rPr>
              <w:t>## Cumulative Proportion  0.3638 0.6316 0.7848 0.8926 0.98746 1.00000</w:t>
            </w:r>
          </w:p>
          <w:p w14:paraId="2C342C11" w14:textId="77777777" w:rsidR="00D066DE" w:rsidRDefault="00D066DE" w:rsidP="00D066DE">
            <w:pPr>
              <w:pStyle w:val="SourceCode"/>
            </w:pPr>
            <w:r>
              <w:rPr>
                <w:rStyle w:val="FunctionTok"/>
              </w:rPr>
              <w:t>prcomp</w:t>
            </w:r>
            <w:r>
              <w:rPr>
                <w:rStyle w:val="NormalTok"/>
              </w:rPr>
              <w:t>(data,</w:t>
            </w:r>
            <w:r>
              <w:rPr>
                <w:rStyle w:val="AttributeTok"/>
              </w:rPr>
              <w:t>scale. =</w:t>
            </w:r>
            <w:r>
              <w:rPr>
                <w:rStyle w:val="NormalTok"/>
              </w:rPr>
              <w:t xml:space="preserve"> T)</w:t>
            </w:r>
          </w:p>
          <w:p w14:paraId="688B4DB5" w14:textId="77777777" w:rsidR="00D066DE" w:rsidRDefault="00D066DE" w:rsidP="00D066DE">
            <w:pPr>
              <w:pStyle w:val="SourceCode"/>
            </w:pPr>
            <w:r>
              <w:rPr>
                <w:rStyle w:val="VerbatimChar"/>
              </w:rPr>
              <w:lastRenderedPageBreak/>
              <w:t>## Standard deviations (1, .., p=6):</w:t>
            </w:r>
            <w:r>
              <w:br/>
            </w:r>
            <w:r>
              <w:rPr>
                <w:rStyle w:val="VerbatimChar"/>
              </w:rPr>
              <w:t>## [1] 1.4774450 1.2675600 0.9589147 0.8042120 0.7542725 0.2743110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Rotation (n x k) = (6 x 6):</w:t>
            </w:r>
            <w:r>
              <w:br/>
            </w:r>
            <w:r>
              <w:rPr>
                <w:rStyle w:val="VerbatimChar"/>
              </w:rPr>
              <w:t>##            PC1         PC2         PC3         PC4        PC5        PC6</w:t>
            </w:r>
            <w:r>
              <w:br/>
            </w:r>
            <w:r>
              <w:rPr>
                <w:rStyle w:val="VerbatimChar"/>
              </w:rPr>
              <w:t>## X1 -0.56306099 -0.35561195  0.07226275  0.20557795  0.2637225  0.6629244</w:t>
            </w:r>
            <w:r>
              <w:br/>
            </w:r>
            <w:r>
              <w:rPr>
                <w:rStyle w:val="VerbatimChar"/>
              </w:rPr>
              <w:t>## X2  0.50442750  0.04856980  0.34357972 -0.33644183  0.6683364  0.2554999</w:t>
            </w:r>
            <w:r>
              <w:br/>
            </w:r>
            <w:r>
              <w:rPr>
                <w:rStyle w:val="VerbatimChar"/>
              </w:rPr>
              <w:t>## X3 -0.02367884  0.74300192 -0.16471046 -0.19245525 -0.2626347  0.5605728</w:t>
            </w:r>
            <w:r>
              <w:br/>
            </w:r>
            <w:r>
              <w:rPr>
                <w:rStyle w:val="VerbatimChar"/>
              </w:rPr>
              <w:t>## X4 -0.27710543  0.16964312  0.89955807 -0.07251596 -0.2571672 -0.1176246</w:t>
            </w:r>
            <w:r>
              <w:br/>
            </w:r>
            <w:r>
              <w:rPr>
                <w:rStyle w:val="VerbatimChar"/>
              </w:rPr>
              <w:t>## X5  0.49413928  0.03200417  0.19440983  0.79759028 -0.1628304  0.2331157</w:t>
            </w:r>
            <w:r>
              <w:br/>
            </w:r>
            <w:r>
              <w:rPr>
                <w:rStyle w:val="VerbatimChar"/>
              </w:rPr>
              <w:t>## X6 -0.32709859  0.53789051 -0.05100606  0.40754971  0.5675837 -0.3359028</w:t>
            </w:r>
          </w:p>
          <w:p w14:paraId="4331082C" w14:textId="77777777" w:rsidR="00D066DE" w:rsidRDefault="00D066DE" w:rsidP="00D066DE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主成分分析结果如上所示，前三个因子解释了78.5%的样本信息，由于fa.pcm函数是基于主成分求解因子载荷的，故这里求出的前三个因子实际上就是因子分析中的三个因子，只不过这里没有进行因子旋转。</w:t>
            </w:r>
          </w:p>
          <w:p w14:paraId="4B135DA5" w14:textId="77777777" w:rsidR="00D066DE" w:rsidRDefault="00D066DE" w:rsidP="00D066DE">
            <w:pPr>
              <w:pStyle w:val="2"/>
              <w:rPr>
                <w:rFonts w:hint="eastAsia"/>
              </w:rPr>
            </w:pPr>
            <w:bookmarkStart w:id="2" w:name="第二题"/>
            <w:bookmarkEnd w:id="1"/>
            <w:r>
              <w:t>第二题</w:t>
            </w:r>
          </w:p>
          <w:p w14:paraId="40FC5EBB" w14:textId="77777777" w:rsidR="00D066DE" w:rsidRDefault="00D066DE" w:rsidP="00D066DE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8-7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fa.pcm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cor</w:t>
            </w:r>
            <w:r>
              <w:rPr>
                <w:rStyle w:val="NormalTok"/>
              </w:rPr>
              <w:t>(data),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 xml:space="preserve">loadings </w:t>
            </w:r>
            <w:r>
              <w:rPr>
                <w:rStyle w:val="SpecialCharTok"/>
              </w:rPr>
              <w:t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varimax</w:t>
            </w:r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normalize =</w:t>
            </w:r>
            <w:r>
              <w:rPr>
                <w:rStyle w:val="NormalTok"/>
              </w:rPr>
              <w:t xml:space="preserve"> F)</w:t>
            </w:r>
          </w:p>
          <w:p w14:paraId="2CCAF2F8" w14:textId="77777777" w:rsidR="00D066DE" w:rsidRDefault="00D066DE" w:rsidP="00D066DE">
            <w:pPr>
              <w:pStyle w:val="SourceCode"/>
            </w:pPr>
            <w:r>
              <w:rPr>
                <w:rStyle w:val="VerbatimChar"/>
              </w:rPr>
              <w:t>## $loadings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Loadings:</w:t>
            </w:r>
            <w:r>
              <w:br/>
            </w:r>
            <w:r>
              <w:rPr>
                <w:rStyle w:val="VerbatimChar"/>
              </w:rPr>
              <w:t>##      Factor1 Factor2</w:t>
            </w:r>
            <w:r>
              <w:br/>
            </w:r>
            <w:r>
              <w:rPr>
                <w:rStyle w:val="VerbatimChar"/>
              </w:rPr>
              <w:t xml:space="preserve">## SiO2          0.989 </w:t>
            </w:r>
            <w:r>
              <w:br/>
            </w:r>
            <w:r>
              <w:rPr>
                <w:rStyle w:val="VerbatimChar"/>
              </w:rPr>
              <w:t xml:space="preserve">## TiO2 -0.964   0.180 </w:t>
            </w:r>
            <w:r>
              <w:br/>
            </w:r>
            <w:r>
              <w:rPr>
                <w:rStyle w:val="VerbatimChar"/>
              </w:rPr>
              <w:t xml:space="preserve">## FeO  -0.836   0.490 </w:t>
            </w:r>
            <w:r>
              <w:br/>
            </w:r>
            <w:r>
              <w:rPr>
                <w:rStyle w:val="VerbatimChar"/>
              </w:rPr>
              <w:t xml:space="preserve">## CaO  -0.968         </w:t>
            </w:r>
            <w:r>
              <w:br/>
            </w:r>
            <w:r>
              <w:rPr>
                <w:rStyle w:val="VerbatimChar"/>
              </w:rPr>
              <w:t xml:space="preserve">## K2O  -0.985        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               Factor1 Factor2</w:t>
            </w:r>
            <w:r>
              <w:br/>
            </w:r>
            <w:r>
              <w:rPr>
                <w:rStyle w:val="VerbatimChar"/>
              </w:rPr>
              <w:t>## SS loadings      3.542   1.252</w:t>
            </w:r>
            <w:r>
              <w:br/>
            </w:r>
            <w:r>
              <w:rPr>
                <w:rStyle w:val="VerbatimChar"/>
              </w:rPr>
              <w:t>## Proportion Var   0.708   0.250</w:t>
            </w:r>
            <w:r>
              <w:br/>
            </w:r>
            <w:r>
              <w:rPr>
                <w:rStyle w:val="VerbatimChar"/>
              </w:rPr>
              <w:t>## Cumulative Var   0.708   0.959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$rotmat</w:t>
            </w:r>
            <w:r>
              <w:br/>
            </w:r>
            <w:r>
              <w:rPr>
                <w:rStyle w:val="VerbatimChar"/>
              </w:rPr>
              <w:t>##           [,1]       [,2]</w:t>
            </w:r>
            <w:r>
              <w:br/>
            </w:r>
            <w:r>
              <w:rPr>
                <w:rStyle w:val="VerbatimChar"/>
              </w:rPr>
              <w:t>## [1,] 0.9600708 -0.2797571</w:t>
            </w:r>
            <w:r>
              <w:br/>
            </w:r>
            <w:r>
              <w:rPr>
                <w:rStyle w:val="VerbatimChar"/>
              </w:rPr>
              <w:t>## [2,] 0.2797571  0.9600708</w:t>
            </w:r>
          </w:p>
          <w:p w14:paraId="00D7CF11" w14:textId="77777777" w:rsidR="00D066DE" w:rsidRDefault="00D066DE" w:rsidP="00D066DE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三个因子即可解释70.8%的样本信息，且经过方差最大化旋转后可以看到，一个因子与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SiO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  <w:r>
              <w:rPr>
                <w:lang w:eastAsia="zh-CN"/>
              </w:rPr>
              <w:t>有关，另一个因子与剩下的其他成分有关，由于缺乏相关知识，无法对因子进行命名</w:t>
            </w:r>
          </w:p>
          <w:p w14:paraId="722F70C7" w14:textId="77777777" w:rsidR="00D066DE" w:rsidRDefault="00D066DE" w:rsidP="00D066DE">
            <w:pPr>
              <w:pStyle w:val="2"/>
              <w:rPr>
                <w:rFonts w:hint="eastAsia"/>
              </w:rPr>
            </w:pPr>
            <w:bookmarkStart w:id="3" w:name="第三题"/>
            <w:bookmarkEnd w:id="2"/>
            <w:r>
              <w:t>第三题</w:t>
            </w:r>
          </w:p>
          <w:p w14:paraId="21066594" w14:textId="77777777" w:rsidR="00D066DE" w:rsidRDefault="00D066DE" w:rsidP="00D066DE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8-8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fa.pcm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cor</w:t>
            </w:r>
            <w:r>
              <w:rPr>
                <w:rStyle w:val="NormalTok"/>
              </w:rPr>
              <w:t>(data),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 xml:space="preserve">loadings </w:t>
            </w:r>
            <w:r>
              <w:rPr>
                <w:rStyle w:val="SpecialCharTok"/>
              </w:rPr>
              <w:t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varimax</w:t>
            </w:r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normalize =</w:t>
            </w:r>
            <w:r>
              <w:rPr>
                <w:rStyle w:val="NormalTok"/>
              </w:rPr>
              <w:t xml:space="preserve"> F)</w:t>
            </w:r>
          </w:p>
          <w:p w14:paraId="0D739158" w14:textId="77777777" w:rsidR="00D066DE" w:rsidRDefault="00D066DE" w:rsidP="00D066DE">
            <w:pPr>
              <w:pStyle w:val="SourceCode"/>
            </w:pPr>
            <w:r>
              <w:rPr>
                <w:rStyle w:val="VerbatimChar"/>
              </w:rPr>
              <w:t>## $loadings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Loadings:</w:t>
            </w:r>
            <w:r>
              <w:br/>
            </w:r>
            <w:r>
              <w:rPr>
                <w:rStyle w:val="VerbatimChar"/>
              </w:rPr>
              <w:t>##        Factor1 Factor2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rPr>
                <w:rStyle w:val="VerbatimChar"/>
              </w:rPr>
              <w:t>力学闭</w:t>
            </w:r>
            <w:r>
              <w:rPr>
                <w:rStyle w:val="VerbatimChar"/>
              </w:rPr>
              <w:t xml:space="preserve">         -0.857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rPr>
                <w:rStyle w:val="VerbatimChar"/>
              </w:rPr>
              <w:t>物理闭</w:t>
            </w:r>
            <w:r>
              <w:rPr>
                <w:rStyle w:val="VerbatimChar"/>
              </w:rPr>
              <w:t xml:space="preserve"> -0.172  -0.783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rPr>
                <w:rStyle w:val="VerbatimChar"/>
              </w:rPr>
              <w:t>代数开</w:t>
            </w:r>
            <w:r>
              <w:rPr>
                <w:rStyle w:val="VerbatimChar"/>
              </w:rPr>
              <w:t xml:space="preserve"> -0.622  -0.577 </w:t>
            </w:r>
            <w:r>
              <w:br/>
            </w:r>
            <w:r>
              <w:rPr>
                <w:rStyle w:val="VerbatimChar"/>
              </w:rPr>
              <w:lastRenderedPageBreak/>
              <w:t xml:space="preserve">## </w:t>
            </w:r>
            <w:r>
              <w:rPr>
                <w:rStyle w:val="VerbatimChar"/>
              </w:rPr>
              <w:t>分析开</w:t>
            </w:r>
            <w:r>
              <w:rPr>
                <w:rStyle w:val="VerbatimChar"/>
              </w:rPr>
              <w:t xml:space="preserve"> -0.760  -0.376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rPr>
                <w:rStyle w:val="VerbatimChar"/>
              </w:rPr>
              <w:t>统计开</w:t>
            </w:r>
            <w:r>
              <w:rPr>
                <w:rStyle w:val="VerbatimChar"/>
              </w:rPr>
              <w:t xml:space="preserve"> -0.931        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               Factor1 Factor2</w:t>
            </w:r>
            <w:r>
              <w:br/>
            </w:r>
            <w:r>
              <w:rPr>
                <w:rStyle w:val="VerbatimChar"/>
              </w:rPr>
              <w:t>## SS loadings      1.862   1.822</w:t>
            </w:r>
            <w:r>
              <w:br/>
            </w:r>
            <w:r>
              <w:rPr>
                <w:rStyle w:val="VerbatimChar"/>
              </w:rPr>
              <w:t>## Proportion Var   0.372   0.364</w:t>
            </w:r>
            <w:r>
              <w:br/>
            </w:r>
            <w:r>
              <w:rPr>
                <w:rStyle w:val="VerbatimChar"/>
              </w:rPr>
              <w:t>## Cumulative Var   0.372   0.737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$rotmat</w:t>
            </w:r>
            <w:r>
              <w:br/>
            </w:r>
            <w:r>
              <w:rPr>
                <w:rStyle w:val="VerbatimChar"/>
              </w:rPr>
              <w:t>##            [,1]      [,2]</w:t>
            </w:r>
            <w:r>
              <w:br/>
            </w:r>
            <w:r>
              <w:rPr>
                <w:rStyle w:val="VerbatimChar"/>
              </w:rPr>
              <w:t>## [1,]  0.7154812 0.6986319</w:t>
            </w:r>
            <w:r>
              <w:br/>
            </w:r>
            <w:r>
              <w:rPr>
                <w:rStyle w:val="VerbatimChar"/>
              </w:rPr>
              <w:t>## [2,] -0.6986319 0.7154812</w:t>
            </w:r>
          </w:p>
          <w:p w14:paraId="259BA7C0" w14:textId="77777777" w:rsidR="00D066DE" w:rsidRDefault="00D066DE" w:rsidP="00D066DE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因子数为2时即可解释73.7%的样本信息，从旋转后的因子载荷来看，因子1与开卷考试的成绩有关，因子2与闭卷考试的成绩有关，但fa.pcm函数给出的载荷为负，需要进一步探究如何理解该情况</w:t>
            </w:r>
          </w:p>
          <w:bookmarkEnd w:id="3"/>
          <w:p w14:paraId="41E9CD5D" w14:textId="29E8849D" w:rsidR="00DC1091" w:rsidRPr="00D066DE" w:rsidRDefault="00DC1091" w:rsidP="00F24D13">
            <w:pPr>
              <w:pStyle w:val="SourceCode"/>
            </w:pPr>
          </w:p>
        </w:tc>
      </w:tr>
    </w:tbl>
    <w:p w14:paraId="3B08C3AC" w14:textId="77777777" w:rsidR="00DC1091" w:rsidRDefault="00DC1091">
      <w:pPr>
        <w:adjustRightInd w:val="0"/>
        <w:snapToGrid w:val="0"/>
        <w:spacing w:line="60" w:lineRule="auto"/>
        <w:rPr>
          <w:rFonts w:ascii="宋体" w:hAnsi="宋体" w:hint="eastAsia"/>
          <w:sz w:val="21"/>
          <w:szCs w:val="21"/>
          <w:u w:val="single"/>
        </w:rPr>
      </w:pPr>
    </w:p>
    <w:sectPr w:rsidR="00DC1091">
      <w:pgSz w:w="12240" w:h="15840"/>
      <w:pgMar w:top="720" w:right="720" w:bottom="720" w:left="720" w:header="708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4FA89" w14:textId="77777777" w:rsidR="00911541" w:rsidRDefault="00911541">
      <w:pPr>
        <w:spacing w:line="240" w:lineRule="auto"/>
      </w:pPr>
      <w:r>
        <w:separator/>
      </w:r>
    </w:p>
  </w:endnote>
  <w:endnote w:type="continuationSeparator" w:id="0">
    <w:p w14:paraId="1740477C" w14:textId="77777777" w:rsidR="00911541" w:rsidRDefault="00911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4239672"/>
    </w:sdtPr>
    <w:sdtContent>
      <w:sdt>
        <w:sdtPr>
          <w:id w:val="1728636285"/>
        </w:sdtPr>
        <w:sdtContent>
          <w:p w14:paraId="0BF6E6A5" w14:textId="77777777" w:rsidR="00DC1091" w:rsidRDefault="00000000">
            <w:pPr>
              <w:pStyle w:val="a4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FE6AE" w14:textId="77777777" w:rsidR="00911541" w:rsidRDefault="00911541">
      <w:r>
        <w:separator/>
      </w:r>
    </w:p>
  </w:footnote>
  <w:footnote w:type="continuationSeparator" w:id="0">
    <w:p w14:paraId="699510D2" w14:textId="77777777" w:rsidR="00911541" w:rsidRDefault="00911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C70E"/>
    <w:multiLevelType w:val="singleLevel"/>
    <w:tmpl w:val="0531C70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137A7E"/>
    <w:multiLevelType w:val="multilevel"/>
    <w:tmpl w:val="64137A7E"/>
    <w:lvl w:ilvl="0">
      <w:start w:val="1"/>
      <w:numFmt w:val="japaneseCounting"/>
      <w:lvlText w:val="%1、"/>
      <w:lvlJc w:val="left"/>
      <w:pPr>
        <w:ind w:left="1080" w:hanging="720"/>
      </w:pPr>
      <w:rPr>
        <w:rFonts w:ascii="黑体" w:eastAsia="黑体" w:hAnsi="黑体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29927">
    <w:abstractNumId w:val="1"/>
  </w:num>
  <w:num w:numId="2" w16cid:durableId="133884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yMTAwZTRmZjliMmYxZTIzOGQzNDgyOTk1MDU1NmUifQ=="/>
  </w:docVars>
  <w:rsids>
    <w:rsidRoot w:val="00172A27"/>
    <w:rsid w:val="00003A37"/>
    <w:rsid w:val="00004CDE"/>
    <w:rsid w:val="000129BA"/>
    <w:rsid w:val="000321A4"/>
    <w:rsid w:val="00035F2E"/>
    <w:rsid w:val="000F522D"/>
    <w:rsid w:val="00164670"/>
    <w:rsid w:val="00172A27"/>
    <w:rsid w:val="001A0231"/>
    <w:rsid w:val="001A11F2"/>
    <w:rsid w:val="001B51A5"/>
    <w:rsid w:val="001E7F80"/>
    <w:rsid w:val="00210F8F"/>
    <w:rsid w:val="00251FE4"/>
    <w:rsid w:val="002731C4"/>
    <w:rsid w:val="00273455"/>
    <w:rsid w:val="00282C4D"/>
    <w:rsid w:val="003467B0"/>
    <w:rsid w:val="003A48F1"/>
    <w:rsid w:val="004035AB"/>
    <w:rsid w:val="0040416F"/>
    <w:rsid w:val="00460550"/>
    <w:rsid w:val="00464263"/>
    <w:rsid w:val="004B423F"/>
    <w:rsid w:val="004D3C29"/>
    <w:rsid w:val="004F6B59"/>
    <w:rsid w:val="0052213B"/>
    <w:rsid w:val="005408ED"/>
    <w:rsid w:val="005442FD"/>
    <w:rsid w:val="0056234C"/>
    <w:rsid w:val="00566655"/>
    <w:rsid w:val="0057448D"/>
    <w:rsid w:val="005A69F2"/>
    <w:rsid w:val="005D21D9"/>
    <w:rsid w:val="00600F6D"/>
    <w:rsid w:val="00613158"/>
    <w:rsid w:val="006512D8"/>
    <w:rsid w:val="00655EC7"/>
    <w:rsid w:val="00674ADA"/>
    <w:rsid w:val="006A2359"/>
    <w:rsid w:val="006C3BF7"/>
    <w:rsid w:val="00707215"/>
    <w:rsid w:val="00777EAA"/>
    <w:rsid w:val="007864B4"/>
    <w:rsid w:val="007A2E7D"/>
    <w:rsid w:val="007D13A7"/>
    <w:rsid w:val="007D4BCC"/>
    <w:rsid w:val="007D6936"/>
    <w:rsid w:val="007F4A21"/>
    <w:rsid w:val="007F55DB"/>
    <w:rsid w:val="007F7C59"/>
    <w:rsid w:val="00803134"/>
    <w:rsid w:val="00804D87"/>
    <w:rsid w:val="00824851"/>
    <w:rsid w:val="0087427A"/>
    <w:rsid w:val="00880652"/>
    <w:rsid w:val="00892D9C"/>
    <w:rsid w:val="008C2104"/>
    <w:rsid w:val="008C3303"/>
    <w:rsid w:val="008E2C82"/>
    <w:rsid w:val="008F43D2"/>
    <w:rsid w:val="00911541"/>
    <w:rsid w:val="009115B0"/>
    <w:rsid w:val="009425A9"/>
    <w:rsid w:val="0096570F"/>
    <w:rsid w:val="0096659B"/>
    <w:rsid w:val="00995558"/>
    <w:rsid w:val="009B1EE2"/>
    <w:rsid w:val="009B3A35"/>
    <w:rsid w:val="009B7137"/>
    <w:rsid w:val="009C6471"/>
    <w:rsid w:val="009D0685"/>
    <w:rsid w:val="009E15B7"/>
    <w:rsid w:val="009E2936"/>
    <w:rsid w:val="00A06D89"/>
    <w:rsid w:val="00A11721"/>
    <w:rsid w:val="00A12189"/>
    <w:rsid w:val="00A1267B"/>
    <w:rsid w:val="00A1382D"/>
    <w:rsid w:val="00A16551"/>
    <w:rsid w:val="00A44071"/>
    <w:rsid w:val="00A5552E"/>
    <w:rsid w:val="00A65EBA"/>
    <w:rsid w:val="00A7672F"/>
    <w:rsid w:val="00A80F01"/>
    <w:rsid w:val="00A82718"/>
    <w:rsid w:val="00AF0E40"/>
    <w:rsid w:val="00B56476"/>
    <w:rsid w:val="00B65CA5"/>
    <w:rsid w:val="00B72024"/>
    <w:rsid w:val="00BA16DB"/>
    <w:rsid w:val="00BB0D54"/>
    <w:rsid w:val="00BB2BA5"/>
    <w:rsid w:val="00BC365D"/>
    <w:rsid w:val="00BC7F73"/>
    <w:rsid w:val="00BE3C17"/>
    <w:rsid w:val="00BE4C4C"/>
    <w:rsid w:val="00BE6342"/>
    <w:rsid w:val="00C014F3"/>
    <w:rsid w:val="00C018A4"/>
    <w:rsid w:val="00C14B2B"/>
    <w:rsid w:val="00C31371"/>
    <w:rsid w:val="00C41868"/>
    <w:rsid w:val="00C624E3"/>
    <w:rsid w:val="00CA6077"/>
    <w:rsid w:val="00D066DE"/>
    <w:rsid w:val="00D574E5"/>
    <w:rsid w:val="00D61110"/>
    <w:rsid w:val="00D623B0"/>
    <w:rsid w:val="00D765D9"/>
    <w:rsid w:val="00D826E7"/>
    <w:rsid w:val="00DC1091"/>
    <w:rsid w:val="00DD4F71"/>
    <w:rsid w:val="00DE179D"/>
    <w:rsid w:val="00DE4721"/>
    <w:rsid w:val="00E04B10"/>
    <w:rsid w:val="00E07464"/>
    <w:rsid w:val="00E15101"/>
    <w:rsid w:val="00E228F6"/>
    <w:rsid w:val="00E333C9"/>
    <w:rsid w:val="00E455E8"/>
    <w:rsid w:val="00E62F9A"/>
    <w:rsid w:val="00E66F8B"/>
    <w:rsid w:val="00E75712"/>
    <w:rsid w:val="00F04724"/>
    <w:rsid w:val="00F12855"/>
    <w:rsid w:val="00F24D13"/>
    <w:rsid w:val="00F61A25"/>
    <w:rsid w:val="00F65A10"/>
    <w:rsid w:val="00F7281F"/>
    <w:rsid w:val="00FA194C"/>
    <w:rsid w:val="00FB3959"/>
    <w:rsid w:val="00FC2E1D"/>
    <w:rsid w:val="00FE79A7"/>
    <w:rsid w:val="00FF53D1"/>
    <w:rsid w:val="00FF6A74"/>
    <w:rsid w:val="05245778"/>
    <w:rsid w:val="0A1901A5"/>
    <w:rsid w:val="16192302"/>
    <w:rsid w:val="196F61F0"/>
    <w:rsid w:val="23B63E6C"/>
    <w:rsid w:val="26872E0C"/>
    <w:rsid w:val="27B91160"/>
    <w:rsid w:val="2C57189F"/>
    <w:rsid w:val="2D92328E"/>
    <w:rsid w:val="357E4C43"/>
    <w:rsid w:val="422E1B42"/>
    <w:rsid w:val="43753CEB"/>
    <w:rsid w:val="445F0D67"/>
    <w:rsid w:val="4FA26F09"/>
    <w:rsid w:val="4FAD1966"/>
    <w:rsid w:val="51933544"/>
    <w:rsid w:val="5DC50992"/>
    <w:rsid w:val="6873723D"/>
    <w:rsid w:val="6D0D5643"/>
    <w:rsid w:val="717908C3"/>
    <w:rsid w:val="71BB412E"/>
    <w:rsid w:val="71EE2A2B"/>
    <w:rsid w:val="730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9825F"/>
  <w15:docId w15:val="{E20CF30D-CF84-44A0-9D8C-266E0ABD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spacing w:line="360" w:lineRule="auto"/>
    </w:pPr>
    <w:rPr>
      <w:rFonts w:cstheme="minorBidi"/>
      <w:sz w:val="28"/>
      <w:szCs w:val="2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777EAA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8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lang w:val="en-US"/>
    </w:rPr>
  </w:style>
  <w:style w:type="table" w:styleId="a8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1"/>
    <w:autoRedefine/>
    <w:uiPriority w:val="99"/>
    <w:semiHidden/>
    <w:unhideWhenUsed/>
    <w:qFormat/>
    <w:rPr>
      <w:rFonts w:ascii="Courier New" w:hAnsi="Courier New"/>
      <w:sz w:val="20"/>
    </w:rPr>
  </w:style>
  <w:style w:type="paragraph" w:styleId="a9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7">
    <w:name w:val="页眉 字符"/>
    <w:basedOn w:val="a1"/>
    <w:link w:val="a6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character" w:customStyle="1" w:styleId="a5">
    <w:name w:val="页脚 字符"/>
    <w:basedOn w:val="a1"/>
    <w:link w:val="a4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paragraph" w:customStyle="1" w:styleId="aa">
    <w:name w:val="代码"/>
    <w:basedOn w:val="a"/>
    <w:link w:val="ab"/>
    <w:autoRedefine/>
    <w:qFormat/>
    <w:rPr>
      <w:rFonts w:ascii="Courier New" w:hAnsi="Courier New"/>
    </w:rPr>
  </w:style>
  <w:style w:type="character" w:customStyle="1" w:styleId="ab">
    <w:name w:val="代码 字符"/>
    <w:basedOn w:val="a1"/>
    <w:link w:val="aa"/>
    <w:autoRedefine/>
    <w:qFormat/>
    <w:rPr>
      <w:rFonts w:ascii="Courier New" w:hAnsi="Courier New" w:cstheme="minorBidi"/>
      <w:sz w:val="28"/>
      <w:szCs w:val="24"/>
      <w:lang w:val="zh-CN"/>
    </w:rPr>
  </w:style>
  <w:style w:type="character" w:customStyle="1" w:styleId="font41">
    <w:name w:val="font41"/>
    <w:basedOn w:val="a1"/>
    <w:rPr>
      <w:rFonts w:ascii="宋体" w:eastAsia="宋体" w:hAnsi="宋体" w:cs="宋体"/>
      <w:color w:val="000000"/>
      <w:sz w:val="12"/>
      <w:szCs w:val="12"/>
      <w:u w:val="none"/>
    </w:rPr>
  </w:style>
  <w:style w:type="character" w:customStyle="1" w:styleId="font51">
    <w:name w:val="font5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font61">
    <w:name w:val="font6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71">
    <w:name w:val="font7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81">
    <w:name w:val="font8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20">
    <w:name w:val="标题 2 字符"/>
    <w:basedOn w:val="a1"/>
    <w:link w:val="2"/>
    <w:uiPriority w:val="9"/>
    <w:rsid w:val="00777EA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paragraph" w:customStyle="1" w:styleId="FirstParagraph">
    <w:name w:val="First Paragraph"/>
    <w:basedOn w:val="a0"/>
    <w:next w:val="a0"/>
    <w:qFormat/>
    <w:rsid w:val="00777EAA"/>
    <w:pPr>
      <w:spacing w:before="180" w:after="180" w:line="240" w:lineRule="auto"/>
    </w:pPr>
    <w:rPr>
      <w:rFonts w:asciiTheme="minorHAnsi" w:eastAsiaTheme="minorEastAsia" w:hAnsiTheme="minorHAnsi"/>
      <w:sz w:val="24"/>
      <w:lang w:val="en-US" w:eastAsia="en-US"/>
    </w:rPr>
  </w:style>
  <w:style w:type="character" w:customStyle="1" w:styleId="VerbatimChar">
    <w:name w:val="Verbatim Char"/>
    <w:basedOn w:val="a1"/>
    <w:link w:val="SourceCode"/>
    <w:rsid w:val="00777EA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777EAA"/>
    <w:pPr>
      <w:shd w:val="clear" w:color="auto" w:fill="F8F8F8"/>
      <w:wordWrap w:val="0"/>
      <w:spacing w:after="200" w:line="240" w:lineRule="auto"/>
    </w:pPr>
    <w:rPr>
      <w:rFonts w:ascii="Consolas" w:hAnsi="Consolas" w:cs="Times New Roman"/>
      <w:sz w:val="22"/>
      <w:szCs w:val="20"/>
      <w:lang w:val="en-US"/>
    </w:rPr>
  </w:style>
  <w:style w:type="character" w:customStyle="1" w:styleId="DecValTok">
    <w:name w:val="DecVal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77EA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77EA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77EA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777EAA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777EAA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ac"/>
    <w:uiPriority w:val="99"/>
    <w:semiHidden/>
    <w:unhideWhenUsed/>
    <w:rsid w:val="00777EAA"/>
    <w:pPr>
      <w:spacing w:after="120"/>
    </w:pPr>
  </w:style>
  <w:style w:type="character" w:customStyle="1" w:styleId="ac">
    <w:name w:val="正文文本 字符"/>
    <w:basedOn w:val="a1"/>
    <w:link w:val="a0"/>
    <w:uiPriority w:val="99"/>
    <w:semiHidden/>
    <w:rsid w:val="00777EAA"/>
    <w:rPr>
      <w:rFonts w:cstheme="minorBidi"/>
      <w:sz w:val="28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1A19-8CF5-419C-A601-7B02D914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fengye</cp:lastModifiedBy>
  <cp:revision>31</cp:revision>
  <dcterms:created xsi:type="dcterms:W3CDTF">2021-09-27T01:15:00Z</dcterms:created>
  <dcterms:modified xsi:type="dcterms:W3CDTF">2024-11-14T04:49:00Z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0A307C5A0CE9473E97A9515DF91CEEE0_13</vt:lpwstr>
  </property>
</Properties>
</file>