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002D8053" w:rsidR="00DC1091" w:rsidRDefault="00000000">
      <w:pPr>
        <w:rPr>
          <w:rFonts w:hint="eastAsia"/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FE5EF2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FE5EF2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FE5EF2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  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77777777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多元正态分布均值向量的检验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48CA7617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FE79A7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4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多元正态分布均值向量的检验</w:t>
            </w: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2A349222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7B22BAA4" w:rsidR="00DC1091" w:rsidRDefault="00311CEA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>
              <w:rPr>
                <w:rFonts w:hint="eastAsia"/>
                <w:szCs w:val="28"/>
                <w:lang w:val="en-US"/>
              </w:rPr>
              <w:t>4</w:t>
            </w:r>
            <w:r>
              <w:rPr>
                <w:rFonts w:hint="eastAsia"/>
                <w:szCs w:val="28"/>
                <w:lang w:val="en-US"/>
              </w:rPr>
              <w:t>月</w:t>
            </w:r>
            <w:r>
              <w:rPr>
                <w:rFonts w:hint="eastAsia"/>
                <w:szCs w:val="28"/>
                <w:lang w:val="en-US"/>
              </w:rPr>
              <w:t>19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软件对多元正态分布均值向量进行检验</w:t>
            </w:r>
            <w:r>
              <w:rPr>
                <w:rFonts w:ascii="宋体" w:hAnsi="宋体" w:hint="eastAsia"/>
                <w:szCs w:val="28"/>
                <w:lang w:val="en-US"/>
              </w:rPr>
              <w:t>。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B7B55FF" w14:textId="77777777" w:rsidR="00DC1091" w:rsidRDefault="00000000">
            <w:pPr>
              <w:numPr>
                <w:ilvl w:val="0"/>
                <w:numId w:val="2"/>
              </w:numPr>
              <w:jc w:val="both"/>
              <w:rPr>
                <w:rFonts w:hAnsi="Cambria Math"/>
                <w:lang w:val="en-US"/>
              </w:rPr>
            </w:pPr>
            <w:r>
              <w:rPr>
                <w:rFonts w:hint="eastAsia"/>
                <w:lang w:val="en-US"/>
              </w:rPr>
              <w:t>某小麦良种的四个主要经济性状的理论值为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=22.75, 32.75, 51.50, 61.50</m:t>
              </m:r>
            </m:oMath>
            <w:r>
              <w:rPr>
                <w:rFonts w:hAnsi="Cambria Math" w:hint="eastAsia"/>
                <w:lang w:val="en-US"/>
              </w:rPr>
              <w:t>。现在从外地引入一新品种，在</w:t>
            </w:r>
            <w:r>
              <w:rPr>
                <w:rFonts w:hAnsi="Cambria Math" w:hint="eastAsia"/>
                <w:lang w:val="en-US"/>
              </w:rPr>
              <w:t>21</w:t>
            </w:r>
            <w:r>
              <w:rPr>
                <w:rFonts w:hAnsi="Cambria Math" w:hint="eastAsia"/>
                <w:lang w:val="en-US"/>
              </w:rPr>
              <w:t>个小区种植，取得如表所示数据。设新品种的四个性状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)~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μ, 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oMath>
            <w:r>
              <w:rPr>
                <w:rFonts w:hAnsi="Cambria Math" w:hint="eastAsia"/>
                <w:lang w:val="en-US"/>
              </w:rPr>
              <w:t>，在显著性水平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α=0.05</m:t>
              </m:r>
            </m:oMath>
            <w:r>
              <w:rPr>
                <w:rFonts w:hAnsi="Cambria Math" w:hint="eastAsia"/>
                <w:lang w:val="en-US"/>
              </w:rPr>
              <w:t>下，试检验假设</w:t>
            </w:r>
          </w:p>
          <w:p w14:paraId="759F1B48" w14:textId="77777777" w:rsidR="00DC1091" w:rsidRDefault="00000000">
            <w:pPr>
              <w:jc w:val="both"/>
              <w:rPr>
                <w:rFonts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.  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73E69EE7" w14:textId="77777777" w:rsidR="00DC1091" w:rsidRDefault="00DC1091">
            <w:pPr>
              <w:jc w:val="both"/>
              <w:rPr>
                <w:rFonts w:hAnsi="Cambria Math"/>
                <w:lang w:val="en-US"/>
              </w:rPr>
            </w:pPr>
          </w:p>
          <w:tbl>
            <w:tblPr>
              <w:tblW w:w="10237" w:type="dxa"/>
              <w:tblLook w:val="04A0" w:firstRow="1" w:lastRow="0" w:firstColumn="1" w:lastColumn="0" w:noHBand="0" w:noVBand="1"/>
            </w:tblPr>
            <w:tblGrid>
              <w:gridCol w:w="1900"/>
              <w:gridCol w:w="1203"/>
              <w:gridCol w:w="1188"/>
              <w:gridCol w:w="1172"/>
              <w:gridCol w:w="1203"/>
              <w:gridCol w:w="1172"/>
              <w:gridCol w:w="1203"/>
              <w:gridCol w:w="1196"/>
            </w:tblGrid>
            <w:tr w:rsidR="00DC1091" w14:paraId="60A2C870" w14:textId="77777777">
              <w:trPr>
                <w:trHeight w:val="90"/>
              </w:trPr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single" w:sz="4" w:space="0" w:color="000000"/>
                  </w:tcBorders>
                  <w:shd w:val="clear" w:color="auto" w:fill="auto"/>
                  <w:vAlign w:val="center"/>
                </w:tcPr>
                <w:p w14:paraId="716AE699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</w:pPr>
                  <w:r>
                    <w:rPr>
                      <w:rFonts w:cs="Times New Roman" w:hint="eastAsia"/>
                      <w:color w:val="000000"/>
                      <w:sz w:val="24"/>
                      <w:lang w:val="en-US" w:bidi="ar"/>
                    </w:rPr>
                    <w:t xml:space="preserve"> </w:t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小区号</w:t>
                  </w:r>
                </w:p>
                <w:p w14:paraId="2D1D5DF7" w14:textId="77777777" w:rsidR="00DC1091" w:rsidRDefault="00000000">
                  <w:pPr>
                    <w:jc w:val="both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性状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AAA933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9362"/>
                      <w:sz w:val="24"/>
                    </w:rPr>
                  </w:pPr>
                  <w:r>
                    <w:rPr>
                      <w:rFonts w:cs="Times New Roman"/>
                      <w:color w:val="009362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DF6213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C267B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D11B823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4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BD1FCB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1D7FFC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7C10F2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7</w:t>
                  </w:r>
                </w:p>
              </w:tc>
            </w:tr>
            <w:tr w:rsidR="00DC1091" w14:paraId="5A4E3F29" w14:textId="77777777">
              <w:trPr>
                <w:trHeight w:val="466"/>
              </w:trPr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FF05730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24DB8D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22.88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B9A36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22.74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BE1A8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22.60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0BA546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22.93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FD0432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22.74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3ADD98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22.53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7F1B7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22.67</w:t>
                  </w:r>
                </w:p>
              </w:tc>
            </w:tr>
            <w:tr w:rsidR="00DC1091" w14:paraId="71579564" w14:textId="77777777">
              <w:trPr>
                <w:trHeight w:val="484"/>
              </w:trPr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D9DCF1" w14:textId="77777777" w:rsidR="00DC1091" w:rsidRDefault="00000000">
                  <w:pPr>
                    <w:jc w:val="center"/>
                    <w:textAlignment w:val="bottom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FDC33E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32.81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381C7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32.56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A9775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32.76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55456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32.95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55AFEE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32.74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4B1A0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32.53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3131F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32.58</w:t>
                  </w:r>
                </w:p>
              </w:tc>
            </w:tr>
            <w:tr w:rsidR="00DC1091" w14:paraId="52B2AE1F" w14:textId="77777777">
              <w:trPr>
                <w:trHeight w:val="421"/>
              </w:trPr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0B1F67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C098D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51.51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B47BE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51.49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702E479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51.50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03EAB2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51.17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4F888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51.45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348E8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51.36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4CF72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51.44</w:t>
                  </w:r>
                </w:p>
              </w:tc>
            </w:tr>
            <w:tr w:rsidR="00DC1091" w14:paraId="615630F7" w14:textId="77777777">
              <w:trPr>
                <w:trHeight w:val="437"/>
              </w:trPr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CEB567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11F79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61.53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5497D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61.39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5255EB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61.22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B6FC66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60.91</w:t>
                  </w:r>
                </w:p>
              </w:tc>
              <w:tc>
                <w:tcPr>
                  <w:tcW w:w="1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FDC1B4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61.56</w:t>
                  </w:r>
                </w:p>
              </w:tc>
              <w:tc>
                <w:tcPr>
                  <w:tcW w:w="1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FCD86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61.22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06C23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61.30</w:t>
                  </w:r>
                </w:p>
              </w:tc>
            </w:tr>
          </w:tbl>
          <w:p w14:paraId="42A16446" w14:textId="77777777" w:rsidR="00DC1091" w:rsidRDefault="00DC1091">
            <w:pPr>
              <w:jc w:val="both"/>
              <w:rPr>
                <w:rFonts w:hAnsi="Cambria Math"/>
                <w:lang w:val="en-US"/>
              </w:rPr>
            </w:pPr>
          </w:p>
          <w:tbl>
            <w:tblPr>
              <w:tblW w:w="10177" w:type="dxa"/>
              <w:tblLook w:val="04A0" w:firstRow="1" w:lastRow="0" w:firstColumn="1" w:lastColumn="0" w:noHBand="0" w:noVBand="1"/>
            </w:tblPr>
            <w:tblGrid>
              <w:gridCol w:w="1889"/>
              <w:gridCol w:w="1196"/>
              <w:gridCol w:w="1181"/>
              <w:gridCol w:w="1165"/>
              <w:gridCol w:w="1196"/>
              <w:gridCol w:w="1165"/>
              <w:gridCol w:w="1196"/>
              <w:gridCol w:w="1189"/>
            </w:tblGrid>
            <w:tr w:rsidR="00DC1091" w14:paraId="30251617" w14:textId="77777777">
              <w:trPr>
                <w:trHeight w:val="773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single" w:sz="4" w:space="0" w:color="000000"/>
                  </w:tcBorders>
                  <w:shd w:val="clear" w:color="auto" w:fill="auto"/>
                  <w:vAlign w:val="center"/>
                </w:tcPr>
                <w:p w14:paraId="4490A486" w14:textId="77777777" w:rsidR="00DC1091" w:rsidRDefault="00000000">
                  <w:pPr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lastRenderedPageBreak/>
                    <w:t xml:space="preserve">       </w:t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小区号</w:t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br/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性状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04936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8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96BCE4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9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D949C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10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F00DB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A775"/>
                      <w:sz w:val="24"/>
                    </w:rPr>
                  </w:pPr>
                  <w:r>
                    <w:rPr>
                      <w:rFonts w:cs="Times New Roman"/>
                      <w:sz w:val="24"/>
                      <w:lang w:val="en-US" w:bidi="ar"/>
                    </w:rPr>
                    <w:t>11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4A1457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12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DFB541B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13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D6451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14</w:t>
                  </w:r>
                </w:p>
              </w:tc>
            </w:tr>
            <w:tr w:rsidR="00DC1091" w14:paraId="42F1C9D5" w14:textId="77777777">
              <w:trPr>
                <w:trHeight w:val="577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CD3392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4018E4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22.74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07CD26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22.62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56216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22.67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74CCDF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22.82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885D97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22.67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F388B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22.81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CF8A19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22.67</w:t>
                  </w:r>
                </w:p>
              </w:tc>
            </w:tr>
            <w:tr w:rsidR="00DC1091" w14:paraId="0A258C64" w14:textId="77777777">
              <w:trPr>
                <w:trHeight w:val="577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0D8C7AB" w14:textId="77777777" w:rsidR="00DC1091" w:rsidRDefault="00000000">
                  <w:pPr>
                    <w:jc w:val="center"/>
                    <w:textAlignment w:val="bottom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770DC6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32.67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C49A9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32.57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6A47C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32.67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5153E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32.80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70B6807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32.67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A2C277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32.67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0B14A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32.67</w:t>
                  </w:r>
                </w:p>
              </w:tc>
            </w:tr>
            <w:tr w:rsidR="00DC1091" w14:paraId="7580EB70" w14:textId="77777777">
              <w:trPr>
                <w:trHeight w:val="577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8793E5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41A18B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51.44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DF13C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51.23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07BC8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51.64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D82FB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51.32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ABE49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51.21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6E200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51.43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9D0420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51.43</w:t>
                  </w:r>
                </w:p>
              </w:tc>
            </w:tr>
            <w:tr w:rsidR="00DC1091" w14:paraId="4BE3737D" w14:textId="77777777">
              <w:trPr>
                <w:trHeight w:val="490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D5280A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6DE75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60.30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4FE69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61.39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4F0D39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61.50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BB04AB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60.97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AF007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61.49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1C81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61.15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562C03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61.15</w:t>
                  </w:r>
                </w:p>
              </w:tc>
            </w:tr>
            <w:tr w:rsidR="00DC1091" w14:paraId="68BA97EE" w14:textId="77777777">
              <w:trPr>
                <w:trHeight w:val="604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single" w:sz="4" w:space="0" w:color="000000"/>
                  </w:tcBorders>
                  <w:shd w:val="clear" w:color="auto" w:fill="auto"/>
                  <w:vAlign w:val="center"/>
                </w:tcPr>
                <w:p w14:paraId="6FD25ABF" w14:textId="77777777" w:rsidR="00DC1091" w:rsidRDefault="00000000">
                  <w:pPr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 xml:space="preserve">     </w:t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小区号</w:t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br/>
                  </w: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性状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F0578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15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59F57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2A849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2E3F39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3C2C6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19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81065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DD596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</w:tr>
            <w:tr w:rsidR="00DC1091" w14:paraId="031F4E5D" w14:textId="77777777">
              <w:trPr>
                <w:trHeight w:val="639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963806B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942657B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22.81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3C0D01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23.02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CBB9BB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23.02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A0F0A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23.15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3D3FE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22.88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CAAB0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23.16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1051CE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23.13</w:t>
                  </w:r>
                </w:p>
              </w:tc>
            </w:tr>
            <w:tr w:rsidR="00DC1091" w14:paraId="71B4634F" w14:textId="77777777">
              <w:trPr>
                <w:trHeight w:val="577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0E0972" w14:textId="77777777" w:rsidR="00DC1091" w:rsidRDefault="00000000">
                  <w:pPr>
                    <w:jc w:val="center"/>
                    <w:textAlignment w:val="bottom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8D351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33.02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3A28DE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33.05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3E9602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32.95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0D778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33.15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AF8E12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33.06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EA376E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32.78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5D7092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32.95</w:t>
                  </w:r>
                </w:p>
              </w:tc>
            </w:tr>
            <w:tr w:rsidR="00DC1091" w14:paraId="516F1D85" w14:textId="77777777">
              <w:trPr>
                <w:trHeight w:val="639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52B879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7BCDA6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51.70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8D5562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51.48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118903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51.55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C20DF5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51.58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79E4FFD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51.45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F6F6A8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51.48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56EA80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31.38</w:t>
                  </w:r>
                </w:p>
              </w:tc>
            </w:tr>
            <w:tr w:rsidR="00DC1091" w14:paraId="28C6E815" w14:textId="77777777">
              <w:trPr>
                <w:trHeight w:val="502"/>
              </w:trPr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ECC5C3F" w14:textId="77777777" w:rsidR="00DC1091" w:rsidRDefault="00000000">
                  <w:pPr>
                    <w:ind w:firstLineChars="100" w:firstLine="240"/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FBAA0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61.49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B8051A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61.44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A86F78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61.62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C90AD6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61.65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B1A613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61.54</w:t>
                  </w:r>
                </w:p>
              </w:tc>
              <w:tc>
                <w:tcPr>
                  <w:tcW w:w="1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83CF87F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61.41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1618EC" w14:textId="77777777" w:rsidR="00DC1091" w:rsidRDefault="00000000">
                  <w:pPr>
                    <w:jc w:val="center"/>
                    <w:textAlignment w:val="center"/>
                    <w:rPr>
                      <w:rFonts w:cs="Times New Roman"/>
                      <w:color w:val="000000"/>
                      <w:sz w:val="24"/>
                    </w:rPr>
                  </w:pPr>
                  <w:r>
                    <w:rPr>
                      <w:rFonts w:cs="Times New Roman"/>
                      <w:color w:val="000000"/>
                      <w:sz w:val="24"/>
                      <w:lang w:val="en-US" w:bidi="ar"/>
                    </w:rPr>
                    <w:t>61.58</w:t>
                  </w:r>
                </w:p>
              </w:tc>
            </w:tr>
          </w:tbl>
          <w:p w14:paraId="71C23901" w14:textId="77777777" w:rsidR="00DC1091" w:rsidRDefault="00DC1091">
            <w:pPr>
              <w:jc w:val="both"/>
              <w:rPr>
                <w:lang w:val="en-US"/>
              </w:rPr>
            </w:pPr>
          </w:p>
          <w:p w14:paraId="4311D13A" w14:textId="77777777" w:rsidR="00DC1091" w:rsidRDefault="00DC1091">
            <w:pPr>
              <w:jc w:val="both"/>
              <w:rPr>
                <w:lang w:val="en-US"/>
              </w:rPr>
            </w:pPr>
          </w:p>
          <w:p w14:paraId="1D946D46" w14:textId="77777777" w:rsidR="00DC1091" w:rsidRDefault="00000000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鸢尾花</w:t>
            </w:r>
            <w:r>
              <w:rPr>
                <w:rFonts w:hint="eastAsia"/>
                <w:lang w:val="en-US"/>
              </w:rPr>
              <w:t>(iris)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rFonts w:hint="eastAsia"/>
                <w:lang w:val="en-US"/>
              </w:rPr>
              <w:t>软件自带的一个常用数据集，鸢尾花分为三个品种（</w:t>
            </w:r>
            <w:r>
              <w:rPr>
                <w:rFonts w:hint="eastAsia"/>
                <w:lang w:val="en-US"/>
              </w:rPr>
              <w:t>Species: setosa, versicolour, virginica)</w:t>
            </w:r>
            <w:r>
              <w:rPr>
                <w:rFonts w:hint="eastAsia"/>
                <w:lang w:val="en-US"/>
              </w:rPr>
              <w:t>，从每个品种选取</w:t>
            </w:r>
            <w:r>
              <w:rPr>
                <w:rFonts w:hint="eastAsia"/>
                <w:lang w:val="en-US"/>
              </w:rPr>
              <w:t>50</w:t>
            </w:r>
            <w:r>
              <w:rPr>
                <w:rFonts w:hint="eastAsia"/>
                <w:lang w:val="en-US"/>
              </w:rPr>
              <w:t>株作为样本，共记录了</w:t>
            </w:r>
            <w:r>
              <w:rPr>
                <w:rFonts w:hint="eastAsia"/>
                <w:lang w:val="en-US"/>
              </w:rPr>
              <w:t>150</w:t>
            </w:r>
            <w:r>
              <w:rPr>
                <w:rFonts w:hint="eastAsia"/>
                <w:lang w:val="en-US"/>
              </w:rPr>
              <w:t>株鸢尾花的信息。花的特征用</w:t>
            </w:r>
            <w:r>
              <w:rPr>
                <w:rFonts w:hint="eastAsia"/>
                <w:lang w:val="en-US"/>
              </w:rPr>
              <w:t>4</w:t>
            </w:r>
            <w:r>
              <w:rPr>
                <w:rFonts w:hint="eastAsia"/>
                <w:lang w:val="en-US"/>
              </w:rPr>
              <w:t>种属性描述：萼片长度</w:t>
            </w:r>
            <w:r>
              <w:rPr>
                <w:rFonts w:hint="eastAsia"/>
                <w:lang w:val="en-US"/>
              </w:rPr>
              <w:t>(Sepal.Length)</w:t>
            </w:r>
            <w:r>
              <w:rPr>
                <w:rFonts w:hint="eastAsia"/>
                <w:lang w:val="en-US"/>
              </w:rPr>
              <w:t>、萼片宽度</w:t>
            </w:r>
            <w:r>
              <w:rPr>
                <w:rFonts w:hint="eastAsia"/>
                <w:lang w:val="en-US"/>
              </w:rPr>
              <w:t>(Sepal.Width)</w:t>
            </w:r>
            <w:r>
              <w:rPr>
                <w:rFonts w:hint="eastAsia"/>
                <w:lang w:val="en-US"/>
              </w:rPr>
              <w:t>、花瓣长度</w:t>
            </w:r>
            <w:r>
              <w:rPr>
                <w:rFonts w:hint="eastAsia"/>
                <w:lang w:val="en-US"/>
              </w:rPr>
              <w:t>(Petal.Length)</w:t>
            </w:r>
            <w:r>
              <w:rPr>
                <w:rFonts w:hint="eastAsia"/>
                <w:lang w:val="en-US"/>
              </w:rPr>
              <w:t>、花瓣宽度</w:t>
            </w:r>
            <w:r>
              <w:rPr>
                <w:rFonts w:hint="eastAsia"/>
                <w:lang w:val="en-US"/>
              </w:rPr>
              <w:t>(Petal.Width)</w:t>
            </w:r>
            <w:r>
              <w:rPr>
                <w:rFonts w:hint="eastAsia"/>
                <w:lang w:val="en-US"/>
              </w:rPr>
              <w:t>。请用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rFonts w:hint="eastAsia"/>
                <w:lang w:val="en-US"/>
              </w:rPr>
              <w:t>语言编程，通过实验结果说明：</w:t>
            </w:r>
            <w:r>
              <w:rPr>
                <w:rFonts w:hint="eastAsia"/>
                <w:lang w:val="en-US"/>
              </w:rPr>
              <w:t>setosa</w:t>
            </w:r>
            <w:r>
              <w:rPr>
                <w:rFonts w:hint="eastAsia"/>
                <w:lang w:val="en-US"/>
              </w:rPr>
              <w:t>和</w:t>
            </w:r>
            <w:r>
              <w:rPr>
                <w:rFonts w:hint="eastAsia"/>
                <w:lang w:val="en-US"/>
              </w:rPr>
              <w:t>versicolour</w:t>
            </w:r>
            <w:r>
              <w:rPr>
                <w:rFonts w:hint="eastAsia"/>
                <w:lang w:val="en-US"/>
              </w:rPr>
              <w:t>两个品种的鸢尾花在形态上的差异是否显著（显著性水平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α=0.05</m:t>
              </m:r>
            </m:oMath>
            <w:r>
              <w:rPr>
                <w:rFonts w:hint="eastAsia"/>
                <w:lang w:val="en-US"/>
              </w:rPr>
              <w:t>）？</w:t>
            </w:r>
          </w:p>
          <w:p w14:paraId="6230C9AE" w14:textId="77777777" w:rsidR="00DC1091" w:rsidRDefault="00DC1091">
            <w:pPr>
              <w:jc w:val="both"/>
              <w:rPr>
                <w:lang w:val="en-US"/>
              </w:rPr>
            </w:pP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1F317C87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4882F6F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34A7811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3AECFF70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lastRenderedPageBreak/>
              <w:t>实验结果</w:t>
            </w:r>
          </w:p>
          <w:p w14:paraId="7BEDE719" w14:textId="77777777" w:rsidR="00777EAA" w:rsidRDefault="00777EAA" w:rsidP="00777EAA">
            <w:pPr>
              <w:pStyle w:val="2"/>
              <w:rPr>
                <w:rFonts w:hint="eastAsia"/>
                <w:lang w:eastAsia="zh-CN"/>
              </w:rPr>
            </w:pPr>
            <w:bookmarkStart w:id="0" w:name="加载包"/>
            <w:r>
              <w:rPr>
                <w:lang w:eastAsia="zh-CN"/>
              </w:rPr>
              <w:t>加载包</w:t>
            </w:r>
          </w:p>
          <w:p w14:paraId="70C79D78" w14:textId="77777777" w:rsidR="00777EAA" w:rsidRDefault="00777EAA" w:rsidP="00777EAA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(readxl)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(dplyr)</w:t>
            </w:r>
          </w:p>
          <w:p w14:paraId="34F0FA4F" w14:textId="77777777" w:rsidR="00777EAA" w:rsidRDefault="00777EAA" w:rsidP="00777EAA">
            <w:pPr>
              <w:pStyle w:val="2"/>
              <w:rPr>
                <w:rFonts w:hint="eastAsia"/>
                <w:lang w:eastAsia="zh-CN"/>
              </w:rPr>
            </w:pPr>
            <w:bookmarkStart w:id="1" w:name="第一题"/>
            <w:bookmarkEnd w:id="0"/>
            <w:r>
              <w:rPr>
                <w:lang w:eastAsia="zh-CN"/>
              </w:rPr>
              <w:t>第一题</w:t>
            </w:r>
          </w:p>
          <w:p w14:paraId="1BBF69F7" w14:textId="77777777" w:rsidR="00777EAA" w:rsidRDefault="00777EAA" w:rsidP="00777EAA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单个总体均值向量检验</w:t>
            </w:r>
            <w:r>
              <w:rPr>
                <w:rStyle w:val="CommentTok"/>
              </w:rPr>
              <w:t>(</w:t>
            </w:r>
            <w:r>
              <w:rPr>
                <w:rStyle w:val="CommentTok"/>
              </w:rPr>
              <w:t>方差未知</w:t>
            </w:r>
            <w:r>
              <w:rPr>
                <w:rStyle w:val="Comment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>mu.test.unknown</w:t>
            </w:r>
            <w:r>
              <w:rPr>
                <w:rStyle w:val="OtherTok"/>
              </w:rPr>
              <w:t>=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 xml:space="preserve">(data, mu0, </w:t>
            </w:r>
            <w:r>
              <w:rPr>
                <w:rStyle w:val="AttributeTok"/>
              </w:rPr>
              <w:t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>0.05</w:t>
            </w:r>
            <w:r>
              <w:rPr>
                <w:rStyle w:val="NormalTok"/>
              </w:rPr>
              <w:t xml:space="preserve">) { </w:t>
            </w:r>
            <w:r>
              <w:br/>
            </w:r>
            <w:r>
              <w:rPr>
                <w:rStyle w:val="NormalTok"/>
              </w:rPr>
              <w:t xml:space="preserve"> data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as.matrix</w:t>
            </w:r>
            <w:r>
              <w:rPr>
                <w:rStyle w:val="NormalTok"/>
              </w:rPr>
              <w:t xml:space="preserve">(data)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将数据框转化为矩阵</w:t>
            </w:r>
            <w:r>
              <w:br/>
            </w:r>
            <w:r>
              <w:rPr>
                <w:rStyle w:val="NormalTok"/>
              </w:rPr>
              <w:t xml:space="preserve"> n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 xml:space="preserve">(data) </w:t>
            </w:r>
            <w:r>
              <w:rPr>
                <w:rStyle w:val="CommentTok"/>
              </w:rPr>
              <w:t xml:space="preserve">#n </w:t>
            </w:r>
            <w:r>
              <w:rPr>
                <w:rStyle w:val="CommentTok"/>
              </w:rPr>
              <w:t>行</w:t>
            </w:r>
            <w:r>
              <w:br/>
            </w:r>
            <w:r>
              <w:rPr>
                <w:rStyle w:val="NormalTok"/>
              </w:rPr>
              <w:t xml:space="preserve"> p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ncol</w:t>
            </w:r>
            <w:r>
              <w:rPr>
                <w:rStyle w:val="NormalTok"/>
              </w:rPr>
              <w:t xml:space="preserve">(data) </w:t>
            </w:r>
            <w:r>
              <w:rPr>
                <w:rStyle w:val="CommentTok"/>
              </w:rPr>
              <w:t xml:space="preserve">#p </w:t>
            </w:r>
            <w:r>
              <w:rPr>
                <w:rStyle w:val="CommentTok"/>
              </w:rPr>
              <w:t>列</w:t>
            </w:r>
            <w:r>
              <w:br/>
            </w:r>
            <w:r>
              <w:rPr>
                <w:rStyle w:val="NormalTok"/>
              </w:rPr>
              <w:t xml:space="preserve"> X.bar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 xml:space="preserve">(data,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 mean)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按列求均值</w:t>
            </w:r>
            <w:r>
              <w:br/>
            </w:r>
            <w:r>
              <w:rPr>
                <w:rStyle w:val="NormalTok"/>
              </w:rPr>
              <w:t xml:space="preserve"> A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>(data)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求离差阵</w:t>
            </w:r>
            <w:r>
              <w:br/>
            </w:r>
            <w:r>
              <w:rPr>
                <w:rStyle w:val="NormalTok"/>
              </w:rPr>
              <w:t xml:space="preserve"> T0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n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t</w:t>
            </w:r>
            <w:r>
              <w:rPr>
                <w:rStyle w:val="NormalTok"/>
              </w:rPr>
              <w:t>(X.bar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mu0)</w:t>
            </w:r>
            <w:r>
              <w:rPr>
                <w:rStyle w:val="SpecialCharTok"/>
              </w:rPr>
              <w:t>%*%</w:t>
            </w:r>
            <w:r>
              <w:rPr>
                <w:rStyle w:val="FunctionTok"/>
              </w:rPr>
              <w:t>solve</w:t>
            </w:r>
            <w:r>
              <w:rPr>
                <w:rStyle w:val="NormalTok"/>
              </w:rPr>
              <w:t>(A)</w:t>
            </w:r>
            <w:r>
              <w:rPr>
                <w:rStyle w:val="SpecialCharTok"/>
              </w:rPr>
              <w:t>%*%</w:t>
            </w:r>
            <w:r>
              <w:rPr>
                <w:rStyle w:val="NormalTok"/>
              </w:rPr>
              <w:t>(X.bar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mu0)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构造统计量</w:t>
            </w:r>
            <w:r>
              <w:br/>
            </w:r>
            <w:r>
              <w:rPr>
                <w:rStyle w:val="NormalTok"/>
              </w:rPr>
              <w:t xml:space="preserve"> F_stat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p)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((n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T0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构造统计量</w:t>
            </w:r>
            <w:r>
              <w:br/>
            </w:r>
            <w:r>
              <w:rPr>
                <w:rStyle w:val="NormalTok"/>
              </w:rPr>
              <w:t xml:space="preserve"> a2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qf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alpha,p,n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p)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求下侧分位点</w:t>
            </w:r>
            <w:r>
              <w:br/>
            </w:r>
            <w:r>
              <w:rPr>
                <w:rStyle w:val="NormalTok"/>
              </w:rPr>
              <w:t xml:space="preserve"> p.two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pf</w:t>
            </w:r>
            <w:r>
              <w:rPr>
                <w:rStyle w:val="NormalTok"/>
              </w:rPr>
              <w:t>(F_stat, p, 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p)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</w:t>
            </w:r>
            <w:r>
              <w:rPr>
                <w:rStyle w:val="CommentTok"/>
              </w:rPr>
              <w:t xml:space="preserve"> p </w:t>
            </w:r>
            <w:r>
              <w:rPr>
                <w:rStyle w:val="CommentTok"/>
              </w:rPr>
              <w:t>值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return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统计量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as.vector</w:t>
            </w:r>
            <w:r>
              <w:rPr>
                <w:rStyle w:val="NormalTok"/>
              </w:rPr>
              <w:t xml:space="preserve">(F_stat), </w:t>
            </w:r>
            <w:r>
              <w:rPr>
                <w:rStyle w:val="NormalTok"/>
              </w:rPr>
              <w:t>临界值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a2, </w:t>
            </w:r>
            <w:r>
              <w:rPr>
                <w:rStyle w:val="AttributeTok"/>
              </w:rPr>
              <w:t>p.value=</w:t>
            </w:r>
            <w:r>
              <w:rPr>
                <w:rStyle w:val="FunctionTok"/>
              </w:rPr>
              <w:t>as.vector</w:t>
            </w:r>
            <w:r>
              <w:rPr>
                <w:rStyle w:val="NormalTok"/>
              </w:rPr>
              <w:t xml:space="preserve">(p.two))) 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实验</w:t>
            </w:r>
            <w:r>
              <w:rPr>
                <w:rStyle w:val="StringTok"/>
              </w:rPr>
              <w:t>4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mu_0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FloatTok"/>
              </w:rPr>
              <w:t>22.75</w:t>
            </w:r>
            <w:r>
              <w:rPr>
                <w:rStyle w:val="NormalTok"/>
              </w:rPr>
              <w:t>,</w:t>
            </w:r>
            <w:r>
              <w:rPr>
                <w:rStyle w:val="FloatTok"/>
              </w:rPr>
              <w:t>32.75</w:t>
            </w:r>
            <w:r>
              <w:rPr>
                <w:rStyle w:val="NormalTok"/>
              </w:rPr>
              <w:t>,</w:t>
            </w:r>
            <w:r>
              <w:rPr>
                <w:rStyle w:val="FloatTok"/>
              </w:rPr>
              <w:t>51.50</w:t>
            </w:r>
            <w:r>
              <w:rPr>
                <w:rStyle w:val="NormalTok"/>
              </w:rPr>
              <w:t>,</w:t>
            </w:r>
            <w:r>
              <w:rPr>
                <w:rStyle w:val="FloatTok"/>
              </w:rPr>
              <w:t>61.50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mu.test.unknown</w:t>
            </w:r>
            <w:r>
              <w:rPr>
                <w:rStyle w:val="NormalTok"/>
              </w:rPr>
              <w:t>(data,mu_0)</w:t>
            </w:r>
          </w:p>
          <w:p w14:paraId="1950E43A" w14:textId="77777777" w:rsidR="00777EAA" w:rsidRDefault="00777EAA" w:rsidP="00777EAA">
            <w:pPr>
              <w:pStyle w:val="SourceCode"/>
            </w:pP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统计量</w:t>
            </w:r>
            <w:r>
              <w:br/>
            </w:r>
            <w:r>
              <w:rPr>
                <w:rStyle w:val="VerbatimChar"/>
              </w:rPr>
              <w:t>## [1] 3.029811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临界值</w:t>
            </w:r>
            <w:r>
              <w:br/>
            </w:r>
            <w:r>
              <w:rPr>
                <w:rStyle w:val="VerbatimChar"/>
              </w:rPr>
              <w:t>## [1] 2.964708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$p.value</w:t>
            </w:r>
            <w:r>
              <w:br/>
            </w:r>
            <w:r>
              <w:rPr>
                <w:rStyle w:val="VerbatimChar"/>
              </w:rPr>
              <w:t>## [1] 0.04678598</w:t>
            </w:r>
          </w:p>
          <w:p w14:paraId="4F504116" w14:textId="77777777" w:rsidR="00777EAA" w:rsidRDefault="00777EAA" w:rsidP="00777EAA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由p值可知在0.05的显著性水平下应该拒绝原假设，即四个形状的均值向量与理论值不同</w:t>
            </w:r>
          </w:p>
          <w:p w14:paraId="54DDD5CA" w14:textId="77777777" w:rsidR="00777EAA" w:rsidRDefault="00777EAA" w:rsidP="00777EAA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r>
              <w:t>第二题</w:t>
            </w:r>
          </w:p>
          <w:p w14:paraId="5D5F7654" w14:textId="77777777" w:rsidR="00777EAA" w:rsidRDefault="00777EAA" w:rsidP="00777EAA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两总体协方差阵的检验</w:t>
            </w:r>
            <w:r>
              <w:br/>
            </w:r>
            <w:r>
              <w:rPr>
                <w:rStyle w:val="NormalTok"/>
              </w:rPr>
              <w:t>multiple.var.test</w:t>
            </w:r>
            <w:r>
              <w:rPr>
                <w:rStyle w:val="OtherTok"/>
              </w:rPr>
              <w:t>=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>(data1,data2,</w:t>
            </w:r>
            <w:r>
              <w:rPr>
                <w:rStyle w:val="AttributeTok"/>
              </w:rPr>
              <w:t>alpha=</w:t>
            </w:r>
            <w:r>
              <w:rPr>
                <w:rStyle w:val="FloatTok"/>
              </w:rPr>
              <w:t>0.05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nn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matrix</w:t>
            </w:r>
            <w:r>
              <w:rPr>
                <w:rStyle w:val="NormalTok"/>
              </w:rPr>
              <w:t>(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nrow=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ncol=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储存两个总体的行数</w:t>
            </w:r>
            <w:r>
              <w:br/>
            </w:r>
            <w:r>
              <w:rPr>
                <w:rStyle w:val="NormalTok"/>
              </w:rPr>
              <w:t xml:space="preserve">  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>(data1)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第一个总体有</w:t>
            </w:r>
            <w:r>
              <w:rPr>
                <w:rStyle w:val="CommentTok"/>
              </w:rPr>
              <w:t>n1</w:t>
            </w:r>
            <w:r>
              <w:rPr>
                <w:rStyle w:val="CommentTok"/>
              </w:rPr>
              <w:t>行</w:t>
            </w:r>
            <w:r>
              <w:br/>
            </w:r>
            <w:r>
              <w:rPr>
                <w:rStyle w:val="NormalTok"/>
              </w:rPr>
              <w:t xml:space="preserve">  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>(data2)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第二个总体有</w:t>
            </w:r>
            <w:r>
              <w:rPr>
                <w:rStyle w:val="CommentTok"/>
              </w:rPr>
              <w:t>n2</w:t>
            </w:r>
            <w:r>
              <w:rPr>
                <w:rStyle w:val="CommentTok"/>
              </w:rPr>
              <w:t>行</w:t>
            </w:r>
            <w:r>
              <w:br/>
            </w:r>
            <w:r>
              <w:rPr>
                <w:rStyle w:val="NormalTok"/>
              </w:rPr>
              <w:t xml:space="preserve">  n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(nn)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两个总体的总行数</w:t>
            </w:r>
            <w:r>
              <w:br/>
            </w:r>
            <w:r>
              <w:rPr>
                <w:rStyle w:val="NormalTok"/>
              </w:rPr>
              <w:t xml:space="preserve">  p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ncol</w:t>
            </w:r>
            <w:r>
              <w:rPr>
                <w:rStyle w:val="NormalTok"/>
              </w:rPr>
              <w:t>(data1)</w:t>
            </w:r>
            <w:r>
              <w:rPr>
                <w:rStyle w:val="CommentTok"/>
              </w:rPr>
              <w:t>#p</w:t>
            </w:r>
            <w:r>
              <w:rPr>
                <w:rStyle w:val="CommentTok"/>
              </w:rPr>
              <w:t>列</w:t>
            </w:r>
            <w:r>
              <w:br/>
            </w:r>
            <w:r>
              <w:rPr>
                <w:rStyle w:val="NormalTok"/>
              </w:rPr>
              <w:t xml:space="preserve">  AA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array</w:t>
            </w:r>
            <w:r>
              <w:rPr>
                <w:rStyle w:val="NormalTok"/>
              </w:rPr>
              <w:t>(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(p,p,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储存两个总体的离差阵</w:t>
            </w:r>
            <w:r>
              <w:br/>
            </w:r>
            <w:r>
              <w:rPr>
                <w:rStyle w:val="NormalTok"/>
              </w:rPr>
              <w:t xml:space="preserve">  AA[,,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>(data1)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第一个总体的离差阵</w:t>
            </w:r>
            <w:r>
              <w:br/>
            </w:r>
            <w:r>
              <w:rPr>
                <w:rStyle w:val="NormalTok"/>
              </w:rPr>
              <w:t xml:space="preserve">  AA[,,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>(data2)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第二个总体的离差阵</w:t>
            </w:r>
            <w:r>
              <w:br/>
            </w:r>
            <w:r>
              <w:rPr>
                <w:rStyle w:val="NormalTok"/>
              </w:rPr>
              <w:t xml:space="preserve">  A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AA[,,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>AA[,,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两个总体的离差阵之和</w:t>
            </w:r>
            <w:r>
              <w:br/>
            </w:r>
            <w:r>
              <w:rPr>
                <w:rStyle w:val="NormalTok"/>
              </w:rPr>
              <w:t xml:space="preserve">  S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CommentTok"/>
              </w:rPr>
              <w:t>#lambda</w:t>
            </w:r>
            <w:r>
              <w:rPr>
                <w:rStyle w:val="CommentTok"/>
              </w:rPr>
              <w:t>的分母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(i </w:t>
            </w:r>
            <w:r>
              <w:rPr>
                <w:rStyle w:val="ControlFlow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){S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S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det</w:t>
            </w:r>
            <w:r>
              <w:rPr>
                <w:rStyle w:val="NormalTok"/>
              </w:rPr>
              <w:t>(AA[,,i]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,i]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^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,i]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))}</w:t>
            </w:r>
            <w:r>
              <w:br/>
            </w:r>
            <w:r>
              <w:rPr>
                <w:rStyle w:val="NormalTok"/>
              </w:rPr>
              <w:t xml:space="preserve">  lambda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((</w:t>
            </w:r>
            <w:r>
              <w:rPr>
                <w:rStyle w:val="FunctionTok"/>
              </w:rPr>
              <w:t>det</w:t>
            </w:r>
            <w:r>
              <w:rPr>
                <w:rStyle w:val="NormalTok"/>
              </w:rPr>
              <w:t>(A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</w:t>
            </w:r>
            <w:r>
              <w:rPr>
                <w:rStyle w:val="DecValTok"/>
              </w:rPr>
              <w:t>-2</w:t>
            </w:r>
            <w:r>
              <w:rPr>
                <w:rStyle w:val="NormalTok"/>
              </w:rPr>
              <w:t>)))</w:t>
            </w:r>
            <w:r>
              <w:rPr>
                <w:rStyle w:val="SpecialCharTok"/>
              </w:rPr>
              <w:t>^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(n</w:t>
            </w:r>
            <w:r>
              <w:rPr>
                <w:rStyle w:val="DecValTok"/>
              </w:rPr>
              <w:t>-2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S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统计量</w:t>
            </w:r>
            <w:r>
              <w:br/>
            </w:r>
            <w:r>
              <w:rPr>
                <w:rStyle w:val="NormalTok"/>
              </w:rPr>
              <w:t xml:space="preserve">  M</w:t>
            </w:r>
            <w:r>
              <w:rPr>
                <w:rStyle w:val="OtherTok"/>
              </w:rPr>
              <w:t>=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(lambda)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统计量</w:t>
            </w:r>
            <w:r>
              <w:br/>
            </w:r>
            <w:r>
              <w:rPr>
                <w:rStyle w:val="NormalTok"/>
              </w:rPr>
              <w:lastRenderedPageBreak/>
              <w:t xml:space="preserve">  b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,sum)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>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]){d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((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3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6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(p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(n</w:t>
            </w:r>
            <w:r>
              <w:rPr>
                <w:rStyle w:val="DecValTok"/>
              </w:rPr>
              <w:t>-2</w:t>
            </w:r>
            <w:r>
              <w:rPr>
                <w:rStyle w:val="NormalTok"/>
              </w:rPr>
              <w:t>))}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>{d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((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3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6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(p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(b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</w:t>
            </w:r>
            <w:r>
              <w:rPr>
                <w:rStyle w:val="DecValTok"/>
              </w:rPr>
              <w:t>-2</w:t>
            </w:r>
            <w:r>
              <w:rPr>
                <w:rStyle w:val="NormalTok"/>
              </w:rPr>
              <w:t>)))}</w:t>
            </w:r>
            <w:r>
              <w:br/>
            </w:r>
            <w:r>
              <w:rPr>
                <w:rStyle w:val="NormalTok"/>
              </w:rPr>
              <w:t xml:space="preserve">  T0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d)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M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检验统计量</w:t>
            </w:r>
            <w:r>
              <w:br/>
            </w:r>
            <w:r>
              <w:rPr>
                <w:rStyle w:val="NormalTok"/>
              </w:rPr>
              <w:t xml:space="preserve">  f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(p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自由度</w:t>
            </w:r>
            <w:r>
              <w:br/>
            </w:r>
            <w:r>
              <w:rPr>
                <w:rStyle w:val="NormalTok"/>
              </w:rPr>
              <w:t xml:space="preserve">  a2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qchisq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alpha,f)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求下侧分位点</w:t>
            </w:r>
            <w:r>
              <w:br/>
            </w:r>
            <w:r>
              <w:rPr>
                <w:rStyle w:val="NormalTok"/>
              </w:rPr>
              <w:t xml:space="preserve">  p.value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pchisq</w:t>
            </w:r>
            <w:r>
              <w:rPr>
                <w:rStyle w:val="NormalTok"/>
              </w:rPr>
              <w:t>(T0,f)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</w:t>
            </w:r>
            <w:r>
              <w:rPr>
                <w:rStyle w:val="CommentTok"/>
              </w:rPr>
              <w:t>p</w:t>
            </w:r>
            <w:r>
              <w:rPr>
                <w:rStyle w:val="CommentTok"/>
              </w:rPr>
              <w:t>值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return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统计量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as.vector</w:t>
            </w:r>
            <w:r>
              <w:rPr>
                <w:rStyle w:val="NormalTok"/>
              </w:rPr>
              <w:t>(T0),</w:t>
            </w:r>
            <w:r>
              <w:rPr>
                <w:rStyle w:val="NormalTok"/>
              </w:rPr>
              <w:t>临界值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a2,</w:t>
            </w:r>
            <w:r>
              <w:rPr>
                <w:rStyle w:val="AttributeTok"/>
              </w:rPr>
              <w:t>p.value=</w:t>
            </w:r>
            <w:r>
              <w:rPr>
                <w:rStyle w:val="FunctionTok"/>
              </w:rPr>
              <w:t>as.vector</w:t>
            </w:r>
            <w:r>
              <w:rPr>
                <w:rStyle w:val="NormalTok"/>
              </w:rPr>
              <w:t>(p.value)))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FunctionTok"/>
              </w:rPr>
              <w:t>data</w:t>
            </w:r>
            <w:r>
              <w:rPr>
                <w:rStyle w:val="NormalTok"/>
              </w:rPr>
              <w:t>(iris)</w:t>
            </w:r>
            <w:r>
              <w:br/>
            </w:r>
            <w:r>
              <w:rPr>
                <w:rStyle w:val="NormalTok"/>
              </w:rPr>
              <w:t xml:space="preserve">setosa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filter</w:t>
            </w:r>
            <w:r>
              <w:rPr>
                <w:rStyle w:val="NormalTok"/>
              </w:rPr>
              <w:t>(iris,Species</w:t>
            </w:r>
            <w:r>
              <w:rPr>
                <w:rStyle w:val="SpecialCharTok"/>
              </w:rPr>
              <w:t>==</w:t>
            </w:r>
            <w:r>
              <w:rPr>
                <w:rStyle w:val="StringTok"/>
              </w:rPr>
              <w:t>"setosa"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versicolor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filter</w:t>
            </w:r>
            <w:r>
              <w:rPr>
                <w:rStyle w:val="NormalTok"/>
              </w:rPr>
              <w:t>(iris,Species</w:t>
            </w:r>
            <w:r>
              <w:rPr>
                <w:rStyle w:val="SpecialCharTok"/>
              </w:rPr>
              <w:t>==</w:t>
            </w:r>
            <w:r>
              <w:rPr>
                <w:rStyle w:val="StringTok"/>
              </w:rPr>
              <w:t>"versicolor"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multiple.var.test</w:t>
            </w:r>
            <w:r>
              <w:rPr>
                <w:rStyle w:val="NormalTok"/>
              </w:rPr>
              <w:t>(setosa,versicolor)</w:t>
            </w:r>
          </w:p>
          <w:p w14:paraId="324B6D73" w14:textId="77777777" w:rsidR="00777EAA" w:rsidRDefault="00777EAA" w:rsidP="00777EAA">
            <w:pPr>
              <w:pStyle w:val="SourceCode"/>
            </w:pP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统计量</w:t>
            </w:r>
            <w:r>
              <w:br/>
            </w:r>
            <w:r>
              <w:rPr>
                <w:rStyle w:val="VerbatimChar"/>
              </w:rPr>
              <w:t>## [1] 66.81048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临界值</w:t>
            </w:r>
            <w:r>
              <w:br/>
            </w:r>
            <w:r>
              <w:rPr>
                <w:rStyle w:val="VerbatimChar"/>
              </w:rPr>
              <w:t>## [1] 18.30704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$p.value</w:t>
            </w:r>
            <w:r>
              <w:br/>
            </w:r>
            <w:r>
              <w:rPr>
                <w:rStyle w:val="VerbatimChar"/>
              </w:rPr>
              <w:t>## [1] 1.823304e-10</w:t>
            </w:r>
          </w:p>
          <w:p w14:paraId="12B2B510" w14:textId="77777777" w:rsidR="00777EAA" w:rsidRDefault="00777EAA" w:rsidP="00777EAA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视作成对样本检验</w:t>
            </w:r>
            <w:r>
              <w:br/>
            </w:r>
            <w:r>
              <w:rPr>
                <w:rStyle w:val="FunctionTok"/>
              </w:rPr>
              <w:t>mu.test.unknown</w:t>
            </w:r>
            <w:r>
              <w:rPr>
                <w:rStyle w:val="NormalTok"/>
              </w:rPr>
              <w:t>(setosa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versicolor,</w:t>
            </w:r>
            <w:r>
              <w:rPr>
                <w:rStyle w:val="AttributeTok"/>
              </w:rPr>
              <w:t>mu0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</w:t>
            </w:r>
          </w:p>
          <w:p w14:paraId="6CD8E9F2" w14:textId="77777777" w:rsidR="00777EAA" w:rsidRDefault="00777EAA" w:rsidP="00777EAA">
            <w:pPr>
              <w:pStyle w:val="SourceCode"/>
            </w:pP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统计量</w:t>
            </w:r>
            <w:r>
              <w:br/>
            </w:r>
            <w:r>
              <w:rPr>
                <w:rStyle w:val="VerbatimChar"/>
              </w:rPr>
              <w:t>## [1] 538.2213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临界值</w:t>
            </w:r>
            <w:r>
              <w:br/>
            </w:r>
            <w:r>
              <w:rPr>
                <w:rStyle w:val="VerbatimChar"/>
              </w:rPr>
              <w:t>## [1] 2.574035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$p.value</w:t>
            </w:r>
            <w:r>
              <w:br/>
            </w:r>
            <w:r>
              <w:rPr>
                <w:rStyle w:val="VerbatimChar"/>
              </w:rPr>
              <w:t>## [1] 0</w:t>
            </w:r>
          </w:p>
          <w:p w14:paraId="5893DF86" w14:textId="77777777" w:rsidR="00777EAA" w:rsidRDefault="00777EAA" w:rsidP="00777EAA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先做两正态总体协方差阵是否相等的检验，结果显示在0.05的显著性水平下拒绝原假设，即两者协方差阵不相等，进一步基于协方差阵不等的假设来检验形态均值向量是否相等，作为著名的Behren-Fisher问题，其尚无较好的检验方法，这里参考教材上的做法，将其视为成对样本做检验，结果显示二者差异非常显著</w:t>
            </w:r>
          </w:p>
          <w:bookmarkEnd w:id="2"/>
          <w:p w14:paraId="31104EAB" w14:textId="77777777" w:rsidR="00DC1091" w:rsidRPr="00777EAA" w:rsidRDefault="00DC1091">
            <w:pPr>
              <w:rPr>
                <w:lang w:val="en-US"/>
              </w:rPr>
            </w:pPr>
          </w:p>
          <w:p w14:paraId="59A6CDF0" w14:textId="77777777" w:rsidR="00DC1091" w:rsidRDefault="00DC1091"/>
          <w:p w14:paraId="6F374587" w14:textId="77777777" w:rsidR="00DC1091" w:rsidRDefault="00DC1091"/>
          <w:p w14:paraId="367347FA" w14:textId="77777777" w:rsidR="00DC1091" w:rsidRDefault="00DC1091"/>
          <w:p w14:paraId="7F9D0614" w14:textId="77777777" w:rsidR="00DC1091" w:rsidRDefault="00DC1091"/>
          <w:p w14:paraId="45FF1950" w14:textId="77777777" w:rsidR="00DC1091" w:rsidRDefault="00DC1091"/>
          <w:p w14:paraId="667AE934" w14:textId="77777777" w:rsidR="00DC1091" w:rsidRDefault="00DC1091"/>
          <w:p w14:paraId="14515340" w14:textId="77777777" w:rsidR="00DC1091" w:rsidRDefault="00DC1091"/>
          <w:p w14:paraId="0EF36C2F" w14:textId="77777777" w:rsidR="00DC1091" w:rsidRDefault="00DC1091"/>
          <w:p w14:paraId="2B8A07D0" w14:textId="77777777" w:rsidR="00DC1091" w:rsidRDefault="00DC1091"/>
          <w:p w14:paraId="695A8E00" w14:textId="77777777" w:rsidR="00DC1091" w:rsidRDefault="00DC1091"/>
          <w:p w14:paraId="5206953A" w14:textId="77777777" w:rsidR="00DC1091" w:rsidRDefault="00DC1091"/>
          <w:p w14:paraId="6197BC3E" w14:textId="77777777" w:rsidR="00DC1091" w:rsidRDefault="00DC1091"/>
          <w:p w14:paraId="151D7F20" w14:textId="77777777" w:rsidR="00DC1091" w:rsidRDefault="00DC1091"/>
          <w:p w14:paraId="27A2B7FB" w14:textId="77777777" w:rsidR="00DC1091" w:rsidRDefault="00DC1091"/>
          <w:p w14:paraId="2878EB5B" w14:textId="77777777" w:rsidR="00DC1091" w:rsidRDefault="00DC1091"/>
          <w:p w14:paraId="41E9CD5D" w14:textId="77777777" w:rsidR="00DC1091" w:rsidRDefault="00DC1091"/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2B999" w14:textId="77777777" w:rsidR="00B53C02" w:rsidRDefault="00B53C02">
      <w:pPr>
        <w:spacing w:line="240" w:lineRule="auto"/>
      </w:pPr>
      <w:r>
        <w:separator/>
      </w:r>
    </w:p>
  </w:endnote>
  <w:endnote w:type="continuationSeparator" w:id="0">
    <w:p w14:paraId="629585B8" w14:textId="77777777" w:rsidR="00B53C02" w:rsidRDefault="00B53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E6568" w14:textId="77777777" w:rsidR="00B53C02" w:rsidRDefault="00B53C02">
      <w:r>
        <w:separator/>
      </w:r>
    </w:p>
  </w:footnote>
  <w:footnote w:type="continuationSeparator" w:id="0">
    <w:p w14:paraId="40C2C4F9" w14:textId="77777777" w:rsidR="00B53C02" w:rsidRDefault="00B5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129BA"/>
    <w:rsid w:val="000321A4"/>
    <w:rsid w:val="000F522D"/>
    <w:rsid w:val="00172A27"/>
    <w:rsid w:val="001A0231"/>
    <w:rsid w:val="001A11F2"/>
    <w:rsid w:val="00210F8F"/>
    <w:rsid w:val="00251FE4"/>
    <w:rsid w:val="002731C4"/>
    <w:rsid w:val="00273455"/>
    <w:rsid w:val="00282C4D"/>
    <w:rsid w:val="00311CEA"/>
    <w:rsid w:val="003467B0"/>
    <w:rsid w:val="003A48F1"/>
    <w:rsid w:val="0040416F"/>
    <w:rsid w:val="004F6B59"/>
    <w:rsid w:val="0052213B"/>
    <w:rsid w:val="005442FD"/>
    <w:rsid w:val="00566655"/>
    <w:rsid w:val="005A69F2"/>
    <w:rsid w:val="00600F6D"/>
    <w:rsid w:val="006512D8"/>
    <w:rsid w:val="00655EC7"/>
    <w:rsid w:val="00674ADA"/>
    <w:rsid w:val="006A2359"/>
    <w:rsid w:val="00707215"/>
    <w:rsid w:val="00777EAA"/>
    <w:rsid w:val="007864B4"/>
    <w:rsid w:val="007A2E7D"/>
    <w:rsid w:val="007D13A7"/>
    <w:rsid w:val="007D6936"/>
    <w:rsid w:val="007F55DB"/>
    <w:rsid w:val="007F7C59"/>
    <w:rsid w:val="00803134"/>
    <w:rsid w:val="00804D87"/>
    <w:rsid w:val="00824851"/>
    <w:rsid w:val="0087427A"/>
    <w:rsid w:val="00880652"/>
    <w:rsid w:val="00892D9C"/>
    <w:rsid w:val="008B473D"/>
    <w:rsid w:val="008C3303"/>
    <w:rsid w:val="008F43D2"/>
    <w:rsid w:val="009425A9"/>
    <w:rsid w:val="0096570F"/>
    <w:rsid w:val="0096659B"/>
    <w:rsid w:val="00995558"/>
    <w:rsid w:val="009B1EE2"/>
    <w:rsid w:val="009D0685"/>
    <w:rsid w:val="009E15B7"/>
    <w:rsid w:val="00A06D89"/>
    <w:rsid w:val="00A12189"/>
    <w:rsid w:val="00A1267B"/>
    <w:rsid w:val="00A44071"/>
    <w:rsid w:val="00A5552E"/>
    <w:rsid w:val="00A80F01"/>
    <w:rsid w:val="00B53C02"/>
    <w:rsid w:val="00B65CA5"/>
    <w:rsid w:val="00BB0D54"/>
    <w:rsid w:val="00BB2BA5"/>
    <w:rsid w:val="00BC7F73"/>
    <w:rsid w:val="00BE3C17"/>
    <w:rsid w:val="00C014F3"/>
    <w:rsid w:val="00C14B2B"/>
    <w:rsid w:val="00D574E5"/>
    <w:rsid w:val="00D826E7"/>
    <w:rsid w:val="00DC1091"/>
    <w:rsid w:val="00DD4F71"/>
    <w:rsid w:val="00DE4721"/>
    <w:rsid w:val="00E04B10"/>
    <w:rsid w:val="00E07464"/>
    <w:rsid w:val="00E455E8"/>
    <w:rsid w:val="00E66F8B"/>
    <w:rsid w:val="00E75712"/>
    <w:rsid w:val="00E96224"/>
    <w:rsid w:val="00F04724"/>
    <w:rsid w:val="00F65A10"/>
    <w:rsid w:val="00F7281F"/>
    <w:rsid w:val="00FA194C"/>
    <w:rsid w:val="00FB3959"/>
    <w:rsid w:val="00FE5EF2"/>
    <w:rsid w:val="00FE79A7"/>
    <w:rsid w:val="00FF53D1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10</cp:revision>
  <dcterms:created xsi:type="dcterms:W3CDTF">2021-09-27T01:15:00Z</dcterms:created>
  <dcterms:modified xsi:type="dcterms:W3CDTF">2024-11-14T04:42:00Z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