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4"/>
        </w:rPr>
        <w:t>BÁO CÁO CUỐI KỲ</w:t>
        <w:br/>
        <w:t>ĐỀ TÀI 1: SONG SONG HÓA NHÂN MA TRẬN KÍCH THƯỚC LỚN</w:t>
      </w:r>
    </w:p>
    <w:p>
      <w:pPr>
        <w:jc w:val="center"/>
      </w:pPr>
      <w:r>
        <w:t>Học phần: Tính toán hiệu năng cao (High Performance Computing)</w:t>
      </w:r>
    </w:p>
    <w:p>
      <w:pPr>
        <w:jc w:val="center"/>
      </w:pPr>
      <w:r>
        <w:t>Nhóm thực hiện: [Điền tên nhóm]</w:t>
      </w:r>
    </w:p>
    <w:p>
      <w:pPr>
        <w:pStyle w:val="Heading1"/>
      </w:pPr>
      <w:r>
        <w:rPr>
          <w:color w:val="2E74B5"/>
        </w:rPr>
        <w:t>1. Giới thiệu và cơ sở lý thuyết</w:t>
      </w:r>
    </w:p>
    <w:p>
      <w:pPr>
        <w:spacing w:after="120" w:line="259" w:lineRule="auto"/>
      </w:pPr>
      <w:r>
        <w:t>Đề tài xây dựng chương trình nhân ma trận lớn bằng C++ và Open MPI, gồm bản tuần tự và các bản song song để đánh giá hiệu năng khi thay đổi số process và số node.</w:t>
      </w:r>
    </w:p>
    <w:p>
      <w:pPr>
        <w:spacing w:after="120" w:line="259" w:lineRule="auto"/>
      </w:pPr>
      <w:r>
        <w:t>Bài toán tổng quát là A(M x K) * B(K x N) = C(M x N). Mỗi phần tử C[i,j] được tính bằng tổng A[i,t] * B[t,j] với t chạy từ 0 đến K-1. Độ phức tạp tuần tự là O(MKN), tương ứng xấp xỉ 2*M*K*N FLOP.</w:t>
      </w:r>
    </w:p>
    <w:p>
      <w:pPr>
        <w:spacing w:after="120" w:line="259" w:lineRule="auto"/>
      </w:pPr>
      <w:r>
        <w:t>Benchmark chính dùng shape 10000x10000x10000, tương ứng khoảng 2 x 10^12 FLOP. Dữ liệu A/B là số nguyên ngẫu nhiên trong [0,1000] nhưng lưu bằng double để giữ cấu trúc thuật toán và checksum.</w:t>
      </w:r>
    </w:p>
    <w:tbl>
      <w:tblPr>
        <w:tblStyle w:val="TableGrid"/>
        <w:tblW w:type="auto" w:w="0"/>
        <w:tblLook w:firstColumn="1" w:firstRow="1" w:lastColumn="0" w:lastRow="0" w:noHBand="0" w:noVBand="1" w:val="04A0"/>
      </w:tblPr>
      <w:tblGrid>
        <w:gridCol w:w="4896"/>
        <w:gridCol w:w="4896"/>
      </w:tblGrid>
      <w:tr>
        <w:tc>
          <w:tcPr>
            <w:tcW w:type="dxa" w:w="4896"/>
            <w:vAlign w:val="center"/>
            <w:shd w:fill="EAF1F8"/>
          </w:tcPr>
          <w:p>
            <w:r/>
            <w:r>
              <w:rPr>
                <w:b/>
              </w:rPr>
              <w:t>Variant</w:t>
            </w:r>
          </w:p>
        </w:tc>
        <w:tc>
          <w:tcPr>
            <w:tcW w:type="dxa" w:w="4896"/>
            <w:vAlign w:val="center"/>
            <w:shd w:fill="EAF1F8"/>
          </w:tcPr>
          <w:p>
            <w:r/>
            <w:r>
              <w:rPr>
                <w:b/>
              </w:rPr>
              <w:t>Vai trò</w:t>
            </w:r>
          </w:p>
        </w:tc>
      </w:tr>
      <w:tr>
        <w:tc>
          <w:tcPr>
            <w:tcW w:type="dxa" w:w="4896"/>
            <w:vAlign w:val="center"/>
          </w:tcPr>
          <w:p>
            <w:r/>
            <w:r>
              <w:rPr>
                <w:b w:val="0"/>
              </w:rPr>
              <w:t>seq</w:t>
            </w:r>
          </w:p>
        </w:tc>
        <w:tc>
          <w:tcPr>
            <w:tcW w:type="dxa" w:w="4896"/>
            <w:vAlign w:val="center"/>
          </w:tcPr>
          <w:p>
            <w:r/>
            <w:r>
              <w:rPr>
                <w:b w:val="0"/>
              </w:rPr>
              <w:t>Bản tuần tự cơ sở.</w:t>
            </w:r>
          </w:p>
        </w:tc>
      </w:tr>
      <w:tr>
        <w:tc>
          <w:tcPr>
            <w:tcW w:type="dxa" w:w="4896"/>
            <w:vAlign w:val="center"/>
          </w:tcPr>
          <w:p>
            <w:r/>
            <w:r>
              <w:rPr>
                <w:b w:val="0"/>
              </w:rPr>
              <w:t>seq_tiled</w:t>
            </w:r>
          </w:p>
        </w:tc>
        <w:tc>
          <w:tcPr>
            <w:tcW w:type="dxa" w:w="4896"/>
            <w:vAlign w:val="center"/>
          </w:tcPr>
          <w:p>
            <w:r/>
            <w:r>
              <w:rPr>
                <w:b w:val="0"/>
              </w:rPr>
              <w:t>Bản tuần tự có tile để cải thiện locality cache.</w:t>
            </w:r>
          </w:p>
        </w:tc>
      </w:tr>
      <w:tr>
        <w:tc>
          <w:tcPr>
            <w:tcW w:type="dxa" w:w="4896"/>
            <w:vAlign w:val="center"/>
          </w:tcPr>
          <w:p>
            <w:r/>
            <w:r>
              <w:rPr>
                <w:b w:val="0"/>
              </w:rPr>
              <w:t>mpi</w:t>
            </w:r>
          </w:p>
        </w:tc>
        <w:tc>
          <w:tcPr>
            <w:tcW w:type="dxa" w:w="4896"/>
            <w:vAlign w:val="center"/>
          </w:tcPr>
          <w:p>
            <w:r/>
            <w:r>
              <w:rPr>
                <w:b w:val="0"/>
              </w:rPr>
              <w:t>MPI chia hàng A, broadcast toàn bộ B, gather C theo hàng.</w:t>
            </w:r>
          </w:p>
        </w:tc>
      </w:tr>
      <w:tr>
        <w:tc>
          <w:tcPr>
            <w:tcW w:type="dxa" w:w="4896"/>
            <w:vAlign w:val="center"/>
          </w:tcPr>
          <w:p>
            <w:r/>
            <w:r>
              <w:rPr>
                <w:b w:val="0"/>
              </w:rPr>
              <w:t>mpi_tiled</w:t>
            </w:r>
          </w:p>
        </w:tc>
        <w:tc>
          <w:tcPr>
            <w:tcW w:type="dxa" w:w="4896"/>
            <w:vAlign w:val="center"/>
          </w:tcPr>
          <w:p>
            <w:r/>
            <w:r>
              <w:rPr>
                <w:b w:val="0"/>
              </w:rPr>
              <w:t>MPI chia hàng kết hợp local multiply dạng tile.</w:t>
            </w:r>
          </w:p>
        </w:tc>
      </w:tr>
      <w:tr>
        <w:tc>
          <w:tcPr>
            <w:tcW w:type="dxa" w:w="4896"/>
            <w:vAlign w:val="center"/>
          </w:tcPr>
          <w:p>
            <w:r/>
            <w:r>
              <w:rPr>
                <w:b w:val="0"/>
              </w:rPr>
              <w:t>mpi_2d</w:t>
            </w:r>
          </w:p>
        </w:tc>
        <w:tc>
          <w:tcPr>
            <w:tcW w:type="dxa" w:w="4896"/>
            <w:vAlign w:val="center"/>
          </w:tcPr>
          <w:p>
            <w:r/>
            <w:r>
              <w:rPr>
                <w:b w:val="0"/>
              </w:rPr>
              <w:t>MPI chia lưới 2D theo ý tưởng matrix-v2: mỗi rank nhận block hàng A và block cột B đã transpose.</w:t>
            </w:r>
          </w:p>
        </w:tc>
      </w:tr>
    </w:tbl>
    <w:p/>
    <w:p>
      <w:pPr>
        <w:pStyle w:val="Heading1"/>
      </w:pPr>
      <w:r>
        <w:rPr>
          <w:color w:val="2E74B5"/>
        </w:rPr>
        <w:t>2. Thiết kế MPI/Open MPI</w:t>
      </w:r>
    </w:p>
    <w:p>
      <w:pPr>
        <w:spacing w:after="120" w:line="259" w:lineRule="auto"/>
      </w:pPr>
      <w:r>
        <w:t>Biến thể báo cáo tập trung là mpi_2d. Chương trình chọn layout 2D từ các ước số của P theo mục tiêu cân bằng lưới và phù hợp tỉ lệ M/N, cùng tinh thần với MPI_Dims_create. Log tổng hợp xác nhận p9 là 3x3, p12 là 3x4 và p44 là 4x11. Rank 0 sinh dữ liệu theo seed cố định, pack A theo block hàng, pack B theo block cột ở dạng transpose, gửi dữ liệu cho từng rank và reduce checksum sau khi tính.</w:t>
      </w:r>
    </w:p>
    <w:p>
      <w:pPr>
        <w:spacing w:after="120" w:line="259" w:lineRule="auto"/>
      </w:pPr>
      <w:r>
        <w:t>Luồng rút gọn: rank 0 sinh A/B, chọn grid 2D, pack A_local và B_local_T cho từng rank; mỗi rank tính C_local; checksum cục bộ được reduce về rank 0. Với benchmark lớn, chương trình không gather toàn bộ C nếu không lưu sample/full result. Cách này giảm bộ nhớ và I/O, nhưng rank 0 vẫn là điểm tập trung pack/send nên có thể thành bottleneck khi số process quá cao.</w:t>
      </w:r>
    </w:p>
    <w:tbl>
      <w:tblPr>
        <w:tblStyle w:val="TableGrid"/>
        <w:tblW w:type="auto" w:w="0"/>
        <w:tblLook w:firstColumn="1" w:firstRow="1" w:lastColumn="0" w:lastRow="0" w:noHBand="0" w:noVBand="1" w:val="04A0"/>
      </w:tblPr>
      <w:tblGrid>
        <w:gridCol w:w="4896"/>
        <w:gridCol w:w="4896"/>
      </w:tblGrid>
      <w:tr>
        <w:tc>
          <w:tcPr>
            <w:tcW w:type="dxa" w:w="4896"/>
            <w:vAlign w:val="center"/>
            <w:shd w:fill="EAF1F8"/>
          </w:tcPr>
          <w:p>
            <w:r/>
            <w:r>
              <w:rPr>
                <w:b/>
              </w:rPr>
              <w:t>Thành phần</w:t>
            </w:r>
          </w:p>
        </w:tc>
        <w:tc>
          <w:tcPr>
            <w:tcW w:type="dxa" w:w="4896"/>
            <w:vAlign w:val="center"/>
            <w:shd w:fill="EAF1F8"/>
          </w:tcPr>
          <w:p>
            <w:r/>
            <w:r>
              <w:rPr>
                <w:b/>
              </w:rPr>
              <w:t>Thiết kế</w:t>
            </w:r>
          </w:p>
        </w:tc>
      </w:tr>
      <w:tr>
        <w:tc>
          <w:tcPr>
            <w:tcW w:type="dxa" w:w="4896"/>
            <w:vAlign w:val="center"/>
          </w:tcPr>
          <w:p>
            <w:r/>
            <w:r>
              <w:rPr>
                <w:b w:val="0"/>
              </w:rPr>
              <w:t>Dữ liệu</w:t>
            </w:r>
          </w:p>
        </w:tc>
        <w:tc>
          <w:tcPr>
            <w:tcW w:type="dxa" w:w="4896"/>
            <w:vAlign w:val="center"/>
          </w:tcPr>
          <w:p>
            <w:r/>
            <w:r>
              <w:rPr>
                <w:b w:val="0"/>
              </w:rPr>
              <w:t>Ma trận chữ nhật tổng quát M,K,N; random deterministic theo seed.</w:t>
            </w:r>
          </w:p>
        </w:tc>
      </w:tr>
      <w:tr>
        <w:tc>
          <w:tcPr>
            <w:tcW w:type="dxa" w:w="4896"/>
            <w:vAlign w:val="center"/>
          </w:tcPr>
          <w:p>
            <w:r/>
            <w:r>
              <w:rPr>
                <w:b w:val="0"/>
              </w:rPr>
              <w:t>Phân phối</w:t>
            </w:r>
          </w:p>
        </w:tc>
        <w:tc>
          <w:tcPr>
            <w:tcW w:type="dxa" w:w="4896"/>
            <w:vAlign w:val="center"/>
          </w:tcPr>
          <w:p>
            <w:r/>
            <w:r>
              <w:rPr>
                <w:b w:val="0"/>
              </w:rPr>
              <w:t>2D grid chia hàng của C theo M và cột của C theo N.</w:t>
            </w:r>
          </w:p>
        </w:tc>
      </w:tr>
      <w:tr>
        <w:tc>
          <w:tcPr>
            <w:tcW w:type="dxa" w:w="4896"/>
            <w:vAlign w:val="center"/>
          </w:tcPr>
          <w:p>
            <w:r/>
            <w:r>
              <w:rPr>
                <w:b w:val="0"/>
              </w:rPr>
              <w:t>Local compute</w:t>
            </w:r>
          </w:p>
        </w:tc>
        <w:tc>
          <w:tcPr>
            <w:tcW w:type="dxa" w:w="4896"/>
            <w:vAlign w:val="center"/>
          </w:tcPr>
          <w:p>
            <w:r/>
            <w:r>
              <w:rPr>
                <w:b w:val="0"/>
              </w:rPr>
              <w:t>Mỗi rank nhân A_local với B_local^T để tính C_local.</w:t>
            </w:r>
          </w:p>
        </w:tc>
      </w:tr>
      <w:tr>
        <w:tc>
          <w:tcPr>
            <w:tcW w:type="dxa" w:w="4896"/>
            <w:vAlign w:val="center"/>
          </w:tcPr>
          <w:p>
            <w:r/>
            <w:r>
              <w:rPr>
                <w:b w:val="0"/>
              </w:rPr>
              <w:t>Đúng đắn</w:t>
            </w:r>
          </w:p>
        </w:tc>
        <w:tc>
          <w:tcPr>
            <w:tcW w:type="dxa" w:w="4896"/>
            <w:vAlign w:val="center"/>
          </w:tcPr>
          <w:p>
            <w:r/>
            <w:r>
              <w:rPr>
                <w:b w:val="0"/>
              </w:rPr>
              <w:t>Checksum hash giống nhau giữa các cấu hình process.</w:t>
            </w:r>
          </w:p>
        </w:tc>
      </w:tr>
      <w:tr>
        <w:tc>
          <w:tcPr>
            <w:tcW w:type="dxa" w:w="4896"/>
            <w:vAlign w:val="center"/>
          </w:tcPr>
          <w:p>
            <w:r/>
            <w:r>
              <w:rPr>
                <w:b w:val="0"/>
              </w:rPr>
              <w:t>Đo thời gian</w:t>
            </w:r>
          </w:p>
        </w:tc>
        <w:tc>
          <w:tcPr>
            <w:tcW w:type="dxa" w:w="4896"/>
            <w:vAlign w:val="center"/>
          </w:tcPr>
          <w:p>
            <w:r/>
            <w:r>
              <w:rPr>
                <w:b w:val="0"/>
              </w:rPr>
              <w:t>Runtime lấy trong phần chạy MPI, không tính thao tác shell/chuẩn bị thủ công.</w:t>
            </w:r>
          </w:p>
        </w:tc>
      </w:tr>
    </w:tbl>
    <w:p/>
    <w:p>
      <w:pPr>
        <w:pStyle w:val="Heading1"/>
      </w:pPr>
      <w:r>
        <w:rPr>
          <w:color w:val="2E74B5"/>
        </w:rPr>
        <w:t>3. Môi trường và phương pháp đo</w:t>
      </w:r>
    </w:p>
    <w:p>
      <w:pPr>
        <w:spacing w:after="120" w:line="259" w:lineRule="auto"/>
      </w:pPr>
      <w:r>
        <w:t>Thực nghiệm cuối chạy trên cụm 3 máy WSL trong cùng mạng LAN. Tổng logical core là 44: node1 có 12 core, node2 có 16 core và node3 có 16 core. Open MPI chạy qua SSH/TCP, hostfile ép số slot theo từng cấu hình để biết chính xác mỗi node đóng góp bao nhiêu process.</w:t>
      </w:r>
    </w:p>
    <w:p>
      <w:pPr>
        <w:spacing w:after="120" w:line="259" w:lineRule="auto"/>
      </w:pPr>
      <w:r>
        <w:t>Các cấu hình đo chính gồm p4, p9, p12, p16, p25, p36 và p44. p9 và p16 được chạy 3 lần để có trung bình và độ lệch chuẩn; các cấu hình còn lại chạy 1 lần do dữ liệu rất lớn.</w:t>
      </w:r>
    </w:p>
    <w:p>
      <w:pPr>
        <w:spacing w:after="120" w:line="259" w:lineRule="auto"/>
      </w:pPr>
      <w:r>
        <w:t>Speedup và efficiency trong báo cáo là scaling tương đối theo p4 vì benchmark chính không chạy được bản tuần tự trong khung thời gian thực nghiệm. Đây là hạn chế được nêu rõ, không được diễn giải như speedup chuẩn T(1)/T(p).</w:t>
      </w:r>
    </w:p>
    <w:p>
      <w:pPr>
        <w:pStyle w:val="Heading1"/>
      </w:pPr>
      <w:r>
        <w:rPr>
          <w:color w:val="2E74B5"/>
        </w:rPr>
        <w:t>4. Kết quả thực nghiệm</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EAF1F8"/>
          </w:tcPr>
          <w:p>
            <w:r/>
            <w:r>
              <w:rPr>
                <w:b/>
              </w:rPr>
              <w:t>P</w:t>
            </w:r>
          </w:p>
        </w:tc>
        <w:tc>
          <w:tcPr>
            <w:tcW w:type="dxa" w:w="1224"/>
            <w:vAlign w:val="center"/>
            <w:shd w:fill="EAF1F8"/>
          </w:tcPr>
          <w:p>
            <w:r/>
            <w:r>
              <w:rPr>
                <w:b/>
              </w:rPr>
              <w:t>Grid</w:t>
            </w:r>
          </w:p>
        </w:tc>
        <w:tc>
          <w:tcPr>
            <w:tcW w:type="dxa" w:w="1224"/>
            <w:vAlign w:val="center"/>
            <w:shd w:fill="EAF1F8"/>
          </w:tcPr>
          <w:p>
            <w:r/>
            <w:r>
              <w:rPr>
                <w:b/>
              </w:rPr>
              <w:t>Runs</w:t>
            </w:r>
          </w:p>
        </w:tc>
        <w:tc>
          <w:tcPr>
            <w:tcW w:type="dxa" w:w="1224"/>
            <w:vAlign w:val="center"/>
            <w:shd w:fill="EAF1F8"/>
          </w:tcPr>
          <w:p>
            <w:r/>
            <w:r>
              <w:rPr>
                <w:b/>
              </w:rPr>
              <w:t>Min(s)</w:t>
            </w:r>
          </w:p>
        </w:tc>
        <w:tc>
          <w:tcPr>
            <w:tcW w:type="dxa" w:w="1224"/>
            <w:vAlign w:val="center"/>
            <w:shd w:fill="EAF1F8"/>
          </w:tcPr>
          <w:p>
            <w:r/>
            <w:r>
              <w:rPr>
                <w:b/>
              </w:rPr>
              <w:t>Avg(s)</w:t>
            </w:r>
          </w:p>
        </w:tc>
        <w:tc>
          <w:tcPr>
            <w:tcW w:type="dxa" w:w="1224"/>
            <w:vAlign w:val="center"/>
            <w:shd w:fill="EAF1F8"/>
          </w:tcPr>
          <w:p>
            <w:r/>
            <w:r>
              <w:rPr>
                <w:b/>
              </w:rPr>
              <w:t>Std(s)</w:t>
            </w:r>
          </w:p>
        </w:tc>
        <w:tc>
          <w:tcPr>
            <w:tcW w:type="dxa" w:w="1224"/>
            <w:vAlign w:val="center"/>
            <w:shd w:fill="EAF1F8"/>
          </w:tcPr>
          <w:p>
            <w:r/>
            <w:r>
              <w:rPr>
                <w:b/>
              </w:rPr>
              <w:t>GFLOP/s</w:t>
            </w:r>
          </w:p>
        </w:tc>
        <w:tc>
          <w:tcPr>
            <w:tcW w:type="dxa" w:w="1224"/>
            <w:vAlign w:val="center"/>
            <w:shd w:fill="EAF1F8"/>
          </w:tcPr>
          <w:p>
            <w:r/>
            <w:r>
              <w:rPr>
                <w:b/>
              </w:rPr>
              <w:t>Mapping</w:t>
            </w:r>
          </w:p>
        </w:tc>
      </w:tr>
      <w:tr>
        <w:tc>
          <w:tcPr>
            <w:tcW w:type="dxa" w:w="1224"/>
            <w:vAlign w:val="center"/>
          </w:tcPr>
          <w:p>
            <w:r/>
            <w:r>
              <w:rPr>
                <w:b w:val="0"/>
              </w:rPr>
              <w:t>4</w:t>
            </w:r>
          </w:p>
        </w:tc>
        <w:tc>
          <w:tcPr>
            <w:tcW w:type="dxa" w:w="1224"/>
            <w:vAlign w:val="center"/>
          </w:tcPr>
          <w:p>
            <w:r/>
            <w:r>
              <w:rPr>
                <w:b w:val="0"/>
              </w:rPr>
              <w:t>2x2</w:t>
            </w:r>
          </w:p>
        </w:tc>
        <w:tc>
          <w:tcPr>
            <w:tcW w:type="dxa" w:w="1224"/>
            <w:vAlign w:val="center"/>
          </w:tcPr>
          <w:p>
            <w:r/>
            <w:r>
              <w:rPr>
                <w:b w:val="0"/>
              </w:rPr>
              <w:t>1</w:t>
            </w:r>
          </w:p>
        </w:tc>
        <w:tc>
          <w:tcPr>
            <w:tcW w:type="dxa" w:w="1224"/>
            <w:vAlign w:val="center"/>
          </w:tcPr>
          <w:p>
            <w:r/>
            <w:r>
              <w:rPr>
                <w:b w:val="0"/>
              </w:rPr>
              <w:t>172.477</w:t>
            </w:r>
          </w:p>
        </w:tc>
        <w:tc>
          <w:tcPr>
            <w:tcW w:type="dxa" w:w="1224"/>
            <w:vAlign w:val="center"/>
          </w:tcPr>
          <w:p>
            <w:r/>
            <w:r>
              <w:rPr>
                <w:b w:val="0"/>
              </w:rPr>
              <w:t>172.477</w:t>
            </w:r>
          </w:p>
        </w:tc>
        <w:tc>
          <w:tcPr>
            <w:tcW w:type="dxa" w:w="1224"/>
            <w:vAlign w:val="center"/>
          </w:tcPr>
          <w:p>
            <w:r/>
            <w:r>
              <w:rPr>
                <w:b w:val="0"/>
              </w:rPr>
              <w:t>0.000</w:t>
            </w:r>
          </w:p>
        </w:tc>
        <w:tc>
          <w:tcPr>
            <w:tcW w:type="dxa" w:w="1224"/>
            <w:vAlign w:val="center"/>
          </w:tcPr>
          <w:p>
            <w:r/>
            <w:r>
              <w:rPr>
                <w:b w:val="0"/>
              </w:rPr>
              <w:t>11.596</w:t>
            </w:r>
          </w:p>
        </w:tc>
        <w:tc>
          <w:tcPr>
            <w:tcW w:type="dxa" w:w="1224"/>
            <w:vAlign w:val="center"/>
          </w:tcPr>
          <w:p>
            <w:r/>
            <w:r>
              <w:rPr>
                <w:b w:val="0"/>
              </w:rPr>
              <w:t>2/1/1</w:t>
            </w:r>
          </w:p>
        </w:tc>
      </w:tr>
      <w:tr>
        <w:tc>
          <w:tcPr>
            <w:tcW w:type="dxa" w:w="1224"/>
            <w:vAlign w:val="center"/>
          </w:tcPr>
          <w:p>
            <w:r/>
            <w:r>
              <w:rPr>
                <w:b w:val="0"/>
              </w:rPr>
              <w:t>9</w:t>
            </w:r>
          </w:p>
        </w:tc>
        <w:tc>
          <w:tcPr>
            <w:tcW w:type="dxa" w:w="1224"/>
            <w:vAlign w:val="center"/>
          </w:tcPr>
          <w:p>
            <w:r/>
            <w:r>
              <w:rPr>
                <w:b w:val="0"/>
              </w:rPr>
              <w:t>3x3</w:t>
            </w:r>
          </w:p>
        </w:tc>
        <w:tc>
          <w:tcPr>
            <w:tcW w:type="dxa" w:w="1224"/>
            <w:vAlign w:val="center"/>
          </w:tcPr>
          <w:p>
            <w:r/>
            <w:r>
              <w:rPr>
                <w:b w:val="0"/>
              </w:rPr>
              <w:t>3</w:t>
            </w:r>
          </w:p>
        </w:tc>
        <w:tc>
          <w:tcPr>
            <w:tcW w:type="dxa" w:w="1224"/>
            <w:vAlign w:val="center"/>
          </w:tcPr>
          <w:p>
            <w:r/>
            <w:r>
              <w:rPr>
                <w:b w:val="0"/>
              </w:rPr>
              <w:t>144.972</w:t>
            </w:r>
          </w:p>
        </w:tc>
        <w:tc>
          <w:tcPr>
            <w:tcW w:type="dxa" w:w="1224"/>
            <w:vAlign w:val="center"/>
          </w:tcPr>
          <w:p>
            <w:r/>
            <w:r>
              <w:rPr>
                <w:b w:val="0"/>
              </w:rPr>
              <w:t>152.407</w:t>
            </w:r>
          </w:p>
        </w:tc>
        <w:tc>
          <w:tcPr>
            <w:tcW w:type="dxa" w:w="1224"/>
            <w:vAlign w:val="center"/>
          </w:tcPr>
          <w:p>
            <w:r/>
            <w:r>
              <w:rPr>
                <w:b w:val="0"/>
              </w:rPr>
              <w:t>8.710</w:t>
            </w:r>
          </w:p>
        </w:tc>
        <w:tc>
          <w:tcPr>
            <w:tcW w:type="dxa" w:w="1224"/>
            <w:vAlign w:val="center"/>
          </w:tcPr>
          <w:p>
            <w:r/>
            <w:r>
              <w:rPr>
                <w:b w:val="0"/>
              </w:rPr>
              <w:t>13.796</w:t>
            </w:r>
          </w:p>
        </w:tc>
        <w:tc>
          <w:tcPr>
            <w:tcW w:type="dxa" w:w="1224"/>
            <w:vAlign w:val="center"/>
          </w:tcPr>
          <w:p>
            <w:r/>
            <w:r>
              <w:rPr>
                <w:b w:val="0"/>
              </w:rPr>
              <w:t>3/3/3</w:t>
            </w:r>
          </w:p>
        </w:tc>
      </w:tr>
      <w:tr>
        <w:tc>
          <w:tcPr>
            <w:tcW w:type="dxa" w:w="1224"/>
            <w:vAlign w:val="center"/>
          </w:tcPr>
          <w:p>
            <w:r/>
            <w:r>
              <w:rPr>
                <w:b w:val="0"/>
              </w:rPr>
              <w:t>12</w:t>
            </w:r>
          </w:p>
        </w:tc>
        <w:tc>
          <w:tcPr>
            <w:tcW w:type="dxa" w:w="1224"/>
            <w:vAlign w:val="center"/>
          </w:tcPr>
          <w:p>
            <w:r/>
            <w:r>
              <w:rPr>
                <w:b w:val="0"/>
              </w:rPr>
              <w:t>3x4</w:t>
            </w:r>
          </w:p>
        </w:tc>
        <w:tc>
          <w:tcPr>
            <w:tcW w:type="dxa" w:w="1224"/>
            <w:vAlign w:val="center"/>
          </w:tcPr>
          <w:p>
            <w:r/>
            <w:r>
              <w:rPr>
                <w:b w:val="0"/>
              </w:rPr>
              <w:t>1</w:t>
            </w:r>
          </w:p>
        </w:tc>
        <w:tc>
          <w:tcPr>
            <w:tcW w:type="dxa" w:w="1224"/>
            <w:vAlign w:val="center"/>
          </w:tcPr>
          <w:p>
            <w:r/>
            <w:r>
              <w:rPr>
                <w:b w:val="0"/>
              </w:rPr>
              <w:t>148.039</w:t>
            </w:r>
          </w:p>
        </w:tc>
        <w:tc>
          <w:tcPr>
            <w:tcW w:type="dxa" w:w="1224"/>
            <w:vAlign w:val="center"/>
          </w:tcPr>
          <w:p>
            <w:r/>
            <w:r>
              <w:rPr>
                <w:b w:val="0"/>
              </w:rPr>
              <w:t>148.039</w:t>
            </w:r>
          </w:p>
        </w:tc>
        <w:tc>
          <w:tcPr>
            <w:tcW w:type="dxa" w:w="1224"/>
            <w:vAlign w:val="center"/>
          </w:tcPr>
          <w:p>
            <w:r/>
            <w:r>
              <w:rPr>
                <w:b w:val="0"/>
              </w:rPr>
              <w:t>0.000</w:t>
            </w:r>
          </w:p>
        </w:tc>
        <w:tc>
          <w:tcPr>
            <w:tcW w:type="dxa" w:w="1224"/>
            <w:vAlign w:val="center"/>
          </w:tcPr>
          <w:p>
            <w:r/>
            <w:r>
              <w:rPr>
                <w:b w:val="0"/>
              </w:rPr>
              <w:t>13.510</w:t>
            </w:r>
          </w:p>
        </w:tc>
        <w:tc>
          <w:tcPr>
            <w:tcW w:type="dxa" w:w="1224"/>
            <w:vAlign w:val="center"/>
          </w:tcPr>
          <w:p>
            <w:r/>
            <w:r>
              <w:rPr>
                <w:b w:val="0"/>
              </w:rPr>
              <w:t>4/4/4</w:t>
            </w:r>
          </w:p>
        </w:tc>
      </w:tr>
      <w:tr>
        <w:tc>
          <w:tcPr>
            <w:tcW w:type="dxa" w:w="1224"/>
            <w:vAlign w:val="center"/>
          </w:tcPr>
          <w:p>
            <w:r/>
            <w:r>
              <w:rPr>
                <w:b w:val="0"/>
              </w:rPr>
              <w:t>16</w:t>
            </w:r>
          </w:p>
        </w:tc>
        <w:tc>
          <w:tcPr>
            <w:tcW w:type="dxa" w:w="1224"/>
            <w:vAlign w:val="center"/>
          </w:tcPr>
          <w:p>
            <w:r/>
            <w:r>
              <w:rPr>
                <w:b w:val="0"/>
              </w:rPr>
              <w:t>4x4</w:t>
            </w:r>
          </w:p>
        </w:tc>
        <w:tc>
          <w:tcPr>
            <w:tcW w:type="dxa" w:w="1224"/>
            <w:vAlign w:val="center"/>
          </w:tcPr>
          <w:p>
            <w:r/>
            <w:r>
              <w:rPr>
                <w:b w:val="0"/>
              </w:rPr>
              <w:t>3</w:t>
            </w:r>
          </w:p>
        </w:tc>
        <w:tc>
          <w:tcPr>
            <w:tcW w:type="dxa" w:w="1224"/>
            <w:vAlign w:val="center"/>
          </w:tcPr>
          <w:p>
            <w:r/>
            <w:r>
              <w:rPr>
                <w:b w:val="0"/>
              </w:rPr>
              <w:t>189.611</w:t>
            </w:r>
          </w:p>
        </w:tc>
        <w:tc>
          <w:tcPr>
            <w:tcW w:type="dxa" w:w="1224"/>
            <w:vAlign w:val="center"/>
          </w:tcPr>
          <w:p>
            <w:r/>
            <w:r>
              <w:rPr>
                <w:b w:val="0"/>
              </w:rPr>
              <w:t>193.133</w:t>
            </w:r>
          </w:p>
        </w:tc>
        <w:tc>
          <w:tcPr>
            <w:tcW w:type="dxa" w:w="1224"/>
            <w:vAlign w:val="center"/>
          </w:tcPr>
          <w:p>
            <w:r/>
            <w:r>
              <w:rPr>
                <w:b w:val="0"/>
              </w:rPr>
              <w:t>4.345</w:t>
            </w:r>
          </w:p>
        </w:tc>
        <w:tc>
          <w:tcPr>
            <w:tcW w:type="dxa" w:w="1224"/>
            <w:vAlign w:val="center"/>
          </w:tcPr>
          <w:p>
            <w:r/>
            <w:r>
              <w:rPr>
                <w:b w:val="0"/>
              </w:rPr>
              <w:t>10.548</w:t>
            </w:r>
          </w:p>
        </w:tc>
        <w:tc>
          <w:tcPr>
            <w:tcW w:type="dxa" w:w="1224"/>
            <w:vAlign w:val="center"/>
          </w:tcPr>
          <w:p>
            <w:r/>
            <w:r>
              <w:rPr>
                <w:b w:val="0"/>
              </w:rPr>
              <w:t>4/6/6</w:t>
            </w:r>
          </w:p>
        </w:tc>
      </w:tr>
      <w:tr>
        <w:tc>
          <w:tcPr>
            <w:tcW w:type="dxa" w:w="1224"/>
            <w:vAlign w:val="center"/>
          </w:tcPr>
          <w:p>
            <w:r/>
            <w:r>
              <w:rPr>
                <w:b w:val="0"/>
              </w:rPr>
              <w:t>25</w:t>
            </w:r>
          </w:p>
        </w:tc>
        <w:tc>
          <w:tcPr>
            <w:tcW w:type="dxa" w:w="1224"/>
            <w:vAlign w:val="center"/>
          </w:tcPr>
          <w:p>
            <w:r/>
            <w:r>
              <w:rPr>
                <w:b w:val="0"/>
              </w:rPr>
              <w:t>5x5</w:t>
            </w:r>
          </w:p>
        </w:tc>
        <w:tc>
          <w:tcPr>
            <w:tcW w:type="dxa" w:w="1224"/>
            <w:vAlign w:val="center"/>
          </w:tcPr>
          <w:p>
            <w:r/>
            <w:r>
              <w:rPr>
                <w:b w:val="0"/>
              </w:rPr>
              <w:t>1</w:t>
            </w:r>
          </w:p>
        </w:tc>
        <w:tc>
          <w:tcPr>
            <w:tcW w:type="dxa" w:w="1224"/>
            <w:vAlign w:val="center"/>
          </w:tcPr>
          <w:p>
            <w:r/>
            <w:r>
              <w:rPr>
                <w:b w:val="0"/>
              </w:rPr>
              <w:t>214.462</w:t>
            </w:r>
          </w:p>
        </w:tc>
        <w:tc>
          <w:tcPr>
            <w:tcW w:type="dxa" w:w="1224"/>
            <w:vAlign w:val="center"/>
          </w:tcPr>
          <w:p>
            <w:r/>
            <w:r>
              <w:rPr>
                <w:b w:val="0"/>
              </w:rPr>
              <w:t>214.462</w:t>
            </w:r>
          </w:p>
        </w:tc>
        <w:tc>
          <w:tcPr>
            <w:tcW w:type="dxa" w:w="1224"/>
            <w:vAlign w:val="center"/>
          </w:tcPr>
          <w:p>
            <w:r/>
            <w:r>
              <w:rPr>
                <w:b w:val="0"/>
              </w:rPr>
              <w:t>0.000</w:t>
            </w:r>
          </w:p>
        </w:tc>
        <w:tc>
          <w:tcPr>
            <w:tcW w:type="dxa" w:w="1224"/>
            <w:vAlign w:val="center"/>
          </w:tcPr>
          <w:p>
            <w:r/>
            <w:r>
              <w:rPr>
                <w:b w:val="0"/>
              </w:rPr>
              <w:t>9.326</w:t>
            </w:r>
          </w:p>
        </w:tc>
        <w:tc>
          <w:tcPr>
            <w:tcW w:type="dxa" w:w="1224"/>
            <w:vAlign w:val="center"/>
          </w:tcPr>
          <w:p>
            <w:r/>
            <w:r>
              <w:rPr>
                <w:b w:val="0"/>
              </w:rPr>
              <w:t>7/9/9</w:t>
            </w:r>
          </w:p>
        </w:tc>
      </w:tr>
      <w:tr>
        <w:tc>
          <w:tcPr>
            <w:tcW w:type="dxa" w:w="1224"/>
            <w:vAlign w:val="center"/>
          </w:tcPr>
          <w:p>
            <w:r/>
            <w:r>
              <w:rPr>
                <w:b w:val="0"/>
              </w:rPr>
              <w:t>36</w:t>
            </w:r>
          </w:p>
        </w:tc>
        <w:tc>
          <w:tcPr>
            <w:tcW w:type="dxa" w:w="1224"/>
            <w:vAlign w:val="center"/>
          </w:tcPr>
          <w:p>
            <w:r/>
            <w:r>
              <w:rPr>
                <w:b w:val="0"/>
              </w:rPr>
              <w:t>6x6</w:t>
            </w:r>
          </w:p>
        </w:tc>
        <w:tc>
          <w:tcPr>
            <w:tcW w:type="dxa" w:w="1224"/>
            <w:vAlign w:val="center"/>
          </w:tcPr>
          <w:p>
            <w:r/>
            <w:r>
              <w:rPr>
                <w:b w:val="0"/>
              </w:rPr>
              <w:t>1</w:t>
            </w:r>
          </w:p>
        </w:tc>
        <w:tc>
          <w:tcPr>
            <w:tcW w:type="dxa" w:w="1224"/>
            <w:vAlign w:val="center"/>
          </w:tcPr>
          <w:p>
            <w:r/>
            <w:r>
              <w:rPr>
                <w:b w:val="0"/>
              </w:rPr>
              <w:t>255.644</w:t>
            </w:r>
          </w:p>
        </w:tc>
        <w:tc>
          <w:tcPr>
            <w:tcW w:type="dxa" w:w="1224"/>
            <w:vAlign w:val="center"/>
          </w:tcPr>
          <w:p>
            <w:r/>
            <w:r>
              <w:rPr>
                <w:b w:val="0"/>
              </w:rPr>
              <w:t>255.644</w:t>
            </w:r>
          </w:p>
        </w:tc>
        <w:tc>
          <w:tcPr>
            <w:tcW w:type="dxa" w:w="1224"/>
            <w:vAlign w:val="center"/>
          </w:tcPr>
          <w:p>
            <w:r/>
            <w:r>
              <w:rPr>
                <w:b w:val="0"/>
              </w:rPr>
              <w:t>0.000</w:t>
            </w:r>
          </w:p>
        </w:tc>
        <w:tc>
          <w:tcPr>
            <w:tcW w:type="dxa" w:w="1224"/>
            <w:vAlign w:val="center"/>
          </w:tcPr>
          <w:p>
            <w:r/>
            <w:r>
              <w:rPr>
                <w:b w:val="0"/>
              </w:rPr>
              <w:t>7.823</w:t>
            </w:r>
          </w:p>
        </w:tc>
        <w:tc>
          <w:tcPr>
            <w:tcW w:type="dxa" w:w="1224"/>
            <w:vAlign w:val="center"/>
          </w:tcPr>
          <w:p>
            <w:r/>
            <w:r>
              <w:rPr>
                <w:b w:val="0"/>
              </w:rPr>
              <w:t>10/13/13</w:t>
            </w:r>
          </w:p>
        </w:tc>
      </w:tr>
      <w:tr>
        <w:tc>
          <w:tcPr>
            <w:tcW w:type="dxa" w:w="1224"/>
            <w:vAlign w:val="center"/>
          </w:tcPr>
          <w:p>
            <w:r/>
            <w:r>
              <w:rPr>
                <w:b w:val="0"/>
              </w:rPr>
              <w:t>44</w:t>
            </w:r>
          </w:p>
        </w:tc>
        <w:tc>
          <w:tcPr>
            <w:tcW w:type="dxa" w:w="1224"/>
            <w:vAlign w:val="center"/>
          </w:tcPr>
          <w:p>
            <w:r/>
            <w:r>
              <w:rPr>
                <w:b w:val="0"/>
              </w:rPr>
              <w:t>4x11</w:t>
            </w:r>
          </w:p>
        </w:tc>
        <w:tc>
          <w:tcPr>
            <w:tcW w:type="dxa" w:w="1224"/>
            <w:vAlign w:val="center"/>
          </w:tcPr>
          <w:p>
            <w:r/>
            <w:r>
              <w:rPr>
                <w:b w:val="0"/>
              </w:rPr>
              <w:t>1</w:t>
            </w:r>
          </w:p>
        </w:tc>
        <w:tc>
          <w:tcPr>
            <w:tcW w:type="dxa" w:w="1224"/>
            <w:vAlign w:val="center"/>
          </w:tcPr>
          <w:p>
            <w:r/>
            <w:r>
              <w:rPr>
                <w:b w:val="0"/>
              </w:rPr>
              <w:t>304.251</w:t>
            </w:r>
          </w:p>
        </w:tc>
        <w:tc>
          <w:tcPr>
            <w:tcW w:type="dxa" w:w="1224"/>
            <w:vAlign w:val="center"/>
          </w:tcPr>
          <w:p>
            <w:r/>
            <w:r>
              <w:rPr>
                <w:b w:val="0"/>
              </w:rPr>
              <w:t>304.251</w:t>
            </w:r>
          </w:p>
        </w:tc>
        <w:tc>
          <w:tcPr>
            <w:tcW w:type="dxa" w:w="1224"/>
            <w:vAlign w:val="center"/>
          </w:tcPr>
          <w:p>
            <w:r/>
            <w:r>
              <w:rPr>
                <w:b w:val="0"/>
              </w:rPr>
              <w:t>0.000</w:t>
            </w:r>
          </w:p>
        </w:tc>
        <w:tc>
          <w:tcPr>
            <w:tcW w:type="dxa" w:w="1224"/>
            <w:vAlign w:val="center"/>
          </w:tcPr>
          <w:p>
            <w:r/>
            <w:r>
              <w:rPr>
                <w:b w:val="0"/>
              </w:rPr>
              <w:t>6.574</w:t>
            </w:r>
          </w:p>
        </w:tc>
        <w:tc>
          <w:tcPr>
            <w:tcW w:type="dxa" w:w="1224"/>
            <w:vAlign w:val="center"/>
          </w:tcPr>
          <w:p>
            <w:r/>
            <w:r>
              <w:rPr>
                <w:b w:val="0"/>
              </w:rPr>
              <w:t>12/16/16</w:t>
            </w:r>
          </w:p>
        </w:tc>
      </w:tr>
    </w:tbl>
    <w:p/>
    <w:p>
      <w:pPr>
        <w:spacing w:after="120" w:line="259" w:lineRule="auto"/>
      </w:pPr>
      <w:r>
        <w:t>Trong các cấu hình đã đo, p9 có best/min runtime tốt nhất với 144.972 giây và 13.796 GFLOP/s. p12 đứng thứ hai với 148.039 giây, chỉ chậm hơn khoảng 2.12%. Vì p9 chạy 3 lần còn p12 mới chạy 1 lần, nên cần chạy lặp p12 trong điều kiện mạng tương tự nếu muốn kết luận ổn định hơn. Ngược lại, p44 dùng toàn bộ 44 logical core nhưng chậm hơn p9 hơn 2 lần do overhead pack/send và số block/thông điệp tăng mạnh.</w:t>
      </w:r>
    </w:p>
    <w:p>
      <w:r>
        <w:drawing>
          <wp:inline xmlns:a="http://schemas.openxmlformats.org/drawingml/2006/main" xmlns:pic="http://schemas.openxmlformats.org/drawingml/2006/picture">
            <wp:extent cx="5760720" cy="3200400"/>
            <wp:docPr id="1" name="Picture 1"/>
            <wp:cNvGraphicFramePr>
              <a:graphicFrameLocks noChangeAspect="1"/>
            </wp:cNvGraphicFramePr>
            <a:graphic>
              <a:graphicData uri="http://schemas.openxmlformats.org/drawingml/2006/picture">
                <pic:pic>
                  <pic:nvPicPr>
                    <pic:cNvPr id="0" name="runtime_by_process.png"/>
                    <pic:cNvPicPr/>
                  </pic:nvPicPr>
                  <pic:blipFill>
                    <a:blip r:embed="rId9"/>
                    <a:stretch>
                      <a:fillRect/>
                    </a:stretch>
                  </pic:blipFill>
                  <pic:spPr>
                    <a:xfrm>
                      <a:off x="0" y="0"/>
                      <a:ext cx="5760720" cy="3200400"/>
                    </a:xfrm>
                    <a:prstGeom prst="rect"/>
                  </pic:spPr>
                </pic:pic>
              </a:graphicData>
            </a:graphic>
          </wp:inline>
        </w:drawing>
      </w:r>
    </w:p>
    <w:p>
      <w:pPr>
        <w:spacing w:after="160"/>
        <w:jc w:val="center"/>
      </w:pPr>
      <w:r>
        <w:t>Hình 1. Runtime tốt nhất theo số process MPI.</w:t>
      </w:r>
    </w:p>
    <w:p>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gflops_by_process.png"/>
                    <pic:cNvPicPr/>
                  </pic:nvPicPr>
                  <pic:blipFill>
                    <a:blip r:embed="rId10"/>
                    <a:stretch>
                      <a:fillRect/>
                    </a:stretch>
                  </pic:blipFill>
                  <pic:spPr>
                    <a:xfrm>
                      <a:off x="0" y="0"/>
                      <a:ext cx="5760720" cy="3200400"/>
                    </a:xfrm>
                    <a:prstGeom prst="rect"/>
                  </pic:spPr>
                </pic:pic>
              </a:graphicData>
            </a:graphic>
          </wp:inline>
        </w:drawing>
      </w:r>
    </w:p>
    <w:p>
      <w:pPr>
        <w:spacing w:after="160"/>
        <w:jc w:val="center"/>
      </w:pPr>
      <w:r>
        <w:t>Hình 2. Thông lượng GFLOP/s theo số process MPI.</w:t>
      </w:r>
    </w:p>
    <w:p>
      <w:r>
        <w:drawing>
          <wp:inline xmlns:a="http://schemas.openxmlformats.org/drawingml/2006/main" xmlns:pic="http://schemas.openxmlformats.org/drawingml/2006/picture">
            <wp:extent cx="5760720" cy="3200400"/>
            <wp:docPr id="3" name="Picture 3"/>
            <wp:cNvGraphicFramePr>
              <a:graphicFrameLocks noChangeAspect="1"/>
            </wp:cNvGraphicFramePr>
            <a:graphic>
              <a:graphicData uri="http://schemas.openxmlformats.org/drawingml/2006/picture">
                <pic:pic>
                  <pic:nvPicPr>
                    <pic:cNvPr id="0" name="speedup_vs_p4.png"/>
                    <pic:cNvPicPr/>
                  </pic:nvPicPr>
                  <pic:blipFill>
                    <a:blip r:embed="rId11"/>
                    <a:stretch>
                      <a:fillRect/>
                    </a:stretch>
                  </pic:blipFill>
                  <pic:spPr>
                    <a:xfrm>
                      <a:off x="0" y="0"/>
                      <a:ext cx="5760720" cy="3200400"/>
                    </a:xfrm>
                    <a:prstGeom prst="rect"/>
                  </pic:spPr>
                </pic:pic>
              </a:graphicData>
            </a:graphic>
          </wp:inline>
        </w:drawing>
      </w:r>
    </w:p>
    <w:p>
      <w:pPr>
        <w:spacing w:after="160"/>
        <w:jc w:val="center"/>
      </w:pPr>
      <w:r>
        <w:t>Hình 3. Speedup tương đối theo mốc p4.</w:t>
      </w:r>
    </w:p>
    <w:p>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efficiency_vs_p4.png"/>
                    <pic:cNvPicPr/>
                  </pic:nvPicPr>
                  <pic:blipFill>
                    <a:blip r:embed="rId12"/>
                    <a:stretch>
                      <a:fillRect/>
                    </a:stretch>
                  </pic:blipFill>
                  <pic:spPr>
                    <a:xfrm>
                      <a:off x="0" y="0"/>
                      <a:ext cx="5760720" cy="3200400"/>
                    </a:xfrm>
                    <a:prstGeom prst="rect"/>
                  </pic:spPr>
                </pic:pic>
              </a:graphicData>
            </a:graphic>
          </wp:inline>
        </w:drawing>
      </w:r>
    </w:p>
    <w:p>
      <w:pPr>
        <w:spacing w:after="160"/>
        <w:jc w:val="center"/>
      </w:pPr>
      <w:r>
        <w:t>Hình 4. Efficiency tương đối theo mốc p4.</w:t>
      </w:r>
    </w:p>
    <w:p>
      <w:pPr>
        <w:pStyle w:val="Heading1"/>
      </w:pPr>
      <w:r>
        <w:rPr>
          <w:color w:val="2E74B5"/>
        </w:rPr>
        <w:t>5. Kiểm tra đúng đắn và phân tích</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vAlign w:val="center"/>
            <w:shd w:fill="EAF1F8"/>
          </w:tcPr>
          <w:p>
            <w:r/>
            <w:r>
              <w:rPr>
                <w:b/>
              </w:rPr>
              <w:t>Variant</w:t>
            </w:r>
          </w:p>
        </w:tc>
        <w:tc>
          <w:tcPr>
            <w:tcW w:type="dxa" w:w="1958"/>
            <w:vAlign w:val="center"/>
            <w:shd w:fill="EAF1F8"/>
          </w:tcPr>
          <w:p>
            <w:r/>
            <w:r>
              <w:rPr>
                <w:b/>
              </w:rPr>
              <w:t>Shape</w:t>
            </w:r>
          </w:p>
        </w:tc>
        <w:tc>
          <w:tcPr>
            <w:tcW w:type="dxa" w:w="1958"/>
            <w:vAlign w:val="center"/>
            <w:shd w:fill="EAF1F8"/>
          </w:tcPr>
          <w:p>
            <w:r/>
            <w:r>
              <w:rPr>
                <w:b/>
              </w:rPr>
              <w:t>P</w:t>
            </w:r>
          </w:p>
        </w:tc>
        <w:tc>
          <w:tcPr>
            <w:tcW w:type="dxa" w:w="1958"/>
            <w:vAlign w:val="center"/>
            <w:shd w:fill="EAF1F8"/>
          </w:tcPr>
          <w:p>
            <w:r/>
            <w:r>
              <w:rPr>
                <w:b/>
              </w:rPr>
              <w:t>Nodes</w:t>
            </w:r>
          </w:p>
        </w:tc>
        <w:tc>
          <w:tcPr>
            <w:tcW w:type="dxa" w:w="1958"/>
            <w:vAlign w:val="center"/>
            <w:shd w:fill="EAF1F8"/>
          </w:tcPr>
          <w:p>
            <w:r/>
            <w:r>
              <w:rPr>
                <w:b/>
              </w:rPr>
              <w:t>Checksum status</w:t>
            </w:r>
          </w:p>
        </w:tc>
      </w:tr>
      <w:tr>
        <w:tc>
          <w:tcPr>
            <w:tcW w:type="dxa" w:w="1958"/>
            <w:vAlign w:val="center"/>
          </w:tcPr>
          <w:p>
            <w:r/>
            <w:r>
              <w:rPr>
                <w:b w:val="0"/>
              </w:rPr>
              <w:t>mpi_2d</w:t>
            </w:r>
          </w:p>
        </w:tc>
        <w:tc>
          <w:tcPr>
            <w:tcW w:type="dxa" w:w="1958"/>
            <w:vAlign w:val="center"/>
          </w:tcPr>
          <w:p>
            <w:r/>
            <w:r>
              <w:rPr>
                <w:b w:val="0"/>
              </w:rPr>
              <w:t>10000x10000x10000</w:t>
            </w:r>
          </w:p>
        </w:tc>
        <w:tc>
          <w:tcPr>
            <w:tcW w:type="dxa" w:w="1958"/>
            <w:vAlign w:val="center"/>
          </w:tcPr>
          <w:p>
            <w:r/>
            <w:r>
              <w:rPr>
                <w:b w:val="0"/>
              </w:rPr>
              <w:t>4</w:t>
            </w:r>
          </w:p>
        </w:tc>
        <w:tc>
          <w:tcPr>
            <w:tcW w:type="dxa" w:w="1958"/>
            <w:vAlign w:val="center"/>
          </w:tcPr>
          <w:p>
            <w:r/>
            <w:r>
              <w:rPr>
                <w:b w:val="0"/>
              </w:rPr>
              <w:t>3</w:t>
            </w:r>
          </w:p>
        </w:tc>
        <w:tc>
          <w:tcPr>
            <w:tcW w:type="dxa" w:w="1958"/>
            <w:vAlign w:val="center"/>
          </w:tcPr>
          <w:p>
            <w:r/>
            <w:r>
              <w:rPr>
                <w:b w:val="0"/>
              </w:rPr>
              <w:t>OK</w:t>
            </w:r>
          </w:p>
        </w:tc>
      </w:tr>
      <w:tr>
        <w:tc>
          <w:tcPr>
            <w:tcW w:type="dxa" w:w="1958"/>
            <w:vAlign w:val="center"/>
          </w:tcPr>
          <w:p>
            <w:r/>
            <w:r>
              <w:rPr>
                <w:b w:val="0"/>
              </w:rPr>
              <w:t>mpi_2d</w:t>
            </w:r>
          </w:p>
        </w:tc>
        <w:tc>
          <w:tcPr>
            <w:tcW w:type="dxa" w:w="1958"/>
            <w:vAlign w:val="center"/>
          </w:tcPr>
          <w:p>
            <w:r/>
            <w:r>
              <w:rPr>
                <w:b w:val="0"/>
              </w:rPr>
              <w:t>10000x10000x10000</w:t>
            </w:r>
          </w:p>
        </w:tc>
        <w:tc>
          <w:tcPr>
            <w:tcW w:type="dxa" w:w="1958"/>
            <w:vAlign w:val="center"/>
          </w:tcPr>
          <w:p>
            <w:r/>
            <w:r>
              <w:rPr>
                <w:b w:val="0"/>
              </w:rPr>
              <w:t>9</w:t>
            </w:r>
          </w:p>
        </w:tc>
        <w:tc>
          <w:tcPr>
            <w:tcW w:type="dxa" w:w="1958"/>
            <w:vAlign w:val="center"/>
          </w:tcPr>
          <w:p>
            <w:r/>
            <w:r>
              <w:rPr>
                <w:b w:val="0"/>
              </w:rPr>
              <w:t>3</w:t>
            </w:r>
          </w:p>
        </w:tc>
        <w:tc>
          <w:tcPr>
            <w:tcW w:type="dxa" w:w="1958"/>
            <w:vAlign w:val="center"/>
          </w:tcPr>
          <w:p>
            <w:r/>
            <w:r>
              <w:rPr>
                <w:b w:val="0"/>
              </w:rPr>
              <w:t>OK</w:t>
            </w:r>
          </w:p>
        </w:tc>
      </w:tr>
      <w:tr>
        <w:tc>
          <w:tcPr>
            <w:tcW w:type="dxa" w:w="1958"/>
            <w:vAlign w:val="center"/>
          </w:tcPr>
          <w:p>
            <w:r/>
            <w:r>
              <w:rPr>
                <w:b w:val="0"/>
              </w:rPr>
              <w:t>mpi_2d</w:t>
            </w:r>
          </w:p>
        </w:tc>
        <w:tc>
          <w:tcPr>
            <w:tcW w:type="dxa" w:w="1958"/>
            <w:vAlign w:val="center"/>
          </w:tcPr>
          <w:p>
            <w:r/>
            <w:r>
              <w:rPr>
                <w:b w:val="0"/>
              </w:rPr>
              <w:t>10000x10000x10000</w:t>
            </w:r>
          </w:p>
        </w:tc>
        <w:tc>
          <w:tcPr>
            <w:tcW w:type="dxa" w:w="1958"/>
            <w:vAlign w:val="center"/>
          </w:tcPr>
          <w:p>
            <w:r/>
            <w:r>
              <w:rPr>
                <w:b w:val="0"/>
              </w:rPr>
              <w:t>12</w:t>
            </w:r>
          </w:p>
        </w:tc>
        <w:tc>
          <w:tcPr>
            <w:tcW w:type="dxa" w:w="1958"/>
            <w:vAlign w:val="center"/>
          </w:tcPr>
          <w:p>
            <w:r/>
            <w:r>
              <w:rPr>
                <w:b w:val="0"/>
              </w:rPr>
              <w:t>3</w:t>
            </w:r>
          </w:p>
        </w:tc>
        <w:tc>
          <w:tcPr>
            <w:tcW w:type="dxa" w:w="1958"/>
            <w:vAlign w:val="center"/>
          </w:tcPr>
          <w:p>
            <w:r/>
            <w:r>
              <w:rPr>
                <w:b w:val="0"/>
              </w:rPr>
              <w:t>OK</w:t>
            </w:r>
          </w:p>
        </w:tc>
      </w:tr>
      <w:tr>
        <w:tc>
          <w:tcPr>
            <w:tcW w:type="dxa" w:w="1958"/>
            <w:vAlign w:val="center"/>
          </w:tcPr>
          <w:p>
            <w:r/>
            <w:r>
              <w:rPr>
                <w:b w:val="0"/>
              </w:rPr>
              <w:t>mpi_2d</w:t>
            </w:r>
          </w:p>
        </w:tc>
        <w:tc>
          <w:tcPr>
            <w:tcW w:type="dxa" w:w="1958"/>
            <w:vAlign w:val="center"/>
          </w:tcPr>
          <w:p>
            <w:r/>
            <w:r>
              <w:rPr>
                <w:b w:val="0"/>
              </w:rPr>
              <w:t>10000x10000x10000</w:t>
            </w:r>
          </w:p>
        </w:tc>
        <w:tc>
          <w:tcPr>
            <w:tcW w:type="dxa" w:w="1958"/>
            <w:vAlign w:val="center"/>
          </w:tcPr>
          <w:p>
            <w:r/>
            <w:r>
              <w:rPr>
                <w:b w:val="0"/>
              </w:rPr>
              <w:t>16</w:t>
            </w:r>
          </w:p>
        </w:tc>
        <w:tc>
          <w:tcPr>
            <w:tcW w:type="dxa" w:w="1958"/>
            <w:vAlign w:val="center"/>
          </w:tcPr>
          <w:p>
            <w:r/>
            <w:r>
              <w:rPr>
                <w:b w:val="0"/>
              </w:rPr>
              <w:t>3</w:t>
            </w:r>
          </w:p>
        </w:tc>
        <w:tc>
          <w:tcPr>
            <w:tcW w:type="dxa" w:w="1958"/>
            <w:vAlign w:val="center"/>
          </w:tcPr>
          <w:p>
            <w:r/>
            <w:r>
              <w:rPr>
                <w:b w:val="0"/>
              </w:rPr>
              <w:t>OK</w:t>
            </w:r>
          </w:p>
        </w:tc>
      </w:tr>
      <w:tr>
        <w:tc>
          <w:tcPr>
            <w:tcW w:type="dxa" w:w="1958"/>
            <w:vAlign w:val="center"/>
          </w:tcPr>
          <w:p>
            <w:r/>
            <w:r>
              <w:rPr>
                <w:b w:val="0"/>
              </w:rPr>
              <w:t>mpi_2d</w:t>
            </w:r>
          </w:p>
        </w:tc>
        <w:tc>
          <w:tcPr>
            <w:tcW w:type="dxa" w:w="1958"/>
            <w:vAlign w:val="center"/>
          </w:tcPr>
          <w:p>
            <w:r/>
            <w:r>
              <w:rPr>
                <w:b w:val="0"/>
              </w:rPr>
              <w:t>10000x10000x10000</w:t>
            </w:r>
          </w:p>
        </w:tc>
        <w:tc>
          <w:tcPr>
            <w:tcW w:type="dxa" w:w="1958"/>
            <w:vAlign w:val="center"/>
          </w:tcPr>
          <w:p>
            <w:r/>
            <w:r>
              <w:rPr>
                <w:b w:val="0"/>
              </w:rPr>
              <w:t>25</w:t>
            </w:r>
          </w:p>
        </w:tc>
        <w:tc>
          <w:tcPr>
            <w:tcW w:type="dxa" w:w="1958"/>
            <w:vAlign w:val="center"/>
          </w:tcPr>
          <w:p>
            <w:r/>
            <w:r>
              <w:rPr>
                <w:b w:val="0"/>
              </w:rPr>
              <w:t>3</w:t>
            </w:r>
          </w:p>
        </w:tc>
        <w:tc>
          <w:tcPr>
            <w:tcW w:type="dxa" w:w="1958"/>
            <w:vAlign w:val="center"/>
          </w:tcPr>
          <w:p>
            <w:r/>
            <w:r>
              <w:rPr>
                <w:b w:val="0"/>
              </w:rPr>
              <w:t>OK</w:t>
            </w:r>
          </w:p>
        </w:tc>
      </w:tr>
      <w:tr>
        <w:tc>
          <w:tcPr>
            <w:tcW w:type="dxa" w:w="1958"/>
            <w:vAlign w:val="center"/>
          </w:tcPr>
          <w:p>
            <w:r/>
            <w:r>
              <w:rPr>
                <w:b w:val="0"/>
              </w:rPr>
              <w:t>mpi_2d</w:t>
            </w:r>
          </w:p>
        </w:tc>
        <w:tc>
          <w:tcPr>
            <w:tcW w:type="dxa" w:w="1958"/>
            <w:vAlign w:val="center"/>
          </w:tcPr>
          <w:p>
            <w:r/>
            <w:r>
              <w:rPr>
                <w:b w:val="0"/>
              </w:rPr>
              <w:t>10000x10000x10000</w:t>
            </w:r>
          </w:p>
        </w:tc>
        <w:tc>
          <w:tcPr>
            <w:tcW w:type="dxa" w:w="1958"/>
            <w:vAlign w:val="center"/>
          </w:tcPr>
          <w:p>
            <w:r/>
            <w:r>
              <w:rPr>
                <w:b w:val="0"/>
              </w:rPr>
              <w:t>36</w:t>
            </w:r>
          </w:p>
        </w:tc>
        <w:tc>
          <w:tcPr>
            <w:tcW w:type="dxa" w:w="1958"/>
            <w:vAlign w:val="center"/>
          </w:tcPr>
          <w:p>
            <w:r/>
            <w:r>
              <w:rPr>
                <w:b w:val="0"/>
              </w:rPr>
              <w:t>3</w:t>
            </w:r>
          </w:p>
        </w:tc>
        <w:tc>
          <w:tcPr>
            <w:tcW w:type="dxa" w:w="1958"/>
            <w:vAlign w:val="center"/>
          </w:tcPr>
          <w:p>
            <w:r/>
            <w:r>
              <w:rPr>
                <w:b w:val="0"/>
              </w:rPr>
              <w:t>OK</w:t>
            </w:r>
          </w:p>
        </w:tc>
      </w:tr>
      <w:tr>
        <w:tc>
          <w:tcPr>
            <w:tcW w:type="dxa" w:w="1958"/>
            <w:vAlign w:val="center"/>
          </w:tcPr>
          <w:p>
            <w:r/>
            <w:r>
              <w:rPr>
                <w:b w:val="0"/>
              </w:rPr>
              <w:t>mpi_2d</w:t>
            </w:r>
          </w:p>
        </w:tc>
        <w:tc>
          <w:tcPr>
            <w:tcW w:type="dxa" w:w="1958"/>
            <w:vAlign w:val="center"/>
          </w:tcPr>
          <w:p>
            <w:r/>
            <w:r>
              <w:rPr>
                <w:b w:val="0"/>
              </w:rPr>
              <w:t>10000x10000x10000</w:t>
            </w:r>
          </w:p>
        </w:tc>
        <w:tc>
          <w:tcPr>
            <w:tcW w:type="dxa" w:w="1958"/>
            <w:vAlign w:val="center"/>
          </w:tcPr>
          <w:p>
            <w:r/>
            <w:r>
              <w:rPr>
                <w:b w:val="0"/>
              </w:rPr>
              <w:t>44</w:t>
            </w:r>
          </w:p>
        </w:tc>
        <w:tc>
          <w:tcPr>
            <w:tcW w:type="dxa" w:w="1958"/>
            <w:vAlign w:val="center"/>
          </w:tcPr>
          <w:p>
            <w:r/>
            <w:r>
              <w:rPr>
                <w:b w:val="0"/>
              </w:rPr>
              <w:t>3</w:t>
            </w:r>
          </w:p>
        </w:tc>
        <w:tc>
          <w:tcPr>
            <w:tcW w:type="dxa" w:w="1958"/>
            <w:vAlign w:val="center"/>
          </w:tcPr>
          <w:p>
            <w:r/>
            <w:r>
              <w:rPr>
                <w:b w:val="0"/>
              </w:rPr>
              <w:t>OK</w:t>
            </w:r>
          </w:p>
        </w:tc>
      </w:tr>
    </w:tbl>
    <w:p/>
    <w:p>
      <w:pPr>
        <w:spacing w:after="120" w:line="259" w:lineRule="auto"/>
      </w:pPr>
      <w:r>
        <w:t>Tất cả cấu hình trong sweep có cùng checksum hash c14405814301863a. Điều này chứng minh khác biệt runtime không đến từ sai dữ liệu đầu vào, bỏ sót rank hoặc sai layout 2D.</w:t>
      </w:r>
    </w:p>
    <w:p>
      <w:pPr>
        <w:spacing w:after="120" w:line="259" w:lineRule="auto"/>
      </w:pPr>
      <w:r>
        <w:t>p9 có best/min runtime tốt nhất vì nằm gần điểm cân bằng của hệ thống: đủ process để khai thác cả 3 node nhưng chưa tạo quá nhiều block và thông điệp. p12 rất gần p9, còn từ p16 trở lên overhead giao tiếp bắt đầu lớn hơn lợi ích compute.</w:t>
      </w:r>
    </w:p>
    <w:p>
      <w:pPr>
        <w:spacing w:after="120" w:line="259" w:lineRule="auto"/>
      </w:pPr>
      <w:r>
        <w:t>p44 không nhanh nhất vì layout 4x11 chia nhiều cột, làm số block B, số buffer pack và số lần gửi tăng rõ rệt. Với thiết kế hiện tại, rank 0 tự pack/gửi tuần tự nên không khai thác hết lợi thế của 44 core.</w:t>
      </w:r>
    </w:p>
    <w:p>
      <w:pPr>
        <w:pStyle w:val="Heading1"/>
      </w:pPr>
      <w:r>
        <w:rPr>
          <w:color w:val="2E74B5"/>
        </w:rPr>
        <w:t>6. Hạn chế, hướng tối ưu và kết luận</w:t>
      </w:r>
    </w:p>
    <w:p>
      <w:pPr>
        <w:pStyle w:val="ListBullet"/>
        <w:spacing w:after="60"/>
      </w:pPr>
      <w:r>
        <w:t>Hạn chế chính: rank 0 vẫn tập trung sinh dữ liệu, pack và gửi dữ liệu cho các rank.</w:t>
      </w:r>
    </w:p>
    <w:p>
      <w:pPr>
        <w:pStyle w:val="ListBullet"/>
        <w:spacing w:after="60"/>
      </w:pPr>
      <w:r>
        <w:t>Môi trường WSL qua LAN/Wi-Fi không ổn định như cluster HPC thật; các thử nghiệm 15000/20000 bị Open MPI TCP timeout nên không dùng làm kết quả hiệu năng chính.</w:t>
      </w:r>
    </w:p>
    <w:p>
      <w:pPr>
        <w:pStyle w:val="ListBullet"/>
        <w:spacing w:after="60"/>
      </w:pPr>
      <w:r>
        <w:t>Benchmark chính chưa có sweep đầy đủ 1/2/3 node và speedup chuẩn T(1)/T(p); báo cáo dùng scaling tương đối theo p4 và nêu rõ hạn chế này.</w:t>
      </w:r>
    </w:p>
    <w:p>
      <w:pPr>
        <w:pStyle w:val="ListBullet"/>
        <w:spacing w:after="60"/>
      </w:pPr>
      <w:r>
        <w:t>Hướng tối ưu tiếp theo: dùng SUMMA hoặc broadcast panel theo communicator 2D, non-blocking MPI và sinh dữ liệu phân tán trực tiếp trên từng rank.</w:t>
      </w:r>
    </w:p>
    <w:p>
      <w:pPr>
        <w:spacing w:after="120" w:line="259" w:lineRule="auto"/>
      </w:pPr>
      <w:r>
        <w:t>Kết luận: chương trình đã có bản tuần tự, bản MPI chia hàng và bản mpi_2d theo lưới 2D. Trên benchmark chính, p9 có best/min runtime tốt nhất trong các cấu hình đã đo; p12 gần tương đương nhưng nên chạy lặp thêm để kết luận ổn định hơn; p44 chậm hơn do bottleneck giao tiếp. Kết quả checksum xác nhận tính đúng và tính tái lập.</w:t>
      </w:r>
    </w:p>
    <w:p>
      <w:pPr>
        <w:pStyle w:val="Heading1"/>
      </w:pPr>
      <w:r>
        <w:rPr>
          <w:color w:val="2E74B5"/>
        </w:rPr>
        <w:t>Phụ lục: nguồn dữ liệu</w:t>
      </w:r>
    </w:p>
    <w:p>
      <w:pPr>
        <w:pStyle w:val="ListBullet"/>
        <w:spacing w:after="60"/>
      </w:pPr>
      <w:r>
        <w:t>docs/report_10000/BaoCao_MPI_NhanMaTran_10000.pdf</w:t>
      </w:r>
    </w:p>
    <w:p>
      <w:pPr>
        <w:pStyle w:val="ListBullet"/>
        <w:spacing w:after="60"/>
      </w:pPr>
      <w:r>
        <w:t>results/report_10000_process_sweep_raw.csv</w:t>
      </w:r>
    </w:p>
    <w:p>
      <w:pPr>
        <w:pStyle w:val="ListBullet"/>
        <w:spacing w:after="60"/>
      </w:pPr>
      <w:r>
        <w:t>results/report_10000_process_sweep_summary.csv</w:t>
      </w:r>
    </w:p>
    <w:p>
      <w:pPr>
        <w:pStyle w:val="ListBullet"/>
        <w:spacing w:after="60"/>
      </w:pPr>
      <w:r>
        <w:t>results/report_10000_process_sweep_checksum_summary.csv</w:t>
      </w:r>
    </w:p>
    <w:p>
      <w:pPr>
        <w:pStyle w:val="ListBullet"/>
        <w:spacing w:after="60"/>
      </w:pPr>
      <w:r>
        <w:t>docs/report_10000/derived_process_metrics.csv</w:t>
      </w:r>
    </w:p>
    <w:p>
      <w:pPr>
        <w:pStyle w:val="Heading1"/>
      </w:pPr>
      <w:r>
        <w:rPr>
          <w:color w:val="2E74B5"/>
        </w:rPr>
        <w:t>Tài liệu tham khảo</w:t>
      </w:r>
    </w:p>
    <w:p>
      <w:pPr>
        <w:pStyle w:val="ListBullet"/>
        <w:spacing w:after="60"/>
      </w:pPr>
      <w:r>
        <w:t>Open MPI Project. Open MPI Documentation. https://docs.open-mpi.org/</w:t>
      </w:r>
    </w:p>
    <w:p>
      <w:pPr>
        <w:pStyle w:val="ListBullet"/>
        <w:spacing w:after="60"/>
      </w:pPr>
      <w:r>
        <w:t>Open MPI Project. MPI_Dims_create manual page. https://docs.open-mpi.org/en/v5.0.3/man-openmpi/man3/MPI_Dims_create.3.html</w:t>
      </w:r>
    </w:p>
    <w:p>
      <w:pPr>
        <w:pStyle w:val="ListBullet"/>
        <w:spacing w:after="60"/>
      </w:pPr>
      <w:r>
        <w:t>Robert A. van de Geijn và Jerrell Watts. SUMMA: Scalable Universal Matrix Multiplication Algorithm. https://www.netlib.org/lapack/lawnspdf/lawn96.pdf</w:t>
      </w:r>
    </w:p>
    <w:p>
      <w:pPr>
        <w:pStyle w:val="ListBullet"/>
        <w:spacing w:after="60"/>
      </w:pPr>
      <w:r>
        <w:t>AMATH 483/583 High-Performance Scientific Computing. Lecture 20: Cannon's Algorithm. https://amath583.github.io/sp22/units/L20.html</w:t>
      </w:r>
    </w:p>
    <w:p>
      <w:pPr>
        <w:pStyle w:val="ListBullet"/>
        <w:spacing w:after="60"/>
      </w:pPr>
      <w:r>
        <w:t>Đề bài báo cáo cuối kỳ học phần Tính toán hiệu năng cao, 2026.</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