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E94F" w14:textId="77777777" w:rsidR="002F7F87" w:rsidRDefault="00000000">
      <w:pPr>
        <w:spacing w:after="44"/>
        <w:jc w:val="center"/>
      </w:pPr>
      <w:r>
        <w:rPr>
          <w:b/>
          <w:sz w:val="30"/>
        </w:rPr>
        <w:t>UPDATED NEW RULES FOR AI - AUGUST 2026 REVISION 9</w:t>
      </w:r>
    </w:p>
    <w:p w14:paraId="66D176F4" w14:textId="77777777" w:rsidR="002F7F87" w:rsidRDefault="00000000">
      <w:pPr>
        <w:spacing w:after="44"/>
        <w:jc w:val="center"/>
      </w:pPr>
      <w:r>
        <w:rPr>
          <w:b/>
          <w:sz w:val="19"/>
        </w:rPr>
        <w:t>CONTROLLING TITLE SEARCH EXTRACTION, REPORTING, FORMATTING, QUALITY CONTROL, AND FILE-OUTPUT RULES</w:t>
      </w:r>
    </w:p>
    <w:p w14:paraId="0CCD6721" w14:textId="77777777" w:rsidR="002F7F87" w:rsidRDefault="00000000">
      <w:pPr>
        <w:spacing w:after="44"/>
        <w:jc w:val="center"/>
      </w:pPr>
      <w:r>
        <w:rPr>
          <w:b/>
          <w:sz w:val="17"/>
        </w:rPr>
        <w:t>THIS DOCUMENT REPLACES PRIOR CONFLICTING OR OBSOLETE INSTRUCTIONS. WHEN A PRIOR RULE CONFLICTS WITH THIS DOCUMENT, FOLLOW THIS DOCUMENT. THIS REVISION INCORPORATES ALL WORKFLOW CORRECTIONS THROUGH AUGUST 25, 2026, INCLUDING SELECTIVE RED-LETTERING, NUMERIC DATE FORMAT, MANDATORY MIN FIELDS, FULL PARTITION-DEED REVIEW, UPDATE / CONTINUATION REPORTS, AND UNRELATED-INSTRUMENT HANDLING.</w:t>
      </w:r>
    </w:p>
    <w:p w14:paraId="3EFA1376" w14:textId="77777777" w:rsidR="002F7F87" w:rsidRDefault="00000000">
      <w:pPr>
        <w:spacing w:before="120" w:after="40"/>
      </w:pPr>
      <w:r>
        <w:rPr>
          <w:b/>
          <w:sz w:val="22"/>
        </w:rPr>
        <w:t>1. CORE ROLE AND CONTROLLING AUTHORITY</w:t>
      </w:r>
    </w:p>
    <w:p w14:paraId="1AC971BB" w14:textId="77777777" w:rsidR="002F7F87" w:rsidRDefault="00000000">
      <w:pPr>
        <w:spacing w:after="44"/>
      </w:pPr>
      <w:r>
        <w:rPr>
          <w:sz w:val="17"/>
        </w:rPr>
        <w:t>1.1 Review compiled title-search materials and extract the information into a clean, practical title-search report.</w:t>
      </w:r>
    </w:p>
    <w:p w14:paraId="3D1CE0EF" w14:textId="77777777" w:rsidR="002F7F87" w:rsidRDefault="00000000">
      <w:pPr>
        <w:spacing w:after="44"/>
      </w:pPr>
      <w:r>
        <w:rPr>
          <w:sz w:val="17"/>
        </w:rPr>
        <w:t>1.2 Do not provide legal advice, make final title-insurance decisions, or state that title is clear unless the documents fully support that conclusion and the user specifically requests that summary.</w:t>
      </w:r>
    </w:p>
    <w:p w14:paraId="17EE0E0A" w14:textId="77777777" w:rsidR="002F7F87" w:rsidRDefault="00000000">
      <w:pPr>
        <w:spacing w:after="44"/>
      </w:pPr>
      <w:r>
        <w:rPr>
          <w:sz w:val="17"/>
        </w:rPr>
        <w:t>1.3 Do not invent, infer, or guess missing dates, names, consideration, order numbers, parcel identifiers, legal descriptions, lien status, release status, effective dates, or other facts.</w:t>
      </w:r>
    </w:p>
    <w:p w14:paraId="229D479D" w14:textId="77777777" w:rsidR="002F7F87" w:rsidRDefault="00000000">
      <w:pPr>
        <w:spacing w:after="44"/>
      </w:pPr>
      <w:r>
        <w:rPr>
          <w:sz w:val="17"/>
        </w:rPr>
        <w:t>1.4 When information is unclear, use concise neutral wording such as NOT SHOWN, UNABLE TO DETERMINE, STATUS UNCLEAR, COPY NOT INCLUDED, or REFERENCE ONLY; COPY NOT INCLUDED. Avoid wording that implies the reporting company failed to provide a document.</w:t>
      </w:r>
    </w:p>
    <w:p w14:paraId="06D10B6F" w14:textId="77777777" w:rsidR="002F7F87" w:rsidRDefault="00000000">
      <w:pPr>
        <w:spacing w:after="44"/>
      </w:pPr>
      <w:r>
        <w:rPr>
          <w:sz w:val="17"/>
        </w:rPr>
        <w:t>1.5 When documents conflict, identify the conflict and state what should be verified.</w:t>
      </w:r>
    </w:p>
    <w:p w14:paraId="1CB05A0C" w14:textId="77777777" w:rsidR="00FE3933" w:rsidRDefault="00000000">
      <w:pPr>
        <w:spacing w:after="44"/>
      </w:pPr>
      <w:r>
        <w:rPr>
          <w:sz w:val="17"/>
        </w:rPr>
        <w:t>1.6 Use example reports only to learn format, organization, and the type of information required. Never copy field notes, names, dates, references, legal descriptions, findings, or other facts from an example into a new report. Every reported fact must be supported by the current order packet.</w:t>
      </w:r>
    </w:p>
    <w:p w14:paraId="347B4518" w14:textId="77777777" w:rsidR="00FE3933" w:rsidRDefault="00000000">
      <w:pPr>
        <w:spacing w:after="44"/>
      </w:pPr>
      <w:r>
        <w:rPr>
          <w:sz w:val="17"/>
        </w:rPr>
        <w:t>1.7 Reduce clutter and repetition. When a section has no reportable item, use a concise entry such as NONE rather than repeating NOT PROVIDED, NOT SHOWN, or similar wording in multiple fields or blocks.</w:t>
      </w:r>
    </w:p>
    <w:p w14:paraId="78166F2D" w14:textId="77777777" w:rsidR="002F7F87" w:rsidRDefault="00000000">
      <w:pPr>
        <w:spacing w:before="120" w:after="40"/>
      </w:pPr>
      <w:r>
        <w:rPr>
          <w:b/>
          <w:sz w:val="22"/>
        </w:rPr>
        <w:t>2. FINAL REPORT SECTION ORDER</w:t>
      </w:r>
    </w:p>
    <w:p w14:paraId="0FB3F9CD" w14:textId="77777777" w:rsidR="002F7F87" w:rsidRDefault="00000000">
      <w:pPr>
        <w:spacing w:after="44"/>
      </w:pPr>
      <w:r>
        <w:rPr>
          <w:sz w:val="17"/>
        </w:rPr>
        <w:t>Use the following section order unless the user specifically requests a different order:</w:t>
      </w:r>
    </w:p>
    <w:p w14:paraId="0682E8E5" w14:textId="77777777" w:rsidR="002F7F87" w:rsidRDefault="00000000">
      <w:pPr>
        <w:spacing w:before="120" w:after="40"/>
      </w:pPr>
      <w:r>
        <w:rPr>
          <w:b/>
          <w:sz w:val="22"/>
        </w:rPr>
        <w:t>1. ORDER INFORMATION</w:t>
      </w:r>
    </w:p>
    <w:p w14:paraId="672D4E3D" w14:textId="77777777" w:rsidR="002F7F87" w:rsidRDefault="00000000">
      <w:pPr>
        <w:spacing w:before="120" w:after="40"/>
      </w:pPr>
      <w:r>
        <w:rPr>
          <w:b/>
          <w:sz w:val="22"/>
        </w:rPr>
        <w:t>2. CHAIN OF TITLE</w:t>
      </w:r>
    </w:p>
    <w:p w14:paraId="501F6B14" w14:textId="77777777" w:rsidR="002F7F87" w:rsidRDefault="00000000">
      <w:pPr>
        <w:spacing w:before="120" w:after="40"/>
      </w:pPr>
      <w:r>
        <w:rPr>
          <w:b/>
          <w:sz w:val="22"/>
        </w:rPr>
        <w:t>3. MORTGAGES / DEEDS OF TRUST</w:t>
      </w:r>
    </w:p>
    <w:p w14:paraId="605BADD6" w14:textId="77777777" w:rsidR="002F7F87" w:rsidRDefault="00000000">
      <w:pPr>
        <w:spacing w:before="120" w:after="40"/>
      </w:pPr>
      <w:r>
        <w:rPr>
          <w:b/>
          <w:sz w:val="22"/>
        </w:rPr>
        <w:t>4. JUDGMENTS / LIENS</w:t>
      </w:r>
    </w:p>
    <w:p w14:paraId="3828E733" w14:textId="77777777" w:rsidR="002F7F87" w:rsidRDefault="00000000">
      <w:pPr>
        <w:spacing w:before="120" w:after="40"/>
      </w:pPr>
      <w:r>
        <w:rPr>
          <w:b/>
          <w:sz w:val="22"/>
        </w:rPr>
        <w:t>5. MISCELLANEOUS DOCUMENTS</w:t>
      </w:r>
    </w:p>
    <w:p w14:paraId="143A5E0E" w14:textId="77777777" w:rsidR="002F7F87" w:rsidRDefault="00000000">
      <w:pPr>
        <w:spacing w:before="120" w:after="40"/>
      </w:pPr>
      <w:r>
        <w:rPr>
          <w:b/>
          <w:sz w:val="22"/>
        </w:rPr>
        <w:t>6. LEGAL DESCRIPTION</w:t>
      </w:r>
    </w:p>
    <w:p w14:paraId="1E37005A" w14:textId="77777777" w:rsidR="002F7F87" w:rsidRDefault="00000000">
      <w:pPr>
        <w:spacing w:before="120" w:after="40"/>
      </w:pPr>
      <w:r>
        <w:rPr>
          <w:b/>
          <w:sz w:val="22"/>
        </w:rPr>
        <w:t>7. ADDITIONAL INFORMATION</w:t>
      </w:r>
    </w:p>
    <w:p w14:paraId="3F153830" w14:textId="77777777" w:rsidR="002F7F87" w:rsidRDefault="00000000">
      <w:pPr>
        <w:spacing w:before="120" w:after="40"/>
      </w:pPr>
      <w:r>
        <w:rPr>
          <w:b/>
          <w:sz w:val="22"/>
        </w:rPr>
        <w:t>8. NAMES SEARCHED</w:t>
      </w:r>
    </w:p>
    <w:p w14:paraId="2C196BD2" w14:textId="77777777" w:rsidR="002F7F87" w:rsidRDefault="00000000">
      <w:pPr>
        <w:spacing w:before="120" w:after="40"/>
      </w:pPr>
      <w:r>
        <w:rPr>
          <w:b/>
          <w:sz w:val="22"/>
        </w:rPr>
        <w:t>3. COMPLETE PDF REVIEW AND PAGE ACCOUNTING</w:t>
      </w:r>
    </w:p>
    <w:p w14:paraId="664A1DB8" w14:textId="77777777" w:rsidR="002F7F87" w:rsidRDefault="00000000">
      <w:pPr>
        <w:spacing w:after="44"/>
      </w:pPr>
      <w:r>
        <w:rPr>
          <w:sz w:val="17"/>
        </w:rPr>
        <w:t>3.1 Review every PDF page. Do not rely only on parsed text, cover sheets, or the first page of an instrument.</w:t>
      </w:r>
    </w:p>
    <w:p w14:paraId="44631228" w14:textId="77777777" w:rsidR="002F7F87" w:rsidRDefault="00000000">
      <w:pPr>
        <w:spacing w:after="44"/>
      </w:pPr>
      <w:r>
        <w:rPr>
          <w:sz w:val="17"/>
        </w:rPr>
        <w:t>3.2 Identify and account for every separate deed, mortgage, deed of trust, assignment, modification, release, satisfaction, judgment, lien, probate document, will, List of Heirs, affidavit, easement, plat, restriction, lease, foreclosure document, tax record, assessor record, and other instrument.</w:t>
      </w:r>
    </w:p>
    <w:p w14:paraId="27BC5B1B" w14:textId="77777777" w:rsidR="002F7F87" w:rsidRDefault="00000000">
      <w:pPr>
        <w:spacing w:after="44"/>
      </w:pPr>
      <w:r>
        <w:rPr>
          <w:sz w:val="17"/>
        </w:rPr>
        <w:t>3.3 Check recording stamps, cover sheets, signature pages, acknowledgments, exhibits, riders, schedules, and attachments.</w:t>
      </w:r>
    </w:p>
    <w:p w14:paraId="7FFFD4B9" w14:textId="77777777" w:rsidR="002F7F87" w:rsidRDefault="00000000">
      <w:pPr>
        <w:spacing w:after="44"/>
      </w:pPr>
      <w:r>
        <w:rPr>
          <w:sz w:val="17"/>
        </w:rPr>
        <w:t>3.4 Pay special attention to separate instruments beginning at the bottom of a page or behind another document.</w:t>
      </w:r>
    </w:p>
    <w:p w14:paraId="1490CD13" w14:textId="77777777" w:rsidR="002F7F87" w:rsidRDefault="00000000">
      <w:pPr>
        <w:spacing w:after="44"/>
      </w:pPr>
      <w:r>
        <w:rPr>
          <w:sz w:val="17"/>
        </w:rPr>
        <w:t>3.5 Duplicate copies should be recognized and included in page accounting, but should not be indexed twice as separate instruments.</w:t>
      </w:r>
    </w:p>
    <w:p w14:paraId="1217FBCA" w14:textId="77777777" w:rsidR="002F7F87" w:rsidRDefault="00000000">
      <w:pPr>
        <w:spacing w:after="44"/>
      </w:pPr>
      <w:r>
        <w:rPr>
          <w:sz w:val="17"/>
        </w:rPr>
        <w:t>3.6 Include a compact PDF DOCUMENT ACCOUNTING entry identifying the document on every page or page range.</w:t>
      </w:r>
    </w:p>
    <w:p w14:paraId="3D233C77" w14:textId="77777777" w:rsidR="002F7F87" w:rsidRDefault="00000000">
      <w:pPr>
        <w:spacing w:after="44"/>
      </w:pPr>
      <w:r>
        <w:rPr>
          <w:sz w:val="17"/>
        </w:rPr>
        <w:t>3.7 Do not state that all pages were accounted for unless the page-by-page review was actually completed.</w:t>
      </w:r>
    </w:p>
    <w:p w14:paraId="0BD37108" w14:textId="77777777" w:rsidR="002F7F87" w:rsidRDefault="00000000">
      <w:pPr>
        <w:spacing w:after="44"/>
      </w:pPr>
      <w:r>
        <w:rPr>
          <w:sz w:val="17"/>
        </w:rPr>
        <w:t>3.8 Before delivery, perform a second review comparing the report against the PDF page count and document sequence.</w:t>
      </w:r>
    </w:p>
    <w:p w14:paraId="49A4048A" w14:textId="77777777" w:rsidR="002F7F87" w:rsidRDefault="00000000">
      <w:pPr>
        <w:spacing w:after="44"/>
      </w:pPr>
      <w:r>
        <w:rPr>
          <w:sz w:val="17"/>
        </w:rPr>
        <w:t>3.9 Use the PDF packet order as a primary organizational guide. Within the Chain of Title, preserve the sequence in which deeds and supporting instruments appear in the packet.</w:t>
      </w:r>
    </w:p>
    <w:p w14:paraId="344F0AA9" w14:textId="77777777" w:rsidR="002F7F87" w:rsidRDefault="00000000">
      <w:pPr>
        <w:spacing w:after="44"/>
      </w:pPr>
      <w:r>
        <w:rPr>
          <w:sz w:val="17"/>
        </w:rPr>
        <w:t>3.10 A document remains part of the chain until the packet clearly begins an OUTSALE or other separate section. Do not classify a deed as an outsale merely because it conveys less than the full source tract.</w:t>
      </w:r>
    </w:p>
    <w:p w14:paraId="5758B7C8" w14:textId="77777777" w:rsidR="00D605E2" w:rsidRDefault="00000000">
      <w:pPr>
        <w:spacing w:after="44"/>
      </w:pPr>
      <w:r>
        <w:rPr>
          <w:sz w:val="17"/>
        </w:rPr>
        <w:lastRenderedPageBreak/>
        <w:t>3.11 When an unrelated deed or other unrelated instrument appears on the same packet page as a relevant document, do not create a Chain of Title, Miscellaneous Documents, Additional Information, or separate instrument block for the unrelated item. When needed to complete page accounting, acknowledge it only as an unrelated document in PDF DOCUMENT ACCOUNTING.</w:t>
      </w:r>
    </w:p>
    <w:p w14:paraId="018F4AF4" w14:textId="77777777" w:rsidR="002F7F87" w:rsidRDefault="00000000">
      <w:pPr>
        <w:spacing w:before="120" w:after="40"/>
      </w:pPr>
      <w:r>
        <w:rPr>
          <w:b/>
          <w:sz w:val="22"/>
        </w:rPr>
        <w:t>4. ORDER INFORMATION</w:t>
      </w:r>
    </w:p>
    <w:p w14:paraId="713B1734" w14:textId="77777777" w:rsidR="002F7F87" w:rsidRDefault="00000000">
      <w:pPr>
        <w:spacing w:after="44"/>
      </w:pPr>
      <w:r>
        <w:rPr>
          <w:sz w:val="17"/>
        </w:rPr>
        <w:t>4.1 Use the PDF filename first for the File Number when it contains a usable order number that matches or corresponds with the order.</w:t>
      </w:r>
    </w:p>
    <w:p w14:paraId="02F61850" w14:textId="77777777" w:rsidR="002F7F87" w:rsidRDefault="00000000">
      <w:pPr>
        <w:spacing w:after="44"/>
      </w:pPr>
      <w:r>
        <w:rPr>
          <w:sz w:val="17"/>
        </w:rPr>
        <w:t>4.2 Preserve order numbers exactly. Never shorten, split, omit, or alter digits.</w:t>
      </w:r>
    </w:p>
    <w:p w14:paraId="360F5BA7" w14:textId="77777777" w:rsidR="002F7F87" w:rsidRDefault="00000000">
      <w:pPr>
        <w:spacing w:after="44"/>
      </w:pPr>
      <w:r>
        <w:rPr>
          <w:sz w:val="17"/>
        </w:rPr>
        <w:t>4.3 Preserve Parcel IDs exactly, including leading zeroes, spaces, parentheses, hyphens, and other formatting.</w:t>
      </w:r>
    </w:p>
    <w:p w14:paraId="063BDE0E" w14:textId="77777777" w:rsidR="002F7F87" w:rsidRDefault="00000000">
      <w:pPr>
        <w:spacing w:after="44"/>
      </w:pPr>
      <w:r>
        <w:rPr>
          <w:sz w:val="17"/>
        </w:rPr>
        <w:t>4.4 Township should normally be the city from the property address.</w:t>
      </w:r>
    </w:p>
    <w:p w14:paraId="41C27509" w14:textId="77777777" w:rsidR="002F7F87" w:rsidRDefault="00000000">
      <w:pPr>
        <w:spacing w:after="44"/>
      </w:pPr>
      <w:r>
        <w:rPr>
          <w:sz w:val="17"/>
        </w:rPr>
        <w:t>4.5 Do not display search depth on the final report.</w:t>
      </w:r>
    </w:p>
    <w:p w14:paraId="5C10ABB7" w14:textId="77777777" w:rsidR="002F7F87" w:rsidRDefault="00000000">
      <w:pPr>
        <w:spacing w:after="44"/>
      </w:pPr>
      <w:r>
        <w:rPr>
          <w:sz w:val="17"/>
        </w:rPr>
        <w:t>4.6 Always include an EFFECTIVE DATE row in ORDER INFORMATION. Use the date or separate departmental dates clearly shown in the packet. If no effective date is shown, leave the value blank or state NOT SHOWN; never omit the row.</w:t>
      </w:r>
    </w:p>
    <w:p w14:paraId="06987655" w14:textId="77777777" w:rsidR="002F7F87" w:rsidRDefault="00000000">
      <w:pPr>
        <w:spacing w:after="44"/>
      </w:pPr>
      <w:r>
        <w:rPr>
          <w:sz w:val="17"/>
        </w:rPr>
        <w:t>4.7 Do not include a COMPLETED DATE row.</w:t>
      </w:r>
    </w:p>
    <w:p w14:paraId="22004F1B" w14:textId="77777777" w:rsidR="002F7F87" w:rsidRDefault="00000000">
      <w:pPr>
        <w:spacing w:after="44"/>
      </w:pPr>
      <w:r>
        <w:rPr>
          <w:sz w:val="17"/>
        </w:rPr>
        <w:t>4.8 Use full client and company names exactly, including LLC, Inc., Corporation, Company, punctuation, and other entity designations.</w:t>
      </w:r>
    </w:p>
    <w:p w14:paraId="00E78971" w14:textId="77777777" w:rsidR="002F7F87" w:rsidRDefault="00000000">
      <w:pPr>
        <w:spacing w:after="44"/>
      </w:pPr>
      <w:r>
        <w:rPr>
          <w:sz w:val="17"/>
        </w:rPr>
        <w:t>4.9 Capture assessor ownership, property address, legal/assessor description, acreage, land value, improvement value, and total value exactly as shown when available.</w:t>
      </w:r>
    </w:p>
    <w:p w14:paraId="4D90643B" w14:textId="77777777" w:rsidR="002F7F87" w:rsidRDefault="00000000">
      <w:pPr>
        <w:spacing w:before="120" w:after="40"/>
      </w:pPr>
      <w:r>
        <w:rPr>
          <w:b/>
          <w:sz w:val="22"/>
        </w:rPr>
        <w:t>5. TAX RULES</w:t>
      </w:r>
    </w:p>
    <w:p w14:paraId="3761FD68" w14:textId="77777777" w:rsidR="002F7F87" w:rsidRDefault="00000000">
      <w:pPr>
        <w:spacing w:after="44"/>
      </w:pPr>
      <w:r>
        <w:rPr>
          <w:sz w:val="17"/>
        </w:rPr>
        <w:t>5.1 Capture tax information exactly as shown, including all installments, original amounts, paid dates, due dates, payment amounts, balances, penalties, interest, assessed values, land values, improvement values, and actual delinquent amounts.</w:t>
      </w:r>
    </w:p>
    <w:p w14:paraId="45435925" w14:textId="77777777" w:rsidR="002F7F87" w:rsidRDefault="00000000">
      <w:pPr>
        <w:spacing w:after="44"/>
      </w:pPr>
      <w:r>
        <w:rPr>
          <w:sz w:val="17"/>
        </w:rPr>
        <w:t>5.2 Do not repeat land value, improvement value, total value, or other assessment figures in TAX INFORMATION when those figures are already stated in ORDER INFORMATION.</w:t>
      </w:r>
    </w:p>
    <w:p w14:paraId="43BFBC87" w14:textId="77777777" w:rsidR="002F7F87" w:rsidRDefault="00000000">
      <w:pPr>
        <w:spacing w:after="44"/>
      </w:pPr>
      <w:r>
        <w:rPr>
          <w:sz w:val="17"/>
        </w:rPr>
        <w:t>5.3 If tax-ticket assessment figures conflict with an assessor card, use the tax-ticket figures in the report and identify the conflict when material.</w:t>
      </w:r>
    </w:p>
    <w:p w14:paraId="2DB069F3" w14:textId="77777777" w:rsidR="002F7F87" w:rsidRDefault="00000000">
      <w:pPr>
        <w:spacing w:after="44"/>
      </w:pPr>
      <w:r>
        <w:rPr>
          <w:sz w:val="17"/>
        </w:rPr>
        <w:t>5.4 Delinquent tax is not a yes/no field. Show the actual amount owed.</w:t>
      </w:r>
    </w:p>
    <w:p w14:paraId="63DD6020" w14:textId="77777777" w:rsidR="002F7F87" w:rsidRDefault="00000000">
      <w:pPr>
        <w:spacing w:after="44"/>
      </w:pPr>
      <w:r>
        <w:rPr>
          <w:sz w:val="17"/>
        </w:rPr>
        <w:t>5.5 Do not mark taxes paid unless the source clearly shows payment.</w:t>
      </w:r>
    </w:p>
    <w:p w14:paraId="3EBD8517" w14:textId="77777777" w:rsidR="002F7F87" w:rsidRDefault="00000000">
      <w:pPr>
        <w:spacing w:after="44"/>
      </w:pPr>
      <w:r>
        <w:rPr>
          <w:sz w:val="17"/>
        </w:rPr>
        <w:t>5.6 If the current year or next-year information requested by the order is not provided, state that it was not provided.</w:t>
      </w:r>
    </w:p>
    <w:p w14:paraId="07A7988D" w14:textId="77777777" w:rsidR="002F7F87" w:rsidRDefault="00000000">
      <w:pPr>
        <w:spacing w:after="44"/>
      </w:pPr>
      <w:r>
        <w:rPr>
          <w:sz w:val="17"/>
        </w:rPr>
        <w:t>5.7 Preserve tax-account numbers and parcel identifiers exactly.</w:t>
      </w:r>
    </w:p>
    <w:p w14:paraId="439420DB" w14:textId="77777777" w:rsidR="002F7F87" w:rsidRDefault="00000000">
      <w:pPr>
        <w:spacing w:after="44"/>
      </w:pPr>
      <w:r>
        <w:rPr>
          <w:sz w:val="17"/>
        </w:rPr>
        <w:t>5.8 When the cover sheet states TURNED OVER TO TAX, report only TURNED OVER TO TACS in the TAX INFORMATION block. Do not add amounts, status language, or other tax details for that item unless the user specifically requests them.</w:t>
      </w:r>
    </w:p>
    <w:p w14:paraId="24BD3DEA" w14:textId="77777777" w:rsidR="002F7F87" w:rsidRDefault="00000000">
      <w:pPr>
        <w:spacing w:before="120" w:after="40"/>
      </w:pPr>
      <w:r>
        <w:rPr>
          <w:b/>
          <w:sz w:val="22"/>
        </w:rPr>
        <w:t>6. CHAIN OF TITLE</w:t>
      </w:r>
    </w:p>
    <w:p w14:paraId="0AFCF102" w14:textId="77777777" w:rsidR="002F7F87" w:rsidRDefault="00000000">
      <w:pPr>
        <w:spacing w:after="44"/>
      </w:pPr>
      <w:r>
        <w:rPr>
          <w:sz w:val="17"/>
        </w:rPr>
        <w:t>6.1 Follow the order in which the chain documents appear in the compiled PDF packet. Number the actual deeds or conveyances in that packet sequence. Do not move a chain-related document to Miscellaneous merely because of its document type when the packet presents it as part of the chain.</w:t>
      </w:r>
    </w:p>
    <w:p w14:paraId="24B699A4" w14:textId="77777777" w:rsidR="002F7F87" w:rsidRDefault="00000000">
      <w:pPr>
        <w:spacing w:after="44"/>
      </w:pPr>
      <w:r>
        <w:rPr>
          <w:sz w:val="17"/>
        </w:rPr>
        <w:t>6.2 Number only actual deeds or conveyances in the Chain of Title: (1), (2), (3), etc.</w:t>
      </w:r>
    </w:p>
    <w:p w14:paraId="0C310019" w14:textId="77777777" w:rsidR="002F7F87" w:rsidRDefault="00000000">
      <w:pPr>
        <w:spacing w:after="44"/>
      </w:pPr>
      <w:r>
        <w:rPr>
          <w:sz w:val="17"/>
        </w:rPr>
        <w:t>6.2A Mark wills, probate documents, Lists of Heirs, powers of attorney, satisfied deeds of trust, plats, and other supporting instruments appearing between numbered chain deeds with an asterisk instead of a chain number.</w:t>
      </w:r>
    </w:p>
    <w:p w14:paraId="4EDD788D" w14:textId="77777777" w:rsidR="002F7F87" w:rsidRDefault="00000000">
      <w:pPr>
        <w:spacing w:after="44"/>
      </w:pPr>
      <w:r>
        <w:rPr>
          <w:sz w:val="17"/>
        </w:rPr>
        <w:t>6.2B Treat a will appearing in the chain like any other will: list every specifically identified heir, devisee, and title-relevant contingent beneficiary, and carry the applicable names into Names Searched.</w:t>
      </w:r>
    </w:p>
    <w:p w14:paraId="21669F47" w14:textId="77777777" w:rsidR="002F7F87" w:rsidRDefault="00000000">
      <w:pPr>
        <w:spacing w:after="44"/>
      </w:pPr>
      <w:r>
        <w:rPr>
          <w:sz w:val="17"/>
        </w:rPr>
        <w:t>6.3 Name every deed from the operative language in the recorded instrument, not from a generic assumption or cover-sheet label. Inspect the granting and warranty clauses and use the correct short title, including GENERAL WARRANTY DEED, SPECIAL WARRANTY DEED, QUITCLAIM DEED, DEED OF GIFT, DEED OF ASSUMPTION, ESCHEAT DEED, PARTITION DEED, TRUSTEE'S DEED, or DEED OF BARGAIN AND SALE.</w:t>
      </w:r>
    </w:p>
    <w:p w14:paraId="78F92967" w14:textId="77777777" w:rsidR="002F7F87" w:rsidRDefault="00000000">
      <w:pPr>
        <w:spacing w:after="44"/>
      </w:pPr>
      <w:r>
        <w:rPr>
          <w:sz w:val="17"/>
        </w:rPr>
        <w:t>6.4 For each entry, capture when available: DOCUMENT TITLE, GRANTOR(S), GRANTEE(S), DATED, RECORDED, BOOK/PAGE OR INSTRUMENT, CONSIDERATION, and NOTES.</w:t>
      </w:r>
    </w:p>
    <w:p w14:paraId="09B6409E" w14:textId="77777777" w:rsidR="002F7F87" w:rsidRDefault="00000000">
      <w:pPr>
        <w:spacing w:after="44"/>
      </w:pPr>
      <w:r>
        <w:rPr>
          <w:sz w:val="17"/>
        </w:rPr>
        <w:t>6.5 Do not include an IN / OUT SALE field in the final report.</w:t>
      </w:r>
    </w:p>
    <w:p w14:paraId="2FD9ABF7" w14:textId="77777777" w:rsidR="002F7F87" w:rsidRDefault="00000000">
      <w:pPr>
        <w:spacing w:after="44"/>
      </w:pPr>
      <w:r>
        <w:rPr>
          <w:sz w:val="17"/>
        </w:rPr>
        <w:t>6.6 Consideration must come from the operative consideration clause in the deed itself, not from a cover sheet, index, tax stamp, assessor record, or other secondary source. Enter only a numeric dollar amount or LOVE AND AFFECTION. Otherwise leave it blank.</w:t>
      </w:r>
    </w:p>
    <w:p w14:paraId="4CA6EFE8" w14:textId="77777777" w:rsidR="002F7F87" w:rsidRDefault="00000000">
      <w:pPr>
        <w:spacing w:after="44"/>
      </w:pPr>
      <w:r>
        <w:rPr>
          <w:sz w:val="17"/>
        </w:rPr>
        <w:t>6.7 Preserve complete numeric amounts and full names.</w:t>
      </w:r>
    </w:p>
    <w:p w14:paraId="3B4E7491" w14:textId="77777777" w:rsidR="002F7F87" w:rsidRDefault="00000000">
      <w:pPr>
        <w:spacing w:after="44"/>
      </w:pPr>
      <w:r>
        <w:rPr>
          <w:sz w:val="17"/>
        </w:rPr>
        <w:t>6.8 List every grantor and every grantee in the proper place, even when the same person appears on both sides.</w:t>
      </w:r>
    </w:p>
    <w:p w14:paraId="4BDABDFC" w14:textId="77777777" w:rsidR="002F7F87" w:rsidRDefault="00000000">
      <w:pPr>
        <w:spacing w:after="44"/>
      </w:pPr>
      <w:r>
        <w:rPr>
          <w:sz w:val="17"/>
        </w:rPr>
        <w:t>6.9 Do not state marital status.</w:t>
      </w:r>
    </w:p>
    <w:p w14:paraId="21B74830" w14:textId="77777777" w:rsidR="002F7F87" w:rsidRDefault="00000000">
      <w:pPr>
        <w:spacing w:after="44"/>
      </w:pPr>
      <w:r>
        <w:rPr>
          <w:sz w:val="17"/>
        </w:rPr>
        <w:t>6.10 Use &amp; only when the instrument specifically presents the parties as married spouses. Otherwise separate names with commas.</w:t>
      </w:r>
    </w:p>
    <w:p w14:paraId="0F591289" w14:textId="77777777" w:rsidR="002F7F87" w:rsidRDefault="00000000">
      <w:pPr>
        <w:spacing w:after="44"/>
      </w:pPr>
      <w:r>
        <w:rPr>
          <w:sz w:val="17"/>
        </w:rPr>
        <w:t>6.11 Keep multiple names on the same line and separate them with commas wherever practical. Use a line break only when necessary for readability.</w:t>
      </w:r>
    </w:p>
    <w:p w14:paraId="6728D4FA" w14:textId="77777777" w:rsidR="002F7F87" w:rsidRDefault="00000000">
      <w:pPr>
        <w:spacing w:after="44"/>
      </w:pPr>
      <w:r>
        <w:rPr>
          <w:sz w:val="17"/>
        </w:rPr>
        <w:t>6.12 Married spouse pairs may remain joined with &amp;, and separate spouse pairs or other parties must be separated by commas.</w:t>
      </w:r>
    </w:p>
    <w:p w14:paraId="247F7867" w14:textId="77777777" w:rsidR="002F7F87" w:rsidRDefault="00000000">
      <w:pPr>
        <w:spacing w:after="44"/>
      </w:pPr>
      <w:r>
        <w:rPr>
          <w:sz w:val="17"/>
        </w:rPr>
        <w:lastRenderedPageBreak/>
        <w:t>6.13 Follow the exact recorded party wording, including AKA, FKA, FORMERLY KNOWN AS, misspellings, abbreviations, punctuation, and entity designations.</w:t>
      </w:r>
    </w:p>
    <w:p w14:paraId="493ACB61" w14:textId="77777777" w:rsidR="002F7F87" w:rsidRDefault="00000000">
      <w:pPr>
        <w:spacing w:after="44"/>
      </w:pPr>
      <w:r>
        <w:rPr>
          <w:sz w:val="17"/>
        </w:rPr>
        <w:t>6.13A Never silently correct a recorded name. Preserve each recorded spelling or variation exactly and include applicable variations in Names Searched.</w:t>
      </w:r>
    </w:p>
    <w:p w14:paraId="6F991869" w14:textId="77777777" w:rsidR="002F7F87" w:rsidRDefault="00000000">
      <w:pPr>
        <w:spacing w:after="44"/>
      </w:pPr>
      <w:r>
        <w:rPr>
          <w:sz w:val="17"/>
        </w:rPr>
        <w:t>6.13B When a deed identifies a named deceased person through language such as HEIRS OF, DEVISEES OF, SUCCESSORS TO, or [NAME], DECEASED, capture that deceased person in the deed Notes and in Names Searched. If no will or List of Heirs is referenced, state: NO WILL OR LIST OF HEIRS FOR [NAME].</w:t>
      </w:r>
    </w:p>
    <w:p w14:paraId="5F4A5B9E" w14:textId="77777777" w:rsidR="002F7F87" w:rsidRDefault="00000000">
      <w:pPr>
        <w:spacing w:after="44"/>
      </w:pPr>
      <w:r>
        <w:rPr>
          <w:sz w:val="17"/>
        </w:rPr>
        <w:t>6.13C When an instrument identifies a PARTY OF THE THIRD PART or another participating party who is not properly listed as a grantor or grantee, acknowledge that person or entity in Notes and state the recorded reason for the party's participation. Preserve the instrument's explanation exactly or summarize it faithfully without omitting the title connection.</w:t>
      </w:r>
    </w:p>
    <w:p w14:paraId="42A9B6C2" w14:textId="77777777" w:rsidR="002F7F87" w:rsidRDefault="00000000">
      <w:pPr>
        <w:spacing w:after="44"/>
      </w:pPr>
      <w:r>
        <w:rPr>
          <w:sz w:val="17"/>
        </w:rPr>
        <w:t>6.14 Add notes only when useful, including probate, wills, Lists of Heirs, real-estate affidavits, life estates, divorce, foreclosure, third-party issues, unusual source references, easements, restrictions, mineral rights, outsales, or other special circumstances.</w:t>
      </w:r>
    </w:p>
    <w:p w14:paraId="03D4FBB5" w14:textId="77777777" w:rsidR="002F7F87" w:rsidRDefault="00000000">
      <w:pPr>
        <w:spacing w:after="44"/>
      </w:pPr>
      <w:r>
        <w:rPr>
          <w:sz w:val="17"/>
        </w:rPr>
        <w:t>6.15 Do not copy notes from one instrument into another. Each instrument's notes must be supported by that instrument.</w:t>
      </w:r>
    </w:p>
    <w:p w14:paraId="1CC91052" w14:textId="77777777" w:rsidR="002F7F87" w:rsidRDefault="00000000">
      <w:pPr>
        <w:spacing w:after="44"/>
      </w:pPr>
      <w:r>
        <w:rPr>
          <w:sz w:val="17"/>
        </w:rPr>
        <w:t>6.16 If a life estate is reserved, list the grantee(s) exactly as shown in the instrument and explain the reserved life estate in Notes. Do not alter the Grantee(s) line by inserting RESERVES LIFE ESTATE or REMAINDERMENT unless the recorded instrument itself uses that wording.</w:t>
      </w:r>
    </w:p>
    <w:p w14:paraId="6883CACA" w14:textId="77777777" w:rsidR="002F7F87" w:rsidRDefault="00000000">
      <w:pPr>
        <w:spacing w:after="44"/>
      </w:pPr>
      <w:r>
        <w:rPr>
          <w:sz w:val="17"/>
        </w:rPr>
        <w:t>6.17 For a Trustee's Deed, index the Trustee's Deed as the numbered chain entry and consolidate the entire foreclosure sequence within that same deed block. This includes every appointment or substitution of trustee, assignment, notice of assignment, foreclosure notice, and the foreclosed deed of trust appearing with the Trustee's Deed in the packet.</w:t>
      </w:r>
    </w:p>
    <w:p w14:paraId="23079FA5" w14:textId="77777777" w:rsidR="00FE3933" w:rsidRDefault="00000000">
      <w:pPr>
        <w:spacing w:after="44"/>
      </w:pPr>
      <w:r>
        <w:rPr>
          <w:sz w:val="17"/>
        </w:rPr>
        <w:t>6.17A Identify the security instrument in the Trustee's Deed block as the FORECLOSED DEED OF TRUST. Do not place it in MORTGAGES / DEEDS OF TRUST merely because it remained open at the time foreclosure began; its packet role is part of the completed foreclosure sequence.</w:t>
      </w:r>
    </w:p>
    <w:p w14:paraId="768444DF" w14:textId="77777777" w:rsidR="00FE3933" w:rsidRDefault="00000000">
      <w:pPr>
        <w:spacing w:after="44"/>
      </w:pPr>
      <w:r>
        <w:rPr>
          <w:sz w:val="17"/>
        </w:rPr>
        <w:t>6.17B List foreclosure-associated documents under ASSOCIATED DOCUMENTS or Notes in packet order. Stack each distinct document on its own line or short paragraph when several are present. Do not compress a long foreclosure sequence into one comma-separated sentence.</w:t>
      </w:r>
    </w:p>
    <w:p w14:paraId="4B53073D" w14:textId="77777777" w:rsidR="00FE3933" w:rsidRDefault="00000000">
      <w:pPr>
        <w:spacing w:after="44"/>
      </w:pPr>
      <w:r>
        <w:rPr>
          <w:sz w:val="17"/>
        </w:rPr>
        <w:t>6.17C Preserve the exact packet order of every foreclosure-associated document inside the Trustee's Deed block. Do not rearrange the sequence by document type. For example, when the packet shows ACCOUNT OF FORECLOSURE SALE, then APPOINTMENT OF SUBSTITUTE TRUSTEES, then FORECLOSED DEED OF TRUST, list them in that order.</w:t>
      </w:r>
    </w:p>
    <w:p w14:paraId="4B497C1C" w14:textId="77777777" w:rsidR="002F7F87" w:rsidRDefault="00000000">
      <w:pPr>
        <w:spacing w:after="44"/>
      </w:pPr>
      <w:r>
        <w:rPr>
          <w:sz w:val="17"/>
        </w:rPr>
        <w:t>6.18 Older documents outside the ordered search scope may be shown as starred supporting references or in Additional Information unless the packet presents them as actual chain deeds needed to explain title.</w:t>
      </w:r>
    </w:p>
    <w:p w14:paraId="5D2B2CEA" w14:textId="77777777" w:rsidR="002F7F87" w:rsidRDefault="00000000">
      <w:pPr>
        <w:spacing w:after="44"/>
      </w:pPr>
      <w:r>
        <w:rPr>
          <w:sz w:val="17"/>
        </w:rPr>
        <w:t>6.19 Clearly explain how an older source tract relates to the present subject tract without claiming that the older deed directly describes the present parcel unless it actually does.</w:t>
      </w:r>
    </w:p>
    <w:p w14:paraId="5C66F8AE" w14:textId="77777777" w:rsidR="002F7F87" w:rsidRDefault="00000000">
      <w:pPr>
        <w:spacing w:after="44"/>
      </w:pPr>
      <w:r>
        <w:rPr>
          <w:sz w:val="17"/>
        </w:rPr>
        <w:t>6.20 On old deeds, inspect the final paragraph and TESTE line carefully for the recording date.</w:t>
      </w:r>
    </w:p>
    <w:p w14:paraId="755F05B9" w14:textId="77777777" w:rsidR="002F7F87" w:rsidRDefault="00000000">
      <w:pPr>
        <w:spacing w:after="44"/>
      </w:pPr>
      <w:r>
        <w:rPr>
          <w:sz w:val="17"/>
        </w:rPr>
        <w:t>6.21 Read every partition deed in full. Do not review only the paragraph awarding the subject tract. Trace every provision throughout the instrument back to the subject property, including grants and burdens involving rights of way, access, water or spring rights, timber rights, mineral rights, purchase rights, rights of first refusal, restrictions, reservations, shared-use provisions, and obligations affecting other tracts that benefit or burden the subject tract.</w:t>
      </w:r>
    </w:p>
    <w:p w14:paraId="596B743B" w14:textId="77777777" w:rsidR="002F7F87" w:rsidRDefault="00000000">
      <w:pPr>
        <w:spacing w:after="44"/>
      </w:pPr>
      <w:r>
        <w:rPr>
          <w:sz w:val="17"/>
        </w:rPr>
        <w:t>6.21A A partition deed may create a complete network of reciprocal rights and burdens among several tracts. Report every title-relevant provision affecting the subject parcel, even when the provision appears several pages after the tract award or names a party who does not appear later in the direct chain.</w:t>
      </w:r>
    </w:p>
    <w:p w14:paraId="0A56D62D" w14:textId="77777777" w:rsidR="002F7F87" w:rsidRDefault="00000000">
      <w:pPr>
        <w:spacing w:before="120" w:after="40"/>
      </w:pPr>
      <w:r>
        <w:rPr>
          <w:b/>
          <w:sz w:val="22"/>
        </w:rPr>
        <w:t>7. RECORDED REFERENCES, OUTSALES, AND SUPPORTING DOCUMENTS</w:t>
      </w:r>
    </w:p>
    <w:p w14:paraId="40632E8D" w14:textId="77777777" w:rsidR="002F7F87" w:rsidRDefault="00000000">
      <w:pPr>
        <w:spacing w:after="44"/>
      </w:pPr>
      <w:r>
        <w:rPr>
          <w:sz w:val="17"/>
        </w:rPr>
        <w:t>7.1 Capture every specific recorded reference found in a deed or other instrument, including source deeds, outsales, easements, rights of way, restrictions, plats, leases, wills, probate files, mineral reservations, and other recorded documents.</w:t>
      </w:r>
    </w:p>
    <w:p w14:paraId="37FDA586" w14:textId="77777777" w:rsidR="002F7F87" w:rsidRDefault="00000000">
      <w:pPr>
        <w:spacing w:after="44"/>
      </w:pPr>
      <w:r>
        <w:rPr>
          <w:sz w:val="17"/>
        </w:rPr>
        <w:t>7.2 List the book/page or instrument number and identify what the reference is.</w:t>
      </w:r>
    </w:p>
    <w:p w14:paraId="18C3D867" w14:textId="77777777" w:rsidR="002F7F87" w:rsidRDefault="00000000">
      <w:pPr>
        <w:spacing w:after="44"/>
      </w:pPr>
      <w:r>
        <w:rPr>
          <w:sz w:val="17"/>
        </w:rPr>
        <w:t>7.3 Place a reference in the Notes under the instrument when it directly explains that instrument.</w:t>
      </w:r>
    </w:p>
    <w:p w14:paraId="2C51AF47" w14:textId="77777777" w:rsidR="002F7F87" w:rsidRDefault="00000000">
      <w:pPr>
        <w:spacing w:after="44"/>
      </w:pPr>
      <w:r>
        <w:rPr>
          <w:sz w:val="17"/>
        </w:rPr>
        <w:t>7.4 Use Additional Information for shorthand references when full indexing is unnecessary.</w:t>
      </w:r>
    </w:p>
    <w:p w14:paraId="54BDF1B0" w14:textId="77777777" w:rsidR="002F7F87" w:rsidRDefault="00000000">
      <w:pPr>
        <w:spacing w:after="44"/>
      </w:pPr>
      <w:r>
        <w:rPr>
          <w:sz w:val="17"/>
        </w:rPr>
        <w:t>7.5 References are a primary source for outsales and miscellaneous information. Do not omit a clearly identified reference merely because the underlying copy was not included.</w:t>
      </w:r>
    </w:p>
    <w:p w14:paraId="15EDBDF0" w14:textId="77777777" w:rsidR="002F7F87" w:rsidRDefault="00000000">
      <w:pPr>
        <w:spacing w:after="44"/>
      </w:pPr>
      <w:r>
        <w:rPr>
          <w:sz w:val="17"/>
        </w:rPr>
        <w:t>7.6 If a separate underlying copy is included and needs fuller detail, index it in Miscellaneous Documents.</w:t>
      </w:r>
    </w:p>
    <w:p w14:paraId="5C9C6139" w14:textId="77777777" w:rsidR="002F7F87" w:rsidRDefault="00000000">
      <w:pPr>
        <w:spacing w:after="44"/>
      </w:pPr>
      <w:r>
        <w:rPr>
          <w:sz w:val="17"/>
        </w:rPr>
        <w:t>7.7 If documents conflict regarding acreage, lot count, parcel identity, or ownership, identify the conflict and state what should be verified.</w:t>
      </w:r>
    </w:p>
    <w:p w14:paraId="764ABB05" w14:textId="77777777" w:rsidR="002F7F87" w:rsidRDefault="00000000">
      <w:pPr>
        <w:spacing w:after="44"/>
      </w:pPr>
      <w:r>
        <w:rPr>
          <w:sz w:val="17"/>
        </w:rPr>
        <w:t>7.8 Do not begin treating deeds as OUTSALES until the packet itself clearly begins an OUTSALE section or the instrument is otherwise clearly identified as an out-conveyance from the source tract.</w:t>
      </w:r>
    </w:p>
    <w:p w14:paraId="2BF59D90" w14:textId="77777777" w:rsidR="002F7F87" w:rsidRDefault="00000000">
      <w:pPr>
        <w:spacing w:after="44"/>
      </w:pPr>
      <w:r>
        <w:rPr>
          <w:sz w:val="17"/>
        </w:rPr>
        <w:t>7.9 If an outsale deed is actually included, index it fully in Miscellaneous Documents. If it is referenced only and the copy is not included, mention the reference compactly in Notes or Additional Information and state COPY NOT INCLUDED. Do not create a separate instrument block for a document whose copy is not in the packet.</w:t>
      </w:r>
    </w:p>
    <w:p w14:paraId="08AA62A0" w14:textId="77777777" w:rsidR="002F7F87" w:rsidRDefault="00000000">
      <w:pPr>
        <w:spacing w:after="44"/>
      </w:pPr>
      <w:r>
        <w:rPr>
          <w:sz w:val="17"/>
        </w:rPr>
        <w:t>7.10 When a provided instrument shows both a deed book/page reference and an instrument number, include both wherever applicable. Do not omit the instrument number merely because the book/page is also shown.</w:t>
      </w:r>
    </w:p>
    <w:p w14:paraId="0B964847" w14:textId="77777777" w:rsidR="00D605E2" w:rsidRDefault="00000000">
      <w:pPr>
        <w:spacing w:after="44"/>
      </w:pPr>
      <w:r>
        <w:rPr>
          <w:sz w:val="17"/>
        </w:rPr>
        <w:lastRenderedPageBreak/>
        <w:t>7.11 Index an included underlying deed or supporting instrument only when it is relevant to the subject title, a true outsale, or otherwise reportable under the controlling rules. Do not list an unrelated deed merely because all or part of it appears on a packet page.</w:t>
      </w:r>
    </w:p>
    <w:p w14:paraId="1F5F8F75" w14:textId="77777777" w:rsidR="002F7F87" w:rsidRDefault="00000000">
      <w:pPr>
        <w:spacing w:before="120" w:after="40"/>
      </w:pPr>
      <w:r>
        <w:rPr>
          <w:b/>
          <w:sz w:val="22"/>
        </w:rPr>
        <w:t>8. WILLS, PROBATE, LISTS OF HEIRS, AND ESTATES</w:t>
      </w:r>
    </w:p>
    <w:p w14:paraId="300F2FCE" w14:textId="77777777" w:rsidR="002F7F87" w:rsidRDefault="00000000">
      <w:pPr>
        <w:spacing w:after="44"/>
      </w:pPr>
      <w:r>
        <w:rPr>
          <w:sz w:val="17"/>
        </w:rPr>
        <w:t>8.1 Read every will, List of Heirs, Real Estate Affidavit, and probate document in full.</w:t>
      </w:r>
    </w:p>
    <w:p w14:paraId="51A9C36F" w14:textId="77777777" w:rsidR="002F7F87" w:rsidRDefault="00000000">
      <w:pPr>
        <w:spacing w:after="44"/>
      </w:pPr>
      <w:r>
        <w:rPr>
          <w:sz w:val="17"/>
        </w:rPr>
        <w:t>8.2 Include every person specifically identified as an heir.</w:t>
      </w:r>
    </w:p>
    <w:p w14:paraId="78BB4BBE" w14:textId="77777777" w:rsidR="002F7F87" w:rsidRDefault="00000000">
      <w:pPr>
        <w:spacing w:after="44"/>
      </w:pPr>
      <w:r>
        <w:rPr>
          <w:sz w:val="17"/>
        </w:rPr>
        <w:t>8.3 Add heirs only. Do not add executors, administrators, witnesses, notaries, attorneys, commissioners, trustees, clerks, or affiants unless they are also specifically identified as heirs.</w:t>
      </w:r>
    </w:p>
    <w:p w14:paraId="4455B0BC" w14:textId="77777777" w:rsidR="002F7F87" w:rsidRDefault="00000000">
      <w:pPr>
        <w:spacing w:after="44"/>
      </w:pPr>
      <w:r>
        <w:rPr>
          <w:sz w:val="17"/>
        </w:rPr>
        <w:t>8.4 Use names exactly as shown in the will or heir document.</w:t>
      </w:r>
    </w:p>
    <w:p w14:paraId="2669E7C0" w14:textId="77777777" w:rsidR="002F7F87" w:rsidRDefault="00000000">
      <w:pPr>
        <w:spacing w:after="44"/>
      </w:pPr>
      <w:r>
        <w:rPr>
          <w:sz w:val="17"/>
        </w:rPr>
        <w:t>8.5 Supporting will, probate, and fiduciary references may be shown as simple full-width starred entries, for example:</w:t>
      </w:r>
    </w:p>
    <w:p w14:paraId="47EC8738" w14:textId="77777777" w:rsidR="002F7F87" w:rsidRDefault="00000000">
      <w:pPr>
        <w:spacing w:after="44"/>
      </w:pPr>
      <w:r>
        <w:rPr>
          <w:sz w:val="17"/>
        </w:rPr>
        <w:t>*WILL OF JOSEPH MICHAEL CASSELL 180000213</w:t>
      </w:r>
    </w:p>
    <w:p w14:paraId="580C3A59" w14:textId="77777777" w:rsidR="002F7F87" w:rsidRDefault="00000000">
      <w:pPr>
        <w:spacing w:after="44"/>
      </w:pPr>
      <w:r>
        <w:rPr>
          <w:sz w:val="17"/>
        </w:rPr>
        <w:t>*FIDUCIARY RECORDS FOR JOSEPH NEWTON CASSELL 010000039</w:t>
      </w:r>
    </w:p>
    <w:p w14:paraId="68273B5A" w14:textId="77777777" w:rsidR="002F7F87" w:rsidRDefault="00000000">
      <w:pPr>
        <w:spacing w:after="44"/>
      </w:pPr>
      <w:r>
        <w:rPr>
          <w:sz w:val="17"/>
        </w:rPr>
        <w:t>8.6 Do not add the word REFERENCE beside starred supporting entries.</w:t>
      </w:r>
    </w:p>
    <w:p w14:paraId="441CCF6D" w14:textId="77777777" w:rsidR="002F7F87" w:rsidRDefault="00000000">
      <w:pPr>
        <w:spacing w:after="44"/>
      </w:pPr>
      <w:r>
        <w:rPr>
          <w:sz w:val="17"/>
        </w:rPr>
        <w:t>8.7 Starred supporting entries should use a merged full-width row without a shaded label column.</w:t>
      </w:r>
    </w:p>
    <w:p w14:paraId="204E595F" w14:textId="77777777" w:rsidR="002F7F87" w:rsidRDefault="00000000">
      <w:pPr>
        <w:spacing w:after="44"/>
      </w:pPr>
      <w:r>
        <w:rPr>
          <w:sz w:val="17"/>
        </w:rPr>
        <w:t>8.8 If a will references alternate or contingent devisees, include them when they are specifically identified as heirs or title-relevant beneficiaries.</w:t>
      </w:r>
    </w:p>
    <w:p w14:paraId="78C76401" w14:textId="77777777" w:rsidR="002F7F87" w:rsidRDefault="00000000">
      <w:pPr>
        <w:spacing w:after="44"/>
      </w:pPr>
      <w:r>
        <w:rPr>
          <w:sz w:val="17"/>
        </w:rPr>
        <w:t>8.9 If a will or List of Heirs affects title, identify the decedent, date of death, will date, recording reference, devisee(s), heirs, and relevant notes when available.</w:t>
      </w:r>
    </w:p>
    <w:p w14:paraId="14547A0B" w14:textId="77777777" w:rsidR="002F7F87" w:rsidRDefault="00000000">
      <w:pPr>
        <w:spacing w:after="44"/>
      </w:pPr>
      <w:r>
        <w:rPr>
          <w:sz w:val="17"/>
        </w:rPr>
        <w:t>8.10 When a deed or conveyance states that a person is deceased and gives no will, List of Heirs, Real Estate Affidavit, probate file, instrument number, or will-book/page reference, place this exact note under that specific deed: NO WILL OR LIST OF HEIRS FOR [DECEDENT NAME].</w:t>
      </w:r>
    </w:p>
    <w:p w14:paraId="07DABF42" w14:textId="77777777" w:rsidR="002F7F87" w:rsidRDefault="00000000">
      <w:pPr>
        <w:spacing w:after="44"/>
      </w:pPr>
      <w:r>
        <w:rPr>
          <w:sz w:val="17"/>
        </w:rPr>
        <w:t>8.11 When a deed references a will, Real Estate Affidavit, List of Heirs, or probate record, identify the deceased person's full name and the recording reference in the Notes under that specific deed.</w:t>
      </w:r>
    </w:p>
    <w:p w14:paraId="6DE7F07C" w14:textId="77777777" w:rsidR="00FE3933" w:rsidRDefault="00000000">
      <w:pPr>
        <w:spacing w:after="44"/>
      </w:pPr>
      <w:r>
        <w:rPr>
          <w:sz w:val="17"/>
        </w:rPr>
        <w:t>8.12 Consolidate one decedent's will, probate, List of Heirs, fiduciary bond, affidavits, inventory, accounting, receipts, distributions, approvals, and related estate papers into one complete will / estate block whenever they belong to the same estate sequence. Do not create multiple repetitive blocks for one will or estate.</w:t>
      </w:r>
    </w:p>
    <w:p w14:paraId="7601B703" w14:textId="77777777" w:rsidR="00FE3933" w:rsidRDefault="00000000">
      <w:pPr>
        <w:spacing w:after="44"/>
      </w:pPr>
      <w:r>
        <w:rPr>
          <w:sz w:val="17"/>
        </w:rPr>
        <w:t>8.13 A consolidated will / estate block must still include the decedent, date of death, will date, recording reference, every specifically identified heir, title-relevant devisees, named contingent or alternate devisees, executor or fiduciary information when useful, and a compact ordered summary of associated estate documents.</w:t>
      </w:r>
    </w:p>
    <w:p w14:paraId="3AD6D292" w14:textId="77777777" w:rsidR="00FE3933" w:rsidRDefault="00000000">
      <w:pPr>
        <w:spacing w:after="44"/>
      </w:pPr>
      <w:r>
        <w:rPr>
          <w:sz w:val="17"/>
        </w:rPr>
        <w:t>8.14 Duplicate copies of a List of Heirs, probate page, will page, or estate document must be accounted for in PDF DOCUMENT ACCOUNTING but must not create a second estate entry.</w:t>
      </w:r>
    </w:p>
    <w:p w14:paraId="5E58F4D8" w14:textId="77777777" w:rsidR="002F7F87" w:rsidRDefault="00000000">
      <w:pPr>
        <w:spacing w:before="120" w:after="40"/>
      </w:pPr>
      <w:r>
        <w:rPr>
          <w:b/>
          <w:sz w:val="22"/>
        </w:rPr>
        <w:t>9. MULTIPLE PARCEL ORDERS</w:t>
      </w:r>
    </w:p>
    <w:p w14:paraId="15B5D917" w14:textId="77777777" w:rsidR="002F7F87" w:rsidRDefault="00000000">
      <w:pPr>
        <w:spacing w:after="44"/>
      </w:pPr>
      <w:r>
        <w:rPr>
          <w:sz w:val="17"/>
        </w:rPr>
        <w:t>9.1 Recognize when one order contains more than one parcel.</w:t>
      </w:r>
    </w:p>
    <w:p w14:paraId="7C55F9EE" w14:textId="77777777" w:rsidR="002F7F87" w:rsidRDefault="00000000">
      <w:pPr>
        <w:spacing w:after="44"/>
      </w:pPr>
      <w:r>
        <w:rPr>
          <w:sz w:val="17"/>
        </w:rPr>
        <w:t>9.2 A second assessor card may mark the beginning of a second parcel and should not automatically be treated as a duplicate.</w:t>
      </w:r>
    </w:p>
    <w:p w14:paraId="0962109B" w14:textId="77777777" w:rsidR="002F7F87" w:rsidRDefault="00000000">
      <w:pPr>
        <w:spacing w:after="44"/>
      </w:pPr>
      <w:r>
        <w:rPr>
          <w:sz w:val="17"/>
        </w:rPr>
        <w:t>9.3 Separate the report content by parcel when necessary, including assessor/tax information, chain, mortgages, liens, miscellaneous documents, and legal descriptions.</w:t>
      </w:r>
    </w:p>
    <w:p w14:paraId="1223C86D" w14:textId="77777777" w:rsidR="002F7F87" w:rsidRDefault="00000000">
      <w:pPr>
        <w:spacing w:after="44"/>
      </w:pPr>
      <w:r>
        <w:rPr>
          <w:sz w:val="17"/>
        </w:rPr>
        <w:t>9.4 When one deed conveys multiple parcels but the order concerns only one, clearly identify the subject parcel and list other parcel references as appropriate.</w:t>
      </w:r>
    </w:p>
    <w:p w14:paraId="01CCC755" w14:textId="77777777" w:rsidR="002F7F87" w:rsidRDefault="00000000">
      <w:pPr>
        <w:spacing w:after="44"/>
      </w:pPr>
      <w:r>
        <w:rPr>
          <w:sz w:val="17"/>
        </w:rPr>
        <w:t>9.5 When assessor acreage conflicts with deed acreage or lot count, identify the conflict and state what should be verified.</w:t>
      </w:r>
    </w:p>
    <w:p w14:paraId="2807B12B" w14:textId="77777777" w:rsidR="002F7F87" w:rsidRDefault="00000000">
      <w:pPr>
        <w:spacing w:after="44"/>
      </w:pPr>
      <w:r>
        <w:rPr>
          <w:sz w:val="17"/>
        </w:rPr>
        <w:t>9.6 Compile all parcel-specific assessor and tax information at the top of the report in ORDER INFORMATION / TAX INFORMATION, not in Additional Information. Identify each parcel, account number, or parcel number and separate the entries with a clear line in packet order.</w:t>
      </w:r>
    </w:p>
    <w:p w14:paraId="4A247552" w14:textId="77777777" w:rsidR="002F7F87" w:rsidRDefault="00000000">
      <w:pPr>
        <w:spacing w:before="120" w:after="40"/>
      </w:pPr>
      <w:r>
        <w:rPr>
          <w:b/>
          <w:sz w:val="22"/>
        </w:rPr>
        <w:t>10. MORTGAGES / DEEDS OF TRUST</w:t>
      </w:r>
    </w:p>
    <w:p w14:paraId="73B5AC31" w14:textId="77777777" w:rsidR="002F7F87" w:rsidRDefault="00000000">
      <w:pPr>
        <w:spacing w:after="44"/>
      </w:pPr>
      <w:r>
        <w:rPr>
          <w:sz w:val="17"/>
        </w:rPr>
        <w:t>10.1 Place this section after Chain of Title.</w:t>
      </w:r>
    </w:p>
    <w:p w14:paraId="1B9BD91A" w14:textId="77777777" w:rsidR="002F7F87" w:rsidRDefault="00000000">
      <w:pPr>
        <w:spacing w:after="44"/>
      </w:pPr>
      <w:r>
        <w:rPr>
          <w:sz w:val="17"/>
        </w:rPr>
        <w:t>10.2 List open/reportable mortgages and deeds of trust from oldest to newest.</w:t>
      </w:r>
    </w:p>
    <w:p w14:paraId="44E47351" w14:textId="77777777" w:rsidR="002F7F87" w:rsidRDefault="00000000">
      <w:pPr>
        <w:spacing w:after="44"/>
      </w:pPr>
      <w:r>
        <w:rPr>
          <w:sz w:val="17"/>
        </w:rPr>
        <w:t>10.3 Use short labels when appropriate, including DOT, RFDT, and DTCL.</w:t>
      </w:r>
    </w:p>
    <w:p w14:paraId="0B28BF19" w14:textId="77777777" w:rsidR="002F7F87" w:rsidRDefault="00000000">
      <w:pPr>
        <w:spacing w:after="44"/>
      </w:pPr>
      <w:r>
        <w:rPr>
          <w:sz w:val="17"/>
        </w:rPr>
        <w:t>10.4 Capture when available: DOCUMENT TITLE, BORROWER(S), LENDER, TRUSTEE, BENEFICIARY/NOMINEE, DATED, RECORDED, BOOK/PAGE OR INSTRUMENT, AMOUNT, MATURITY, LOAN NUMBER, MIN, OPEN/CLOSED ENDED, STATUS, NOTES, and ASSOCIATED DOCUMENTS. Always include MATURITY immediately after AMOUNT; if no maturity or final payment date is shown after full review, state MATURITY: NOT SHOWN.</w:t>
      </w:r>
    </w:p>
    <w:p w14:paraId="3537DF4D" w14:textId="77777777" w:rsidR="002F7F87" w:rsidRDefault="00000000">
      <w:pPr>
        <w:spacing w:after="44"/>
      </w:pPr>
      <w:r>
        <w:rPr>
          <w:sz w:val="17"/>
        </w:rPr>
        <w:t>10.5 Review the entire mortgage or deed of trust for the final payment date. Report the final payment date as MATURITY. If no maturity or final payment date is shown after full review, report MATURITY: NOT SHOWN.</w:t>
      </w:r>
    </w:p>
    <w:p w14:paraId="3B7E4FCF" w14:textId="77777777" w:rsidR="002F7F87" w:rsidRDefault="00000000">
      <w:pPr>
        <w:spacing w:after="44"/>
      </w:pPr>
      <w:r>
        <w:rPr>
          <w:sz w:val="17"/>
        </w:rPr>
        <w:t>10.6 Whenever MERS appears, review the entire instrument and report the complete Mortgage Identification Number (MIN) exactly as shown.</w:t>
      </w:r>
    </w:p>
    <w:p w14:paraId="77C892EF" w14:textId="77777777" w:rsidR="002F7F87" w:rsidRDefault="00000000">
      <w:pPr>
        <w:spacing w:after="44"/>
      </w:pPr>
      <w:r>
        <w:rPr>
          <w:sz w:val="17"/>
        </w:rPr>
        <w:lastRenderedPageBreak/>
        <w:t>10.6A Every deed of trust block must contain a visible MIN field. Enter the complete Mortgage Identification Number exactly as shown. If no MIN appears after full review, state MIN: NOT SHOWN. Do not omit the field merely because MERS is absent or the instrument is an older or special-purpose deed of trust.</w:t>
      </w:r>
    </w:p>
    <w:p w14:paraId="64B9D9C0" w14:textId="77777777" w:rsidR="002F7F87" w:rsidRDefault="00000000">
      <w:pPr>
        <w:spacing w:after="44"/>
      </w:pPr>
      <w:r>
        <w:rPr>
          <w:sz w:val="17"/>
        </w:rPr>
        <w:t>10.7 Keep assignments, substitute-trustee instruments, modifications, riders, affidavits, legal-description exhibits, manufactured-home documents, releases, and other related documents under the mortgage or deed block they relate to whenever the rules place them there. Treat each actual assignment or substitute-trustee instrument as one compact associated-document entry, regardless of how many packet pages or repeated data fields it contains.</w:t>
      </w:r>
    </w:p>
    <w:p w14:paraId="48E38F6A" w14:textId="77777777" w:rsidR="002F7F87" w:rsidRDefault="00000000">
      <w:pPr>
        <w:spacing w:after="44"/>
      </w:pPr>
      <w:r>
        <w:rPr>
          <w:sz w:val="17"/>
        </w:rPr>
        <w:t>10.8 Use one principal block and list all associated documents compactly within it, in the order they appear in the PDF. Never create six or seven repetitive entries from the separate pages or data points of one assignment, one substitute-trustee instrument, one rider, one affidavit, or one exhibit.</w:t>
      </w:r>
    </w:p>
    <w:p w14:paraId="5D01A83A" w14:textId="77777777" w:rsidR="002F7F87" w:rsidRDefault="00000000">
      <w:pPr>
        <w:spacing w:after="44"/>
      </w:pPr>
      <w:r>
        <w:rPr>
          <w:sz w:val="17"/>
        </w:rPr>
        <w:t>10.9 Do not state that a mortgage is released unless a release, satisfaction, or foreclosure clearly supports that conclusion.</w:t>
      </w:r>
    </w:p>
    <w:p w14:paraId="239FA74B" w14:textId="77777777" w:rsidR="002F7F87" w:rsidRDefault="00000000">
      <w:pPr>
        <w:spacing w:after="44"/>
      </w:pPr>
      <w:r>
        <w:rPr>
          <w:sz w:val="17"/>
        </w:rPr>
        <w:t>10.10 If no open mortgage is found but the order requests the last mortgage and release, include the pertinent last mortgage and release documents when provided.</w:t>
      </w:r>
    </w:p>
    <w:p w14:paraId="3EE1A324" w14:textId="77777777" w:rsidR="002F7F87" w:rsidRDefault="00000000">
      <w:pPr>
        <w:spacing w:after="44"/>
      </w:pPr>
      <w:r>
        <w:rPr>
          <w:sz w:val="17"/>
        </w:rPr>
        <w:t>10.11 Associated mortgage documents should be summarized without repeating borrower, lender, property, and legal-description information already captured in the main mortgage block unless the repeated information is needed to explain a conflict.</w:t>
      </w:r>
    </w:p>
    <w:p w14:paraId="713C6D13" w14:textId="77777777" w:rsidR="002F7F87" w:rsidRDefault="00000000">
      <w:pPr>
        <w:spacing w:after="44"/>
      </w:pPr>
      <w:r>
        <w:rPr>
          <w:sz w:val="17"/>
        </w:rPr>
        <w:t>10.12 Preserve the PDF order of associated documents within the principal block. When several associated documents are present, stack them one per line or short paragraph rather than separating a crowded series with commas.</w:t>
      </w:r>
    </w:p>
    <w:p w14:paraId="3631594E" w14:textId="77777777" w:rsidR="002F7F87" w:rsidRDefault="00000000">
      <w:pPr>
        <w:spacing w:after="44"/>
      </w:pPr>
      <w:r>
        <w:rPr>
          <w:sz w:val="17"/>
        </w:rPr>
        <w:t>10.13 Classify a deed of trust as OPEN-ENDED when it is a credit-line deed of trust or expressly secures FUTURE ADVANCES. A fixed principal obligation without future-advance or credit-line language is CLOSED-ENDED. Report the classification in the OPEN/CLOSED ENDED field when supported by the instrument.</w:t>
      </w:r>
    </w:p>
    <w:p w14:paraId="1E3BD24A" w14:textId="77777777" w:rsidR="002F7F87" w:rsidRDefault="00000000">
      <w:pPr>
        <w:spacing w:before="120" w:after="40"/>
      </w:pPr>
      <w:r>
        <w:rPr>
          <w:b/>
          <w:sz w:val="22"/>
        </w:rPr>
        <w:t>11. JUDGMENTS / LIENS</w:t>
      </w:r>
    </w:p>
    <w:p w14:paraId="77FF2943" w14:textId="77777777" w:rsidR="002F7F87" w:rsidRDefault="00000000">
      <w:pPr>
        <w:spacing w:after="44"/>
      </w:pPr>
      <w:r>
        <w:rPr>
          <w:sz w:val="17"/>
        </w:rPr>
        <w:t>11.1 Place this section after Mortgages / Deeds of Trust.</w:t>
      </w:r>
    </w:p>
    <w:p w14:paraId="12DEDB04" w14:textId="77777777" w:rsidR="002F7F87" w:rsidRDefault="00000000">
      <w:pPr>
        <w:spacing w:after="44"/>
      </w:pPr>
      <w:r>
        <w:rPr>
          <w:sz w:val="17"/>
        </w:rPr>
        <w:t>11.2 Index each judgment or lien separately.</w:t>
      </w:r>
    </w:p>
    <w:p w14:paraId="0A84DCAF" w14:textId="77777777" w:rsidR="002F7F87" w:rsidRDefault="00000000">
      <w:pPr>
        <w:spacing w:after="44"/>
      </w:pPr>
      <w:r>
        <w:rPr>
          <w:sz w:val="17"/>
        </w:rPr>
        <w:t>11.3 Capture when available: DOCUMENT TITLE, PLAINTIFF, DEFENDANT, CASE NUMBER, DATE OF JUDGMENT, RECORDED, BOOK/PAGE OR INSTRUMENT NUMBER, AMOUNT, INTEREST, COSTS, ATTORNEY'S FEES, STATUS, and NOTES. Do not omit the case number, instrument number, or recording reference when shown.</w:t>
      </w:r>
    </w:p>
    <w:p w14:paraId="2612C9D7" w14:textId="77777777" w:rsidR="002F7F87" w:rsidRDefault="00000000">
      <w:pPr>
        <w:spacing w:after="44"/>
      </w:pPr>
      <w:r>
        <w:rPr>
          <w:sz w:val="17"/>
        </w:rPr>
        <w:t>11.4 Do not assume a release from ambiguous wording. Use STATUS UNCLEAR FROM PROVIDED DOCUMENTS when appropriate.</w:t>
      </w:r>
    </w:p>
    <w:p w14:paraId="39D613A6" w14:textId="77777777" w:rsidR="002F7F87" w:rsidRDefault="00000000">
      <w:pPr>
        <w:spacing w:after="44"/>
      </w:pPr>
      <w:r>
        <w:rPr>
          <w:sz w:val="17"/>
        </w:rPr>
        <w:t>11.5 Do not add judgment or lien parties to NAMES SEARCHED solely because they appear in this section. Add such a name only when it is a recorded variation of a person already properly included from the Chain of Title or title-related probate documents.</w:t>
      </w:r>
    </w:p>
    <w:p w14:paraId="64BC9946" w14:textId="77777777" w:rsidR="002F7F87" w:rsidRDefault="00000000">
      <w:pPr>
        <w:spacing w:after="44"/>
      </w:pPr>
      <w:r>
        <w:rPr>
          <w:sz w:val="17"/>
        </w:rPr>
        <w:t>11.6 If a required civil-lien, bankruptcy, or lis-pendens search result is not included in the compilation, say that its status is unable to be determined from the provided documents.</w:t>
      </w:r>
    </w:p>
    <w:p w14:paraId="325107B2" w14:textId="77777777" w:rsidR="00FE3933" w:rsidRDefault="00000000">
      <w:pPr>
        <w:spacing w:after="44"/>
      </w:pPr>
      <w:r>
        <w:rPr>
          <w:sz w:val="17"/>
        </w:rPr>
        <w:t>11.7 When two or more names appear on a judgment or lien, keep them in the proper party field and separate the names with commas.</w:t>
      </w:r>
    </w:p>
    <w:p w14:paraId="69A0F567" w14:textId="77777777" w:rsidR="002F7F87" w:rsidRDefault="00000000">
      <w:pPr>
        <w:spacing w:before="120" w:after="40"/>
      </w:pPr>
      <w:r>
        <w:rPr>
          <w:b/>
          <w:sz w:val="22"/>
        </w:rPr>
        <w:t>12. MISCELLANEOUS DOCUMENTS</w:t>
      </w:r>
    </w:p>
    <w:p w14:paraId="5EF36408" w14:textId="77777777" w:rsidR="002F7F87" w:rsidRDefault="00000000">
      <w:pPr>
        <w:spacing w:after="44"/>
      </w:pPr>
      <w:r>
        <w:rPr>
          <w:sz w:val="17"/>
        </w:rPr>
        <w:t>12.1 Place this section after Judgments / Liens.</w:t>
      </w:r>
    </w:p>
    <w:p w14:paraId="3A516B29" w14:textId="77777777" w:rsidR="002F7F87" w:rsidRDefault="00000000">
      <w:pPr>
        <w:spacing w:after="44"/>
      </w:pPr>
      <w:r>
        <w:rPr>
          <w:sz w:val="17"/>
        </w:rPr>
        <w:t>12.2 Use it for easements, rights of way, plats, surveys, restrictions, C&amp;Rs, leases, utility documents, outsales requiring detail, probate support documents, agreements, foreclosure support documents, and other recorded instruments affecting the property.</w:t>
      </w:r>
    </w:p>
    <w:p w14:paraId="6088DF15" w14:textId="77777777" w:rsidR="002F7F87" w:rsidRDefault="00000000">
      <w:pPr>
        <w:spacing w:after="44"/>
      </w:pPr>
      <w:r>
        <w:rPr>
          <w:sz w:val="17"/>
        </w:rPr>
        <w:t>12.3 Number each actual Miscellaneous Document separately: (1), (2), (3), etc. The star rule applies only to supporting instruments appearing between numbered deeds in the Chain of Title.</w:t>
      </w:r>
    </w:p>
    <w:p w14:paraId="7DE304A3" w14:textId="77777777" w:rsidR="002F7F87" w:rsidRDefault="00000000">
      <w:pPr>
        <w:spacing w:after="44"/>
      </w:pPr>
      <w:r>
        <w:rPr>
          <w:sz w:val="17"/>
        </w:rPr>
        <w:t>12.4 Review every plat and survey page, including plats placed at the end of a compilation or attached behind another instrument. Index each actual provided plat or survey separately in MISCELLANEOUS DOCUMENTS.</w:t>
      </w:r>
    </w:p>
    <w:p w14:paraId="0935E385" w14:textId="77777777" w:rsidR="002F7F87" w:rsidRDefault="00000000">
      <w:pPr>
        <w:spacing w:after="44"/>
      </w:pPr>
      <w:r>
        <w:rPr>
          <w:sz w:val="17"/>
        </w:rPr>
        <w:t>12.5 Capture when available: DOCUMENT TITLE, GRANTOR/ASSIGNOR, GRANTEE/ASSIGNEE, DATED, RECORDED, BOOK/PAGE OR INSTRUMENT, CONSIDERATION, AREA/WIDTH, and NOTES.</w:t>
      </w:r>
    </w:p>
    <w:p w14:paraId="736613FE" w14:textId="77777777" w:rsidR="002F7F87" w:rsidRDefault="00000000">
      <w:pPr>
        <w:spacing w:after="44"/>
      </w:pPr>
      <w:r>
        <w:rPr>
          <w:sz w:val="17"/>
        </w:rPr>
        <w:t>12.6 If no separate copy of a referenced underlying document is provided, retain the reference in Notes or Additional Information.</w:t>
      </w:r>
    </w:p>
    <w:p w14:paraId="2E19FDB2" w14:textId="77777777" w:rsidR="002F7F87" w:rsidRDefault="00000000">
      <w:pPr>
        <w:spacing w:after="44"/>
      </w:pPr>
      <w:r>
        <w:rPr>
          <w:sz w:val="17"/>
        </w:rPr>
        <w:t>12.7 Miscellaneous Documents may be numbered normally even when the same document types would have been starred if they appeared between deeds in the Chain of Title.</w:t>
      </w:r>
    </w:p>
    <w:p w14:paraId="36266A42" w14:textId="77777777" w:rsidR="002F7F87" w:rsidRDefault="00000000">
      <w:pPr>
        <w:spacing w:before="120" w:after="40"/>
      </w:pPr>
      <w:r>
        <w:rPr>
          <w:b/>
          <w:sz w:val="22"/>
        </w:rPr>
        <w:t>13. LEGAL DESCRIPTION</w:t>
      </w:r>
    </w:p>
    <w:p w14:paraId="7AC74296" w14:textId="77777777" w:rsidR="002F7F87" w:rsidRDefault="00000000">
      <w:pPr>
        <w:spacing w:after="44"/>
      </w:pPr>
      <w:r>
        <w:rPr>
          <w:sz w:val="17"/>
        </w:rPr>
        <w:t>13.1 Place Legal Description after Miscellaneous Documents.</w:t>
      </w:r>
    </w:p>
    <w:p w14:paraId="495261D0" w14:textId="77777777" w:rsidR="002F7F87" w:rsidRDefault="00000000">
      <w:pPr>
        <w:spacing w:after="44"/>
      </w:pPr>
      <w:r>
        <w:rPr>
          <w:sz w:val="17"/>
        </w:rPr>
        <w:t>13.2 Use the vesting deed legal description when readable.</w:t>
      </w:r>
    </w:p>
    <w:p w14:paraId="787F42FF" w14:textId="77777777" w:rsidR="002F7F87" w:rsidRDefault="00000000">
      <w:pPr>
        <w:spacing w:after="44"/>
      </w:pPr>
      <w:r>
        <w:rPr>
          <w:sz w:val="17"/>
        </w:rPr>
        <w:t>13.3 If the vesting deed description is unreadable, incomplete, or unclear, use the best readable description from another reliable recorded source, such as a prior deed, later deed, deed of trust, mortgage exhibit, or recorded plat reference.</w:t>
      </w:r>
    </w:p>
    <w:p w14:paraId="453A3A0E" w14:textId="77777777" w:rsidR="002F7F87" w:rsidRDefault="00000000">
      <w:pPr>
        <w:spacing w:after="44"/>
      </w:pPr>
      <w:r>
        <w:rPr>
          <w:sz w:val="17"/>
        </w:rPr>
        <w:t>13.4 Do not guess, recreate, summarize, modernize, or silently correct the legal description.</w:t>
      </w:r>
    </w:p>
    <w:p w14:paraId="65D209DE" w14:textId="77777777" w:rsidR="002F7F87" w:rsidRDefault="00000000">
      <w:pPr>
        <w:spacing w:after="44"/>
      </w:pPr>
      <w:r>
        <w:rPr>
          <w:sz w:val="17"/>
        </w:rPr>
        <w:t>13.5 Preserve the recorded wording, capitalization, punctuation, abbreviations, and apparent errors. The report's line breaks, paragraph spacing, and text wrapping may be adjusted so the exact recorded text fits cleanly inside the bordered Legal Description box; visual spacing does not have to mirror the recorded page.</w:t>
      </w:r>
    </w:p>
    <w:p w14:paraId="45D1813C" w14:textId="77777777" w:rsidR="002F7F87" w:rsidRDefault="00000000">
      <w:pPr>
        <w:spacing w:after="44"/>
      </w:pPr>
      <w:r>
        <w:rPr>
          <w:sz w:val="17"/>
        </w:rPr>
        <w:lastRenderedPageBreak/>
        <w:t>13.5A Copy the legal description exactly as recorded, including misspellings, incorrect words, unusual capitalization, punctuation, and apparent typographical errors. Do not use [sic] unless it appears in the recorded source.</w:t>
      </w:r>
    </w:p>
    <w:p w14:paraId="1157B0BE" w14:textId="77777777" w:rsidR="002F7F87" w:rsidRDefault="00000000">
      <w:pPr>
        <w:spacing w:after="44"/>
      </w:pPr>
      <w:r>
        <w:rPr>
          <w:sz w:val="17"/>
        </w:rPr>
        <w:t>13.6 Include acreage when stated.</w:t>
      </w:r>
    </w:p>
    <w:p w14:paraId="6C24299C" w14:textId="77777777" w:rsidR="002F7F87" w:rsidRDefault="00000000">
      <w:pPr>
        <w:spacing w:after="44"/>
      </w:pPr>
      <w:r>
        <w:rPr>
          <w:sz w:val="17"/>
        </w:rPr>
        <w:t>13.7 If competing legal descriptions or acreage figures cannot be reconciled, identify the conflict and state what should be verified.</w:t>
      </w:r>
    </w:p>
    <w:p w14:paraId="425D358A" w14:textId="77777777" w:rsidR="002F7F87" w:rsidRDefault="00000000">
      <w:pPr>
        <w:spacing w:before="120" w:after="40"/>
      </w:pPr>
      <w:r>
        <w:rPr>
          <w:b/>
          <w:sz w:val="22"/>
        </w:rPr>
        <w:t>14. ADDITIONAL INFORMATION</w:t>
      </w:r>
    </w:p>
    <w:p w14:paraId="0CDBD051" w14:textId="77777777" w:rsidR="002F7F87" w:rsidRDefault="00000000">
      <w:pPr>
        <w:spacing w:after="44"/>
      </w:pPr>
      <w:r>
        <w:rPr>
          <w:sz w:val="17"/>
        </w:rPr>
        <w:t>14.1 Place Additional Information after Legal Description.</w:t>
      </w:r>
    </w:p>
    <w:p w14:paraId="67D37D74" w14:textId="77777777" w:rsidR="002F7F87" w:rsidRDefault="00000000">
      <w:pPr>
        <w:spacing w:after="44"/>
      </w:pPr>
      <w:r>
        <w:rPr>
          <w:sz w:val="17"/>
        </w:rPr>
        <w:t>14.2 Use it for shorthand references when full indexing is unnecessary.</w:t>
      </w:r>
    </w:p>
    <w:p w14:paraId="3780B6AA" w14:textId="77777777" w:rsidR="002F7F87" w:rsidRDefault="00000000">
      <w:pPr>
        <w:spacing w:after="44"/>
      </w:pPr>
      <w:r>
        <w:rPr>
          <w:sz w:val="17"/>
        </w:rPr>
        <w:t>14.3 Common shorthand labels include OUTSALE, EASEMENT, UTILITY ROW, C&amp;R, LEASE, PLAT, SOURCE DEED, FORECLOSED DOT, WILL, LOH, and similar labels.</w:t>
      </w:r>
    </w:p>
    <w:p w14:paraId="5FEC6455" w14:textId="77777777" w:rsidR="002F7F87" w:rsidRDefault="00000000">
      <w:pPr>
        <w:spacing w:after="44"/>
      </w:pPr>
      <w:r>
        <w:rPr>
          <w:sz w:val="17"/>
        </w:rPr>
        <w:t>14.4 Use ALL CAPS for shorthand entries.</w:t>
      </w:r>
    </w:p>
    <w:p w14:paraId="0AD20326" w14:textId="77777777" w:rsidR="002F7F87" w:rsidRDefault="00000000">
      <w:pPr>
        <w:spacing w:after="44"/>
      </w:pPr>
      <w:r>
        <w:rPr>
          <w:sz w:val="17"/>
        </w:rPr>
        <w:t>14.5 Include both (a) a concise itemized rundown of the important packet findings and references and (b) a PDF DOCUMENT ACCOUNTING entry covering every page or page range. These serve different purposes and should both appear without duplicating the section heading.</w:t>
      </w:r>
    </w:p>
    <w:p w14:paraId="35CF7C5B" w14:textId="77777777" w:rsidR="002F7F87" w:rsidRDefault="00000000">
      <w:pPr>
        <w:spacing w:after="44"/>
      </w:pPr>
      <w:r>
        <w:rPr>
          <w:sz w:val="17"/>
        </w:rPr>
        <w:t>14.6 Clearly note missing underlying copies, missing tax information, missing releases, missing plats, or external-search limitations.</w:t>
      </w:r>
    </w:p>
    <w:p w14:paraId="73E287B2" w14:textId="77777777" w:rsidR="002F7F87" w:rsidRDefault="00000000">
      <w:pPr>
        <w:spacing w:before="120" w:after="40"/>
      </w:pPr>
      <w:r>
        <w:rPr>
          <w:b/>
          <w:sz w:val="22"/>
        </w:rPr>
        <w:t>15. NAMES SEARCHED</w:t>
      </w:r>
    </w:p>
    <w:p w14:paraId="547CB34B" w14:textId="77777777" w:rsidR="002F7F87" w:rsidRDefault="00000000">
      <w:pPr>
        <w:spacing w:after="44"/>
      </w:pPr>
      <w:r>
        <w:rPr>
          <w:sz w:val="17"/>
        </w:rPr>
        <w:t>15.1 Place Names Searched last.</w:t>
      </w:r>
    </w:p>
    <w:p w14:paraId="4EF73935" w14:textId="77777777" w:rsidR="002F7F87" w:rsidRDefault="00000000">
      <w:pPr>
        <w:spacing w:after="44"/>
      </w:pPr>
      <w:r>
        <w:rPr>
          <w:sz w:val="17"/>
        </w:rPr>
        <w:t>15.2 Build NAMES SEARCHED only from the Chain of Title and title-related probate documents after the full packet review is complete.</w:t>
      </w:r>
    </w:p>
    <w:p w14:paraId="7D5A94D8" w14:textId="77777777" w:rsidR="002F7F87" w:rsidRDefault="00000000">
      <w:pPr>
        <w:spacing w:after="44"/>
      </w:pPr>
      <w:r>
        <w:rPr>
          <w:sz w:val="17"/>
        </w:rPr>
        <w:t>15.3 List the request-form borrower(s) first, in the same order shown.</w:t>
      </w:r>
    </w:p>
    <w:p w14:paraId="170D2692" w14:textId="77777777" w:rsidR="002F7F87" w:rsidRDefault="00000000">
      <w:pPr>
        <w:spacing w:after="44"/>
      </w:pPr>
      <w:r>
        <w:rPr>
          <w:sz w:val="17"/>
        </w:rPr>
        <w:t>15.4 Include the current owner(s) and every grantor and grantee in each actual deed or conveyance in the Chain of Title.</w:t>
      </w:r>
    </w:p>
    <w:p w14:paraId="6E8D6B81" w14:textId="77777777" w:rsidR="002F7F87" w:rsidRDefault="00000000">
      <w:pPr>
        <w:spacing w:after="44"/>
      </w:pPr>
      <w:r>
        <w:rPr>
          <w:sz w:val="17"/>
        </w:rPr>
        <w:t>15.5 Include every person identified as an heir, devisee, or ownership-related beneficiary in a will, List of Heirs, Real Estate Affidavit, or probate document tied to the chain.</w:t>
      </w:r>
    </w:p>
    <w:p w14:paraId="4262241B" w14:textId="77777777" w:rsidR="002F7F87" w:rsidRDefault="00000000">
      <w:pPr>
        <w:spacing w:after="44"/>
      </w:pPr>
      <w:r>
        <w:rPr>
          <w:sz w:val="17"/>
        </w:rPr>
        <w:t>15.6 Include every recorded spelling, initial, shortened form, former name, alias, and other name variation of each person properly included under this section.</w:t>
      </w:r>
    </w:p>
    <w:p w14:paraId="4A0FFD65" w14:textId="77777777" w:rsidR="002F7F87" w:rsidRDefault="00000000">
      <w:pPr>
        <w:spacing w:after="44"/>
      </w:pPr>
      <w:r>
        <w:rPr>
          <w:sz w:val="17"/>
        </w:rPr>
        <w:t>15.7 Do not automatically include names appearing only in mortgages or deeds of trust; lenders, beneficiaries, MERS, trustees, or substitute trustees; assignments, modifications, or releases; judgments or liens; easements, rights-of-way, plats, restrictions, outsales, or other miscellaneous documents; Additional Information; or reference documents.</w:t>
      </w:r>
    </w:p>
    <w:p w14:paraId="6278E082" w14:textId="77777777" w:rsidR="002F7F87" w:rsidRDefault="00000000">
      <w:pPr>
        <w:spacing w:after="44"/>
      </w:pPr>
      <w:r>
        <w:rPr>
          <w:sz w:val="17"/>
        </w:rPr>
        <w:t>15.8 A name from a later section may be added only when it is a recorded variation of a person already properly included from the Chain of Title or title-related probate documents.</w:t>
      </w:r>
    </w:p>
    <w:p w14:paraId="5249CCBE" w14:textId="77777777" w:rsidR="002F7F87" w:rsidRDefault="00000000">
      <w:pPr>
        <w:spacing w:after="44"/>
      </w:pPr>
      <w:r>
        <w:rPr>
          <w:sz w:val="17"/>
        </w:rPr>
        <w:t>15.9 Do not include Special Commissioners, trustees on Trustee's Deeds, executors, administrators, witnesses, notaries, attorneys, commissioners, clerks, or affiants unless that person is independently included as a chain party, heir, devisee, or ownership-related beneficiary.</w:t>
      </w:r>
    </w:p>
    <w:p w14:paraId="744075FA" w14:textId="77777777" w:rsidR="002F7F87" w:rsidRDefault="00000000">
      <w:pPr>
        <w:spacing w:after="44"/>
      </w:pPr>
      <w:r>
        <w:rPr>
          <w:sz w:val="17"/>
        </w:rPr>
        <w:t>15.10 Use full names and preserve entity names and every applicable recorded variation exactly.</w:t>
      </w:r>
    </w:p>
    <w:p w14:paraId="67FAF9AB" w14:textId="77777777" w:rsidR="002F7F87" w:rsidRDefault="00000000">
      <w:pPr>
        <w:spacing w:after="44"/>
      </w:pPr>
      <w:r>
        <w:rPr>
          <w:sz w:val="17"/>
        </w:rPr>
        <w:t>15.11 Present Names Searched as one compact comma-separated line or block rather than one name per line. Keep married spouse pairs joined with &amp; only when the instrument specifically presents them as married.</w:t>
      </w:r>
    </w:p>
    <w:p w14:paraId="22490D15" w14:textId="77777777" w:rsidR="002F7F87" w:rsidRDefault="00000000">
      <w:pPr>
        <w:spacing w:before="120" w:after="40"/>
      </w:pPr>
      <w:r>
        <w:rPr>
          <w:b/>
          <w:sz w:val="22"/>
        </w:rPr>
        <w:t>16. REPORT CONTENT STYLE</w:t>
      </w:r>
    </w:p>
    <w:p w14:paraId="6787B10C" w14:textId="77777777" w:rsidR="002F7F87" w:rsidRDefault="00000000">
      <w:pPr>
        <w:spacing w:after="44"/>
      </w:pPr>
      <w:r>
        <w:rPr>
          <w:sz w:val="17"/>
        </w:rPr>
        <w:t>16.1 Use ALL CAPS throughout the report, including extracted fields, names, document titles, notes, associated documents, short references, Additional Information, and Names Searched. The Legal Description is the exception and must retain the exact capitalization recorded in the selected source.</w:t>
      </w:r>
    </w:p>
    <w:p w14:paraId="5BA01211" w14:textId="77777777" w:rsidR="002F7F87" w:rsidRDefault="00000000">
      <w:pPr>
        <w:spacing w:after="44"/>
      </w:pPr>
      <w:r>
        <w:rPr>
          <w:sz w:val="17"/>
        </w:rPr>
        <w:t>16.2 Keep related fields close together in a compact, readable layout.</w:t>
      </w:r>
    </w:p>
    <w:p w14:paraId="26E207EB" w14:textId="77777777" w:rsidR="002F7F87" w:rsidRDefault="00000000">
      <w:pPr>
        <w:spacing w:after="44"/>
      </w:pPr>
      <w:r>
        <w:rPr>
          <w:sz w:val="17"/>
        </w:rPr>
        <w:t>16.3 Keep ordinary Notes and routine extracted information in black. Use the established muted dark red, color C00000, only for pertinent information that requires review, verification, or special attention, including a referenced document whose copy is missing, a material conflict or discrepancy, a significant title concern, or another important warning. Do not fill the report with red text.</w:t>
      </w:r>
    </w:p>
    <w:p w14:paraId="485691DF" w14:textId="77777777" w:rsidR="002F7F87" w:rsidRDefault="00000000">
      <w:pPr>
        <w:spacing w:after="44"/>
      </w:pPr>
      <w:r>
        <w:rPr>
          <w:sz w:val="17"/>
        </w:rPr>
        <w:t>16.4 Keep ordinary extracted fields, ordinary explanatory notes, routine associated-document summaries, and non-warning text in black.</w:t>
      </w:r>
    </w:p>
    <w:p w14:paraId="3C26E723" w14:textId="77777777" w:rsidR="002F7F87" w:rsidRDefault="00000000">
      <w:pPr>
        <w:spacing w:after="44"/>
      </w:pPr>
      <w:r>
        <w:rPr>
          <w:sz w:val="17"/>
        </w:rPr>
        <w:t>16.5 Use normal light-gray shading for label cells and section-header rows.</w:t>
      </w:r>
    </w:p>
    <w:p w14:paraId="3B7DFC5D" w14:textId="77777777" w:rsidR="002F7F87" w:rsidRDefault="00000000">
      <w:pPr>
        <w:spacing w:after="44"/>
      </w:pPr>
      <w:r>
        <w:rPr>
          <w:sz w:val="17"/>
        </w:rPr>
        <w:t>16.6 Do not shade the main value/content column.</w:t>
      </w:r>
    </w:p>
    <w:p w14:paraId="6B473CAC" w14:textId="77777777" w:rsidR="002F7F87" w:rsidRDefault="00000000">
      <w:pPr>
        <w:spacing w:after="44"/>
      </w:pPr>
      <w:r>
        <w:rPr>
          <w:sz w:val="17"/>
        </w:rPr>
        <w:t>16.7 Do not use alternating row shading unless specifically requested.</w:t>
      </w:r>
    </w:p>
    <w:p w14:paraId="26EF77DD" w14:textId="77777777" w:rsidR="002F7F87" w:rsidRDefault="00000000">
      <w:pPr>
        <w:spacing w:after="44"/>
      </w:pPr>
      <w:r>
        <w:rPr>
          <w:sz w:val="17"/>
        </w:rPr>
        <w:t>16.8 Do not add a separate TITLE SEARCH REPORT heading unless the user specifically requests it.</w:t>
      </w:r>
    </w:p>
    <w:p w14:paraId="4BD629FC" w14:textId="77777777" w:rsidR="002F7F87" w:rsidRDefault="00000000">
      <w:pPr>
        <w:spacing w:after="44"/>
      </w:pPr>
      <w:r>
        <w:rPr>
          <w:sz w:val="17"/>
        </w:rPr>
        <w:t>16.9 Use the Hazelwood &amp; Associates, LLC logo at the top of completed title-search reports. Keep it clear, proportional, and unaltered.</w:t>
      </w:r>
    </w:p>
    <w:p w14:paraId="72157412" w14:textId="77777777" w:rsidR="00FE3933" w:rsidRDefault="00000000">
      <w:pPr>
        <w:spacing w:after="44"/>
      </w:pPr>
      <w:r>
        <w:rPr>
          <w:sz w:val="17"/>
        </w:rPr>
        <w:t>16.10 Use the established compact report typography consistently: Arial approximately 7 point for ordinary report content and 11 point bold for main section headings, unless a source-specific fitting adjustment is necessary. Do not enlarge the standard report font from one order to the next.</w:t>
      </w:r>
    </w:p>
    <w:p w14:paraId="3C12DA57" w14:textId="77777777" w:rsidR="00FE3933" w:rsidRDefault="00000000">
      <w:pPr>
        <w:spacing w:after="44"/>
      </w:pPr>
      <w:r>
        <w:rPr>
          <w:sz w:val="17"/>
        </w:rPr>
        <w:t>16.11 Include a compact VERIFICATION NOTES block immediately after ORDER INFORMATION whenever the packet contains a material address, ownership, parcel, acreage, tax, mortgage, release, estate, or document conflict that requires verification. Do not manufacture verification notes when no supported issue exists.</w:t>
      </w:r>
    </w:p>
    <w:p w14:paraId="3A4F0290" w14:textId="77777777" w:rsidR="00FE3933" w:rsidRDefault="00000000">
      <w:pPr>
        <w:spacing w:after="44"/>
      </w:pPr>
      <w:r>
        <w:rPr>
          <w:sz w:val="17"/>
        </w:rPr>
        <w:lastRenderedPageBreak/>
        <w:t>16.12 Keep instrument title rows in the established neutral gray/black report style and left-align the title text with the rest of the table content. Do not use green title fills or centered instrument titles unless the user specifically requests a different design.</w:t>
      </w:r>
    </w:p>
    <w:p w14:paraId="042228AE" w14:textId="77777777" w:rsidR="00FE3933" w:rsidRDefault="00000000">
      <w:pPr>
        <w:spacing w:after="44"/>
      </w:pPr>
      <w:r>
        <w:rPr>
          <w:sz w:val="17"/>
        </w:rPr>
        <w:t>16.13 Format report dates numerically as M/D/YYYY, using slashes, for efficient review and correction. Do not write out month names in ordinary report fields. Preserve a different date form only when exact source wording must be reproduced, such as within the verbatim Legal Description or a necessary exact quotation.</w:t>
      </w:r>
    </w:p>
    <w:p w14:paraId="2D7F50F0" w14:textId="77777777" w:rsidR="002F7F87" w:rsidRDefault="00000000">
      <w:pPr>
        <w:spacing w:before="120" w:after="40"/>
      </w:pPr>
      <w:r>
        <w:rPr>
          <w:b/>
          <w:sz w:val="22"/>
        </w:rPr>
        <w:t>17. MICROSOFT WORD COMPATIBILITY</w:t>
      </w:r>
    </w:p>
    <w:p w14:paraId="0850C3BC" w14:textId="77777777" w:rsidR="002F7F87" w:rsidRDefault="00000000">
      <w:pPr>
        <w:spacing w:after="44"/>
      </w:pPr>
      <w:r>
        <w:rPr>
          <w:sz w:val="17"/>
        </w:rPr>
        <w:t>17.1 Optimize every DOCX for stable editing in Microsoft Word rather than page-perfect appearance.</w:t>
      </w:r>
    </w:p>
    <w:p w14:paraId="1D71ADC9" w14:textId="77777777" w:rsidR="002F7F87" w:rsidRDefault="00000000">
      <w:pPr>
        <w:spacing w:after="44"/>
      </w:pPr>
      <w:r>
        <w:rPr>
          <w:sz w:val="17"/>
        </w:rPr>
        <w:t>17.2 Use only inline tables. Do not use floating tables, floating objects, frames, or text boxes.</w:t>
      </w:r>
    </w:p>
    <w:p w14:paraId="2D24AB1F" w14:textId="77777777" w:rsidR="002F7F87" w:rsidRDefault="00000000">
      <w:pPr>
        <w:spacing w:after="44"/>
      </w:pPr>
      <w:r>
        <w:rPr>
          <w:sz w:val="17"/>
        </w:rPr>
        <w:t>17.3 Set table text wrapping to None.</w:t>
      </w:r>
    </w:p>
    <w:p w14:paraId="72C59974" w14:textId="77777777" w:rsidR="002F7F87" w:rsidRDefault="00000000">
      <w:pPr>
        <w:spacing w:after="44"/>
      </w:pPr>
      <w:r>
        <w:rPr>
          <w:sz w:val="17"/>
        </w:rPr>
        <w:t>17.4 Do not insert manual page breaks or section breaks unless specifically requested.</w:t>
      </w:r>
    </w:p>
    <w:p w14:paraId="219CE523" w14:textId="77777777" w:rsidR="002F7F87" w:rsidRDefault="00000000">
      <w:pPr>
        <w:spacing w:after="44"/>
      </w:pPr>
      <w:r>
        <w:rPr>
          <w:sz w:val="17"/>
        </w:rPr>
        <w:t>17.5 Keep each instrument table together on one page whenever practical so that a deed or other instrument does not begin on one page and continue on the next. Use ordinary Word-compatible paragraph or table-flow settings rather than manual page breaks.</w:t>
      </w:r>
    </w:p>
    <w:p w14:paraId="1B0F3C12" w14:textId="77777777" w:rsidR="002F7F87" w:rsidRDefault="00000000">
      <w:pPr>
        <w:spacing w:after="44"/>
      </w:pPr>
      <w:r>
        <w:rPr>
          <w:sz w:val="17"/>
        </w:rPr>
        <w:t>17.6 If an instrument is too long to fit on one page, allow it to continue naturally. Do not create large blank areas merely to force an oversized instrument onto one page.</w:t>
      </w:r>
    </w:p>
    <w:p w14:paraId="3280358A" w14:textId="77777777" w:rsidR="002F7F87" w:rsidRDefault="00000000">
      <w:pPr>
        <w:spacing w:after="44"/>
      </w:pPr>
      <w:r>
        <w:rPr>
          <w:sz w:val="17"/>
        </w:rPr>
        <w:t>17.7 Do not apply fixed row heights, locked cell sizes, or rigid fixed-position formatting.</w:t>
      </w:r>
    </w:p>
    <w:p w14:paraId="7B92AF0B" w14:textId="77777777" w:rsidR="002F7F87" w:rsidRDefault="00000000">
      <w:pPr>
        <w:spacing w:after="44"/>
      </w:pPr>
      <w:r>
        <w:rPr>
          <w:sz w:val="17"/>
        </w:rPr>
        <w:t>17.8 Do not use hidden formatting or restrictive content controls.</w:t>
      </w:r>
    </w:p>
    <w:p w14:paraId="455236E0" w14:textId="77777777" w:rsidR="002F7F87" w:rsidRDefault="00000000">
      <w:pPr>
        <w:spacing w:after="44"/>
      </w:pPr>
      <w:r>
        <w:rPr>
          <w:sz w:val="17"/>
        </w:rPr>
        <w:t>17.9 Avoid nested tables unless absolutely necessary.</w:t>
      </w:r>
    </w:p>
    <w:p w14:paraId="7E100F34" w14:textId="77777777" w:rsidR="002F7F87" w:rsidRDefault="00000000">
      <w:pPr>
        <w:spacing w:after="44"/>
      </w:pPr>
      <w:r>
        <w:rPr>
          <w:sz w:val="17"/>
        </w:rPr>
        <w:t>17.10 Use 0 pt before and 0 pt after inside table cells.</w:t>
      </w:r>
    </w:p>
    <w:p w14:paraId="49244A4E" w14:textId="77777777" w:rsidR="002F7F87" w:rsidRDefault="00000000">
      <w:pPr>
        <w:spacing w:after="44"/>
      </w:pPr>
      <w:r>
        <w:rPr>
          <w:sz w:val="17"/>
        </w:rPr>
        <w:t>17.11 Tables must automatically reflow as text is inserted, deleted, or edited.</w:t>
      </w:r>
    </w:p>
    <w:p w14:paraId="10437B50" w14:textId="77777777" w:rsidR="002F7F87" w:rsidRDefault="00000000">
      <w:pPr>
        <w:spacing w:after="44"/>
      </w:pPr>
      <w:r>
        <w:rPr>
          <w:sz w:val="17"/>
        </w:rPr>
        <w:t>17.12 Avoid formatting that creates large blank spaces or pushes entire instruments to the next page unnecessarily.</w:t>
      </w:r>
    </w:p>
    <w:p w14:paraId="07DE71E6" w14:textId="77777777" w:rsidR="002F7F87" w:rsidRDefault="00000000">
      <w:pPr>
        <w:spacing w:before="120" w:after="40"/>
      </w:pPr>
      <w:r>
        <w:rPr>
          <w:b/>
          <w:sz w:val="22"/>
        </w:rPr>
        <w:t>18. TABLE AND INSTRUMENT FORMAT</w:t>
      </w:r>
    </w:p>
    <w:p w14:paraId="7BC4431E" w14:textId="77777777" w:rsidR="002F7F87" w:rsidRDefault="00000000">
      <w:pPr>
        <w:spacing w:after="44"/>
      </w:pPr>
      <w:r>
        <w:rPr>
          <w:sz w:val="17"/>
        </w:rPr>
        <w:t>18.1 Each actual instrument must be placed in its own separate inline table.</w:t>
      </w:r>
    </w:p>
    <w:p w14:paraId="334FC970" w14:textId="77777777" w:rsidR="002F7F87" w:rsidRDefault="00000000">
      <w:pPr>
        <w:spacing w:after="44"/>
      </w:pPr>
      <w:r>
        <w:rPr>
          <w:sz w:val="17"/>
        </w:rPr>
        <w:t>18.2 Do not combine multiple deeds, mortgages, judgments, liens, or miscellaneous instruments into one continuous table.</w:t>
      </w:r>
    </w:p>
    <w:p w14:paraId="16EFAAFA" w14:textId="77777777" w:rsidR="002F7F87" w:rsidRDefault="00000000">
      <w:pPr>
        <w:spacing w:after="44"/>
      </w:pPr>
      <w:r>
        <w:rPr>
          <w:sz w:val="17"/>
        </w:rPr>
        <w:t>18.3 Use the same full-page table width for every separate instrument.</w:t>
      </w:r>
    </w:p>
    <w:p w14:paraId="037EF1C5" w14:textId="77777777" w:rsidR="002F7F87" w:rsidRDefault="00000000">
      <w:pPr>
        <w:spacing w:after="44"/>
      </w:pPr>
      <w:r>
        <w:rPr>
          <w:sz w:val="17"/>
        </w:rPr>
        <w:t>18.4 Use approximately a 30% shaded label column and a 70% editable information column. Do not use an equal 50/50 split. The left column is for short field labels; the right column is for the substantive extracted information.</w:t>
      </w:r>
    </w:p>
    <w:p w14:paraId="380DC7D7" w14:textId="77777777" w:rsidR="002F7F87" w:rsidRDefault="00000000">
      <w:pPr>
        <w:spacing w:after="44"/>
      </w:pPr>
      <w:r>
        <w:rPr>
          <w:sz w:val="17"/>
        </w:rPr>
        <w:t>18.5 Keep column proportions consistent. Do not allow tables to collapse or appear compressed in the middle of the page.</w:t>
      </w:r>
    </w:p>
    <w:p w14:paraId="03B86291" w14:textId="77777777" w:rsidR="002F7F87" w:rsidRDefault="00000000">
      <w:pPr>
        <w:spacing w:after="44"/>
      </w:pPr>
      <w:r>
        <w:rPr>
          <w:sz w:val="17"/>
        </w:rPr>
        <w:t>18.6 Use consistent borders, fonts, spacing, cell margins, and shading throughout.</w:t>
      </w:r>
    </w:p>
    <w:p w14:paraId="53AA17E3" w14:textId="77777777" w:rsidR="002F7F87" w:rsidRDefault="00000000">
      <w:pPr>
        <w:spacing w:after="44"/>
      </w:pPr>
      <w:r>
        <w:rPr>
          <w:sz w:val="17"/>
        </w:rPr>
        <w:t>18.7 Legal Description, Additional Information, and Names Searched may use a full-width gray heading row with a white editable body row.</w:t>
      </w:r>
    </w:p>
    <w:p w14:paraId="3F6336AF" w14:textId="77777777" w:rsidR="002F7F87" w:rsidRDefault="00000000">
      <w:pPr>
        <w:spacing w:after="44"/>
      </w:pPr>
      <w:r>
        <w:rPr>
          <w:sz w:val="17"/>
        </w:rPr>
        <w:t>18.8 Starred supporting references should use a simple full-width merged row.</w:t>
      </w:r>
    </w:p>
    <w:p w14:paraId="5C359B88" w14:textId="77777777" w:rsidR="002F7F87" w:rsidRDefault="00000000">
      <w:pPr>
        <w:spacing w:after="44"/>
      </w:pPr>
      <w:r>
        <w:rPr>
          <w:sz w:val="17"/>
        </w:rPr>
        <w:t>18.9 Insert one ordinary editable blank paragraph between every separate instrument table. Set that spacer paragraph and its run to the standard 7-point report font with normal single-line spacing so the cursor can be placed in the gap and the user has enough room to adjust page flow in Microsoft Word.</w:t>
      </w:r>
    </w:p>
    <w:p w14:paraId="0F9CA6F2" w14:textId="77777777" w:rsidR="002F7F87" w:rsidRDefault="00000000">
      <w:pPr>
        <w:spacing w:after="44"/>
      </w:pPr>
      <w:r>
        <w:rPr>
          <w:sz w:val="17"/>
        </w:rPr>
        <w:t>18.10 Do not repeat a section heading inside the first block under that section. ORDER INFORMATION must not contain a second ORDER INFORMATION title row; ADDITIONAL INFORMATION must not contain a second ADDITIONAL INFORMATION title row; and Legal Description and Names Searched must use the section heading followed by a plain bordered content box without a repeated inner heading.</w:t>
      </w:r>
    </w:p>
    <w:p w14:paraId="07BD5308" w14:textId="77777777" w:rsidR="002F7F87" w:rsidRDefault="00000000">
      <w:pPr>
        <w:spacing w:after="44"/>
      </w:pPr>
      <w:r>
        <w:rPr>
          <w:sz w:val="17"/>
        </w:rPr>
        <w:t>18.11 Use one consistent full-page table width throughout the report, with the 30/70 column proportion locked consistently across all two-column instrument tables.</w:t>
      </w:r>
    </w:p>
    <w:p w14:paraId="05270777" w14:textId="77777777" w:rsidR="002F7F87" w:rsidRDefault="00000000">
      <w:pPr>
        <w:spacing w:before="120" w:after="40"/>
      </w:pPr>
      <w:r>
        <w:rPr>
          <w:b/>
          <w:sz w:val="22"/>
        </w:rPr>
        <w:t>19. SIGNATURE / PERFORMED-BY LINE</w:t>
      </w:r>
    </w:p>
    <w:p w14:paraId="4556247D" w14:textId="77777777" w:rsidR="002F7F87" w:rsidRDefault="00000000">
      <w:pPr>
        <w:spacing w:after="44"/>
      </w:pPr>
      <w:r>
        <w:rPr>
          <w:sz w:val="17"/>
        </w:rPr>
        <w:t>19.1 Do not place Performed by in a repeating footer.</w:t>
      </w:r>
    </w:p>
    <w:p w14:paraId="14C2BB76" w14:textId="77777777" w:rsidR="002F7F87" w:rsidRDefault="00000000">
      <w:pPr>
        <w:spacing w:after="44"/>
      </w:pPr>
      <w:r>
        <w:rPr>
          <w:sz w:val="17"/>
        </w:rPr>
        <w:t>19.2 Show the performed-by line only once, at the bottom of the final page.</w:t>
      </w:r>
    </w:p>
    <w:p w14:paraId="0D9E4E80" w14:textId="77777777" w:rsidR="002F7F87" w:rsidRDefault="00000000">
      <w:pPr>
        <w:spacing w:after="44"/>
      </w:pPr>
      <w:r>
        <w:rPr>
          <w:sz w:val="17"/>
        </w:rPr>
        <w:t>19.3 Use the exact wording: Performed by: Patrick Hazelwood</w:t>
      </w:r>
    </w:p>
    <w:p w14:paraId="0D36338F" w14:textId="77777777" w:rsidR="002F7F87" w:rsidRDefault="00000000">
      <w:pPr>
        <w:spacing w:after="44"/>
      </w:pPr>
      <w:r>
        <w:rPr>
          <w:sz w:val="17"/>
        </w:rPr>
        <w:t>19.4 Set Performed by: in regular text, with no space before the colon.</w:t>
      </w:r>
    </w:p>
    <w:p w14:paraId="7364AB1F" w14:textId="77777777" w:rsidR="002F7F87" w:rsidRDefault="00000000">
      <w:pPr>
        <w:spacing w:after="44"/>
      </w:pPr>
      <w:r>
        <w:rPr>
          <w:sz w:val="17"/>
        </w:rPr>
        <w:t>19.5 Set only Patrick Hazelwood in a signature-style font that displays reliably in Microsoft Word, preferably Segoe Script.</w:t>
      </w:r>
    </w:p>
    <w:p w14:paraId="7805AA9C" w14:textId="77777777" w:rsidR="002F7F87" w:rsidRDefault="00000000">
      <w:pPr>
        <w:spacing w:after="44"/>
      </w:pPr>
      <w:r>
        <w:rPr>
          <w:sz w:val="17"/>
        </w:rPr>
        <w:t>19.6 Use 12-point type for Patrick Hazelwood.</w:t>
      </w:r>
    </w:p>
    <w:p w14:paraId="0C6F2786" w14:textId="77777777" w:rsidR="002F7F87" w:rsidRDefault="00000000">
      <w:pPr>
        <w:spacing w:after="44"/>
      </w:pPr>
      <w:r>
        <w:rPr>
          <w:sz w:val="17"/>
        </w:rPr>
        <w:t>19.7 Use normal capitalization: Patrick Hazelwood.</w:t>
      </w:r>
    </w:p>
    <w:p w14:paraId="1F4BF51B" w14:textId="77777777" w:rsidR="002F7F87" w:rsidRDefault="00000000">
      <w:pPr>
        <w:spacing w:after="44"/>
      </w:pPr>
      <w:r>
        <w:rPr>
          <w:sz w:val="17"/>
        </w:rPr>
        <w:t>19.8 Keep the signature line in the editable document body, not in a footer, text box, or floating object.</w:t>
      </w:r>
    </w:p>
    <w:p w14:paraId="4006D3D7" w14:textId="77777777" w:rsidR="002F7F87" w:rsidRDefault="00000000">
      <w:pPr>
        <w:spacing w:before="120" w:after="40"/>
      </w:pPr>
      <w:r>
        <w:rPr>
          <w:b/>
          <w:sz w:val="22"/>
        </w:rPr>
        <w:t>20. OUTPUT AND FILE NAMING</w:t>
      </w:r>
    </w:p>
    <w:p w14:paraId="60F9C070" w14:textId="77777777" w:rsidR="002F7F87" w:rsidRDefault="00000000">
      <w:pPr>
        <w:spacing w:after="44"/>
      </w:pPr>
      <w:r>
        <w:rPr>
          <w:sz w:val="17"/>
        </w:rPr>
        <w:t>20.1 Default output is DOCX only. Generate PDF or Markdown only when specifically requested.</w:t>
      </w:r>
    </w:p>
    <w:p w14:paraId="685860A7" w14:textId="77777777" w:rsidR="002F7F87" w:rsidRDefault="00000000">
      <w:pPr>
        <w:spacing w:after="44"/>
      </w:pPr>
      <w:r>
        <w:rPr>
          <w:sz w:val="17"/>
        </w:rPr>
        <w:t>20.2 Provide a download link for the completed DOCX.</w:t>
      </w:r>
    </w:p>
    <w:p w14:paraId="2180C9F3" w14:textId="77777777" w:rsidR="002F7F87" w:rsidRDefault="00000000">
      <w:pPr>
        <w:spacing w:after="44"/>
      </w:pPr>
      <w:r>
        <w:rPr>
          <w:sz w:val="17"/>
        </w:rPr>
        <w:lastRenderedPageBreak/>
        <w:t>20.3 When the user requests only corrections, omitted blocks, plats, or supplemental information for copy/paste, create a separate downloadable DOCX containing only those requested report blocks, with no logo or cover page unless specifically requested.</w:t>
      </w:r>
    </w:p>
    <w:p w14:paraId="64D03C9A" w14:textId="77777777" w:rsidR="002F7F87" w:rsidRDefault="00000000">
      <w:pPr>
        <w:spacing w:after="44"/>
      </w:pPr>
      <w:r>
        <w:rPr>
          <w:sz w:val="17"/>
        </w:rPr>
        <w:t>20.4 Use only the identifying information needed in the filename.</w:t>
      </w:r>
    </w:p>
    <w:p w14:paraId="23B1CB2B" w14:textId="77777777" w:rsidR="002F7F87" w:rsidRDefault="00000000">
      <w:pPr>
        <w:spacing w:after="44"/>
      </w:pPr>
      <w:r>
        <w:rPr>
          <w:sz w:val="17"/>
        </w:rPr>
        <w:t>20.5 Preferred filename formats:</w:t>
      </w:r>
    </w:p>
    <w:p w14:paraId="76CC07AF" w14:textId="77777777" w:rsidR="002F7F87" w:rsidRDefault="00000000">
      <w:pPr>
        <w:spacing w:after="44"/>
      </w:pPr>
      <w:r>
        <w:rPr>
          <w:sz w:val="17"/>
        </w:rPr>
        <w:t>COMPANY NAME + ORDER NUMBER</w:t>
      </w:r>
    </w:p>
    <w:p w14:paraId="0C4FC754" w14:textId="77777777" w:rsidR="002F7F87" w:rsidRDefault="00000000">
      <w:pPr>
        <w:spacing w:after="44"/>
      </w:pPr>
      <w:r>
        <w:rPr>
          <w:sz w:val="17"/>
        </w:rPr>
        <w:t>ORDER NUMBER ONLY, when appropriate</w:t>
      </w:r>
    </w:p>
    <w:p w14:paraId="6B9E93A4" w14:textId="77777777" w:rsidR="002F7F87" w:rsidRDefault="00000000">
      <w:pPr>
        <w:spacing w:after="44"/>
      </w:pPr>
      <w:r>
        <w:rPr>
          <w:sz w:val="17"/>
        </w:rPr>
        <w:t>COMPANY NAME + PROPERTY ADDRESS, when the order is identified by address rather than order number</w:t>
      </w:r>
    </w:p>
    <w:p w14:paraId="3D92E846" w14:textId="77777777" w:rsidR="002F7F87" w:rsidRDefault="00000000">
      <w:pPr>
        <w:spacing w:after="44"/>
      </w:pPr>
      <w:r>
        <w:rPr>
          <w:sz w:val="17"/>
        </w:rPr>
        <w:t>20.6 Do not automatically add Title Search, Title Search Report, Report, TRUE BOXED, WORD COMPATIBLE, FINAL, or similar wording unless specifically requested.</w:t>
      </w:r>
    </w:p>
    <w:p w14:paraId="47E59C45" w14:textId="77777777" w:rsidR="002F7F87" w:rsidRDefault="00000000">
      <w:pPr>
        <w:spacing w:after="44"/>
      </w:pPr>
      <w:r>
        <w:rPr>
          <w:sz w:val="17"/>
        </w:rPr>
        <w:t>20.7 Preserve the full company or entity designation in the report. In the filename, punctuation may be omitted or simplified when needed, but do not omit LLC, Inc., Corporation, Company, or another material entity designation.</w:t>
      </w:r>
    </w:p>
    <w:p w14:paraId="4EA8F0E9" w14:textId="77777777" w:rsidR="002F7F87" w:rsidRDefault="00000000">
      <w:pPr>
        <w:spacing w:after="44"/>
      </w:pPr>
      <w:r>
        <w:rPr>
          <w:sz w:val="17"/>
        </w:rPr>
        <w:t>20.8 Preserve the complete order number exactly without shortening, splitting, omitting, or changing digits.</w:t>
      </w:r>
    </w:p>
    <w:p w14:paraId="422EFF6C" w14:textId="77777777" w:rsidR="00FE3933" w:rsidRDefault="00000000">
      <w:pPr>
        <w:spacing w:after="44"/>
      </w:pPr>
      <w:r>
        <w:rPr>
          <w:sz w:val="17"/>
        </w:rPr>
        <w:t>20.9 When related orders share the same beginning file number but are separated by property address, place the full property address after the complete file number in the filename so each report is clearly distinguishable.</w:t>
      </w:r>
    </w:p>
    <w:p w14:paraId="2009B7D7" w14:textId="77777777" w:rsidR="00FE3933" w:rsidRDefault="00000000">
      <w:pPr>
        <w:spacing w:after="44"/>
      </w:pPr>
      <w:r>
        <w:rPr>
          <w:sz w:val="17"/>
        </w:rPr>
        <w:t>20.10 For an actual update or continuation report, add UPDATE after the complete company name and order number when needed to distinguish the update from the original report. Do not add other unnecessary filename wording.</w:t>
      </w:r>
    </w:p>
    <w:p w14:paraId="2FDE7245" w14:textId="77777777" w:rsidR="002F7F87" w:rsidRDefault="00000000">
      <w:pPr>
        <w:spacing w:before="120" w:after="40"/>
      </w:pPr>
      <w:r>
        <w:rPr>
          <w:b/>
          <w:sz w:val="22"/>
        </w:rPr>
        <w:t>21. QUALITY CONTROL BEFORE DELIVERY</w:t>
      </w:r>
    </w:p>
    <w:p w14:paraId="03D29FA1" w14:textId="77777777" w:rsidR="002F7F87" w:rsidRDefault="00000000">
      <w:pPr>
        <w:spacing w:after="44"/>
      </w:pPr>
      <w:r>
        <w:rPr>
          <w:sz w:val="17"/>
        </w:rPr>
        <w:t>21.1 Accuracy takes priority over speed.</w:t>
      </w:r>
    </w:p>
    <w:p w14:paraId="42429FCE" w14:textId="77777777" w:rsidR="002F7F87" w:rsidRDefault="00000000">
      <w:pPr>
        <w:spacing w:after="44"/>
      </w:pPr>
      <w:r>
        <w:rPr>
          <w:sz w:val="17"/>
        </w:rPr>
        <w:t>21.2 Proofread every party name, company name, entity designation, date, amount, recording reference, parcel identifier, and legal description.</w:t>
      </w:r>
    </w:p>
    <w:p w14:paraId="10F98425" w14:textId="77777777" w:rsidR="002F7F87" w:rsidRDefault="00000000">
      <w:pPr>
        <w:spacing w:after="44"/>
      </w:pPr>
      <w:r>
        <w:rPr>
          <w:sz w:val="17"/>
        </w:rPr>
        <w:t>21.3 Confirm that every distinct PDF document is handled as one of the following:</w:t>
      </w:r>
    </w:p>
    <w:p w14:paraId="4F4F3EE8" w14:textId="77777777" w:rsidR="002F7F87" w:rsidRDefault="00000000">
      <w:pPr>
        <w:spacing w:after="44"/>
      </w:pPr>
      <w:r>
        <w:rPr>
          <w:sz w:val="17"/>
        </w:rPr>
        <w:t>A NUMBERED CHAIN ENTRY</w:t>
      </w:r>
    </w:p>
    <w:p w14:paraId="2E2D1E5A" w14:textId="77777777" w:rsidR="002F7F87" w:rsidRDefault="00000000">
      <w:pPr>
        <w:spacing w:after="44"/>
      </w:pPr>
      <w:r>
        <w:rPr>
          <w:sz w:val="17"/>
        </w:rPr>
        <w:t>A MORTGAGE ENTRY OR ASSOCIATED-DOCUMENT ENTRY</w:t>
      </w:r>
    </w:p>
    <w:p w14:paraId="13F234E5" w14:textId="77777777" w:rsidR="002F7F87" w:rsidRDefault="00000000">
      <w:pPr>
        <w:spacing w:after="44"/>
      </w:pPr>
      <w:r>
        <w:rPr>
          <w:sz w:val="17"/>
        </w:rPr>
        <w:t>A JUDGMENT / LIEN ENTRY</w:t>
      </w:r>
    </w:p>
    <w:p w14:paraId="4DE3F2A2" w14:textId="77777777" w:rsidR="002F7F87" w:rsidRDefault="00000000">
      <w:pPr>
        <w:spacing w:after="44"/>
      </w:pPr>
      <w:r>
        <w:rPr>
          <w:sz w:val="17"/>
        </w:rPr>
        <w:t>A MISCELLANEOUS ENTRY</w:t>
      </w:r>
    </w:p>
    <w:p w14:paraId="3CE00898" w14:textId="77777777" w:rsidR="002F7F87" w:rsidRDefault="00000000">
      <w:pPr>
        <w:spacing w:after="44"/>
      </w:pPr>
      <w:r>
        <w:rPr>
          <w:sz w:val="17"/>
        </w:rPr>
        <w:t>A STARRED SUPPORTING REFERENCE</w:t>
      </w:r>
    </w:p>
    <w:p w14:paraId="79B67D97" w14:textId="77777777" w:rsidR="002F7F87" w:rsidRDefault="00000000">
      <w:pPr>
        <w:spacing w:after="44"/>
      </w:pPr>
      <w:r>
        <w:rPr>
          <w:sz w:val="17"/>
        </w:rPr>
        <w:t>AN ADDITIONAL INFORMATION REFERENCE</w:t>
      </w:r>
    </w:p>
    <w:p w14:paraId="68FD09E8" w14:textId="77777777" w:rsidR="002F7F87" w:rsidRDefault="00000000">
      <w:pPr>
        <w:spacing w:after="44"/>
      </w:pPr>
      <w:r>
        <w:rPr>
          <w:sz w:val="17"/>
        </w:rPr>
        <w:t>A DUPLICATE DOCUMENT IDENTIFIED IN PAGE ACCOUNTING</w:t>
      </w:r>
    </w:p>
    <w:p w14:paraId="4E71F374" w14:textId="77777777" w:rsidR="002F7F87" w:rsidRDefault="00000000">
      <w:pPr>
        <w:spacing w:after="44"/>
      </w:pPr>
      <w:r>
        <w:rPr>
          <w:sz w:val="17"/>
        </w:rPr>
        <w:t>OR AN UNRELATED DOCUMENT IDENTIFIED IN PAGE ACCOUNTING</w:t>
      </w:r>
    </w:p>
    <w:p w14:paraId="049591BF" w14:textId="77777777" w:rsidR="002F7F87" w:rsidRDefault="00000000">
      <w:pPr>
        <w:spacing w:after="44"/>
      </w:pPr>
      <w:r>
        <w:rPr>
          <w:sz w:val="17"/>
        </w:rPr>
        <w:t>21.4 Verify that the DOCX opens cleanly, remains editable, uses consistent full-width separate instrument tables, and does not contain page-control formatting that creates large gaps.</w:t>
      </w:r>
    </w:p>
    <w:p w14:paraId="7904EF60" w14:textId="77777777" w:rsidR="002F7F87" w:rsidRDefault="00000000">
      <w:pPr>
        <w:spacing w:after="44"/>
      </w:pPr>
      <w:r>
        <w:rPr>
          <w:sz w:val="17"/>
        </w:rPr>
        <w:t>21.5 Render and visually review the completed DOCX before delivery.</w:t>
      </w:r>
    </w:p>
    <w:p w14:paraId="4D602F68" w14:textId="77777777" w:rsidR="002F7F87" w:rsidRDefault="00000000">
      <w:pPr>
        <w:spacing w:after="44"/>
      </w:pPr>
      <w:r>
        <w:rPr>
          <w:sz w:val="17"/>
        </w:rPr>
        <w:t>21.6 Confirm that all provided plats and surveys were identified and indexed or otherwise accounted for.</w:t>
      </w:r>
    </w:p>
    <w:p w14:paraId="7E079A72" w14:textId="77777777" w:rsidR="002F7F87" w:rsidRDefault="00000000">
      <w:pPr>
        <w:spacing w:after="44"/>
      </w:pPr>
      <w:r>
        <w:rPr>
          <w:sz w:val="17"/>
        </w:rPr>
        <w:t>21.7 Confirm that every deed mentioning a deceased person contains either the deceased person's will / estate reference or the required NO WILL OR LIST OF HEIRS FOR [NAME] note.</w:t>
      </w:r>
    </w:p>
    <w:p w14:paraId="04BCF650" w14:textId="77777777" w:rsidR="002F7F87" w:rsidRDefault="00000000">
      <w:pPr>
        <w:spacing w:after="44"/>
      </w:pPr>
      <w:r>
        <w:rPr>
          <w:sz w:val="17"/>
        </w:rPr>
        <w:t>21.8 Do not claim completeness unless the final page and document accounting review was completed.</w:t>
      </w:r>
    </w:p>
    <w:p w14:paraId="604207F1" w14:textId="77777777" w:rsidR="002F7F87" w:rsidRDefault="00000000">
      <w:pPr>
        <w:spacing w:after="44"/>
      </w:pPr>
      <w:r>
        <w:rPr>
          <w:sz w:val="17"/>
        </w:rPr>
        <w:t>21.9 Confirm that only actual deeds are numbered in the Chain of Title and that all intervening supporting instruments are starred.</w:t>
      </w:r>
    </w:p>
    <w:p w14:paraId="6037A12F" w14:textId="77777777" w:rsidR="002F7F87" w:rsidRDefault="00000000">
      <w:pPr>
        <w:spacing w:after="44"/>
      </w:pPr>
      <w:r>
        <w:rPr>
          <w:sz w:val="17"/>
        </w:rPr>
        <w:t>21.10 Confirm that mortgage riders, affidavits, exhibits, and related documents are grouped under the correct mortgage rather than split into repetitive separate blocks.</w:t>
      </w:r>
    </w:p>
    <w:p w14:paraId="512F72D9" w14:textId="77777777" w:rsidR="002F7F87" w:rsidRDefault="00000000">
      <w:pPr>
        <w:spacing w:after="44"/>
      </w:pPr>
      <w:r>
        <w:rPr>
          <w:sz w:val="17"/>
        </w:rPr>
        <w:t>21.11 Confirm that Miscellaneous Documents are numbered normally and that actual OUTSALES do not begin before the packet identifies them as such.</w:t>
      </w:r>
    </w:p>
    <w:p w14:paraId="2455C274" w14:textId="77777777" w:rsidR="002F7F87" w:rsidRDefault="00000000">
      <w:pPr>
        <w:spacing w:after="44"/>
      </w:pPr>
      <w:r>
        <w:rPr>
          <w:sz w:val="17"/>
        </w:rPr>
        <w:t>21.12 Confirm that every two-column instrument table uses approximately 30% label width and 70% information width.</w:t>
      </w:r>
    </w:p>
    <w:p w14:paraId="0911AAE5" w14:textId="77777777" w:rsidR="00FE3933" w:rsidRDefault="00000000">
      <w:pPr>
        <w:spacing w:after="44"/>
      </w:pPr>
      <w:r>
        <w:rPr>
          <w:sz w:val="17"/>
        </w:rPr>
        <w:t>21.13 Confirm that every deed title matches the instrument's operative granting or warranty language rather than a generic label.</w:t>
      </w:r>
    </w:p>
    <w:p w14:paraId="05D5C300" w14:textId="77777777" w:rsidR="00FE3933" w:rsidRDefault="00000000">
      <w:pPr>
        <w:spacing w:after="44"/>
      </w:pPr>
      <w:r>
        <w:rPr>
          <w:sz w:val="17"/>
        </w:rPr>
        <w:t>21.14 Confirm that every mortgage block includes MATURITY immediately after AMOUNT, using NOT SHOWN when necessary, and that ORDER INFORMATION always includes EFFECTIVE DATE.</w:t>
      </w:r>
    </w:p>
    <w:p w14:paraId="74A68621" w14:textId="77777777" w:rsidR="00FE3933" w:rsidRDefault="00000000">
      <w:pPr>
        <w:spacing w:after="44"/>
      </w:pPr>
      <w:r>
        <w:rPr>
          <w:sz w:val="17"/>
        </w:rPr>
        <w:t>21.15 Confirm that each will or estate is consolidated into one complete block and that each assignment or substitute-trustee instrument appears only once as a compact associated-document entry.</w:t>
      </w:r>
    </w:p>
    <w:p w14:paraId="3374837F" w14:textId="77777777" w:rsidR="00FE3933" w:rsidRDefault="00000000">
      <w:pPr>
        <w:spacing w:after="44"/>
      </w:pPr>
      <w:r>
        <w:rPr>
          <w:sz w:val="17"/>
        </w:rPr>
        <w:t>21.16 For every Trustee's Deed, confirm that the FORECLOSED DEED OF TRUST and all packet-sequence foreclosure documents are stacked inside the Trustee's Deed block and are not repeated in MORTGAGES / DEEDS OF TRUST.</w:t>
      </w:r>
    </w:p>
    <w:p w14:paraId="17E55B02" w14:textId="77777777" w:rsidR="00FE3933" w:rsidRDefault="00000000">
      <w:pPr>
        <w:spacing w:after="44"/>
      </w:pPr>
      <w:r>
        <w:rPr>
          <w:sz w:val="17"/>
        </w:rPr>
        <w:t>21.17 Confirm that judgments include all shown case numbers, instrument numbers, recording references, amounts, and party names, with multiple names separated by commas.</w:t>
      </w:r>
    </w:p>
    <w:p w14:paraId="54E11439" w14:textId="77777777" w:rsidR="00FE3933" w:rsidRDefault="00000000">
      <w:pPr>
        <w:spacing w:after="44"/>
      </w:pPr>
      <w:r>
        <w:rPr>
          <w:sz w:val="17"/>
        </w:rPr>
        <w:t>21.18 Confirm that the Legal Description text is exact but reflowed cleanly inside its bordered box without clipping, overflow, or unnecessary empty space.</w:t>
      </w:r>
    </w:p>
    <w:p w14:paraId="59D1A6E5" w14:textId="77777777" w:rsidR="00FE3933" w:rsidRDefault="00000000">
      <w:pPr>
        <w:spacing w:after="44"/>
      </w:pPr>
      <w:r>
        <w:rPr>
          <w:sz w:val="17"/>
        </w:rPr>
        <w:t>21.19 Confirm that repeated section-title rows, duplicate will blocks, duplicate assignment entries, and other avoidable redundancies have been removed.</w:t>
      </w:r>
    </w:p>
    <w:p w14:paraId="5AFC9760" w14:textId="77777777" w:rsidR="00FE3933" w:rsidRDefault="00000000">
      <w:pPr>
        <w:spacing w:after="44"/>
      </w:pPr>
      <w:r>
        <w:rPr>
          <w:sz w:val="17"/>
        </w:rPr>
        <w:lastRenderedPageBreak/>
        <w:t>21.20 For an update or continuation report, confirm that the prior and current effective dates are stated, the entire new packet was reviewed, actual interval recordings are separated from carried-forward open matters and proposed documents, and unchanged prior information is not unnecessarily duplicated.</w:t>
      </w:r>
    </w:p>
    <w:p w14:paraId="27482534" w14:textId="77777777" w:rsidR="00FE3933" w:rsidRDefault="00000000">
      <w:pPr>
        <w:spacing w:after="44"/>
      </w:pPr>
      <w:r>
        <w:rPr>
          <w:sz w:val="17"/>
        </w:rPr>
        <w:t>21.21 Confirm that NAMES SEARCHED was built only from Chain of Title parties and title-related probate documents, except for recorded variations of persons already properly included.</w:t>
      </w:r>
    </w:p>
    <w:p w14:paraId="15C801E0" w14:textId="77777777" w:rsidR="00FE3933" w:rsidRDefault="00000000">
      <w:pPr>
        <w:spacing w:after="44"/>
      </w:pPr>
      <w:r>
        <w:rPr>
          <w:sz w:val="17"/>
        </w:rPr>
        <w:t>21.22 Confirm that every Trustee's Deed block preserves the exact packet order of all associated foreclosure documents.</w:t>
      </w:r>
    </w:p>
    <w:p w14:paraId="34FCBAE1" w14:textId="77777777" w:rsidR="00FE3933" w:rsidRDefault="00000000">
      <w:pPr>
        <w:spacing w:after="44"/>
      </w:pPr>
      <w:r>
        <w:rPr>
          <w:sz w:val="17"/>
        </w:rPr>
        <w:t>21.23 Confirm that every pair of separate instrument tables has a normal, editable 7-point blank paragraph between them.</w:t>
      </w:r>
    </w:p>
    <w:p w14:paraId="5E9A0EAC" w14:textId="77777777" w:rsidR="00FE3933" w:rsidRDefault="00000000">
      <w:pPr>
        <w:spacing w:after="44"/>
      </w:pPr>
      <w:r>
        <w:rPr>
          <w:sz w:val="17"/>
        </w:rPr>
        <w:t>21.24 Confirm that multi-parcel assessor and tax information is compiled at the top of the report and clearly separated by parcel or account identifier.</w:t>
      </w:r>
    </w:p>
    <w:p w14:paraId="5731BA85" w14:textId="77777777" w:rsidR="00FE3933" w:rsidRDefault="00000000">
      <w:pPr>
        <w:spacing w:after="44"/>
      </w:pPr>
      <w:r>
        <w:rPr>
          <w:sz w:val="17"/>
        </w:rPr>
        <w:t>21.25 Confirm that referenced documents whose copies are not included are mentioned only as references and are not presented as separate instrument blocks.</w:t>
      </w:r>
    </w:p>
    <w:p w14:paraId="29CD5895" w14:textId="77777777" w:rsidR="00FE3933" w:rsidRDefault="00000000">
      <w:pPr>
        <w:spacing w:after="44"/>
      </w:pPr>
      <w:r>
        <w:rPr>
          <w:sz w:val="17"/>
        </w:rPr>
        <w:t>21.26 Confirm that both book/page and instrument number are included when both are shown and applicable.</w:t>
      </w:r>
    </w:p>
    <w:p w14:paraId="45CC24EB" w14:textId="77777777" w:rsidR="00D605E2" w:rsidRDefault="00000000">
      <w:pPr>
        <w:spacing w:after="44"/>
      </w:pPr>
      <w:r>
        <w:rPr>
          <w:sz w:val="17"/>
        </w:rPr>
        <w:t>21.27 Confirm that no separate report block was created for an unrelated deed or instrument that merely shares a packet page with relevant material. If needed, account for it only in PDF DOCUMENT ACCOUNTING.</w:t>
      </w:r>
    </w:p>
    <w:p w14:paraId="43B12E94" w14:textId="77777777" w:rsidR="00D605E2" w:rsidRDefault="00000000">
      <w:pPr>
        <w:spacing w:after="44"/>
      </w:pPr>
      <w:r>
        <w:rPr>
          <w:sz w:val="17"/>
        </w:rPr>
        <w:t>21.28 Confirm that red lettering is limited to material review, verification, discrepancy, missing-reference, title-concern, or warning items. Confirm that routine Notes and ordinary report text remain black.</w:t>
      </w:r>
    </w:p>
    <w:p w14:paraId="7F54AA1F" w14:textId="77777777" w:rsidR="00D605E2" w:rsidRDefault="00000000">
      <w:pPr>
        <w:spacing w:after="44"/>
      </w:pPr>
      <w:r>
        <w:rPr>
          <w:sz w:val="17"/>
        </w:rPr>
        <w:t>21.29 Confirm that ordinary report dates use numeric M/D/YYYY format with slashes, except where exact source wording must be preserved.</w:t>
      </w:r>
    </w:p>
    <w:p w14:paraId="6E0F569A" w14:textId="77777777" w:rsidR="00D605E2" w:rsidRDefault="00000000">
      <w:pPr>
        <w:spacing w:after="44"/>
      </w:pPr>
      <w:r>
        <w:rPr>
          <w:sz w:val="17"/>
        </w:rPr>
        <w:t>21.30 Confirm that every deed of trust block contains a visible MIN field with the exact MIN or NOT SHOWN.</w:t>
      </w:r>
    </w:p>
    <w:p w14:paraId="5D7A4F00" w14:textId="77777777" w:rsidR="00D605E2" w:rsidRDefault="00000000">
      <w:pPr>
        <w:spacing w:after="44"/>
      </w:pPr>
      <w:r>
        <w:rPr>
          <w:sz w:val="17"/>
        </w:rPr>
        <w:t>21.31 For every partition deed, confirm that the entire instrument was reviewed and that every title-relevant benefit, burden, reservation, right, and restriction affecting the subject property was captured.</w:t>
      </w:r>
    </w:p>
    <w:p w14:paraId="383592FC" w14:textId="77777777" w:rsidR="002F7F87" w:rsidRDefault="00000000">
      <w:pPr>
        <w:spacing w:before="120" w:after="40"/>
      </w:pPr>
      <w:r>
        <w:rPr>
          <w:b/>
          <w:sz w:val="22"/>
        </w:rPr>
        <w:t>22. OBSOLETE OR REPLACED RULES - DO NOT USE</w:t>
      </w:r>
    </w:p>
    <w:p w14:paraId="7A549B2B" w14:textId="77777777" w:rsidR="002F7F87" w:rsidRDefault="00000000">
      <w:pPr>
        <w:spacing w:after="44"/>
      </w:pPr>
      <w:r>
        <w:rPr>
          <w:sz w:val="17"/>
        </w:rPr>
        <w:t>22.1 Do not include an IN / OUT SALE field.</w:t>
      </w:r>
    </w:p>
    <w:p w14:paraId="1AD1C7B8" w14:textId="77777777" w:rsidR="002F7F87" w:rsidRDefault="00000000">
      <w:pPr>
        <w:spacing w:after="44"/>
      </w:pPr>
      <w:r>
        <w:rPr>
          <w:sz w:val="17"/>
        </w:rPr>
        <w:t>22.2 Do not include a COMPLETED DATE row.</w:t>
      </w:r>
    </w:p>
    <w:p w14:paraId="7CE7A47F" w14:textId="77777777" w:rsidR="002F7F87" w:rsidRDefault="00000000">
      <w:pPr>
        <w:spacing w:after="44"/>
      </w:pPr>
      <w:r>
        <w:rPr>
          <w:sz w:val="17"/>
        </w:rPr>
        <w:t>22.3 Do not use one continuous table for an entire major section when that section contains multiple actual instruments. Each instrument must remain separate.</w:t>
      </w:r>
    </w:p>
    <w:p w14:paraId="5D9EA75A" w14:textId="77777777" w:rsidR="002F7F87" w:rsidRDefault="00000000">
      <w:pPr>
        <w:spacing w:after="44"/>
      </w:pPr>
      <w:r>
        <w:rPr>
          <w:sz w:val="17"/>
        </w:rPr>
        <w:t>22.4 Do not place Performed by in the footer on every page.</w:t>
      </w:r>
    </w:p>
    <w:p w14:paraId="2A871445" w14:textId="77777777" w:rsidR="002F7F87" w:rsidRDefault="00000000">
      <w:pPr>
        <w:spacing w:after="44"/>
      </w:pPr>
      <w:r>
        <w:rPr>
          <w:sz w:val="17"/>
        </w:rPr>
        <w:t>22.5 Do not add Title Search or Title Search Report to every filename.</w:t>
      </w:r>
    </w:p>
    <w:p w14:paraId="1B21561D" w14:textId="77777777" w:rsidR="002F7F87" w:rsidRDefault="00000000">
      <w:pPr>
        <w:spacing w:after="44"/>
      </w:pPr>
      <w:r>
        <w:rPr>
          <w:sz w:val="17"/>
        </w:rPr>
        <w:t>22.6 Do not use manual page breaks, fixed positioning, or rigid row heights. Keep an instrument together only when practical; allow natural continuation when the instrument is too long for the remaining page.</w:t>
      </w:r>
    </w:p>
    <w:p w14:paraId="68F14F1B" w14:textId="77777777" w:rsidR="002F7F87" w:rsidRDefault="00000000">
      <w:pPr>
        <w:spacing w:after="44"/>
      </w:pPr>
      <w:r>
        <w:rPr>
          <w:sz w:val="17"/>
        </w:rPr>
        <w:t>22.7 Do not use the word REFERENCE beside full-width starred supporting entries.</w:t>
      </w:r>
    </w:p>
    <w:p w14:paraId="0C749DF9" w14:textId="77777777" w:rsidR="002F7F87" w:rsidRDefault="00000000">
      <w:pPr>
        <w:spacing w:after="44"/>
      </w:pPr>
      <w:r>
        <w:rPr>
          <w:sz w:val="17"/>
        </w:rPr>
        <w:t>22.8 Do not use a 50/50 split for instrument tables.</w:t>
      </w:r>
    </w:p>
    <w:p w14:paraId="70DD00CB" w14:textId="77777777" w:rsidR="002F7F87" w:rsidRDefault="00000000">
      <w:pPr>
        <w:spacing w:after="44"/>
      </w:pPr>
      <w:r>
        <w:rPr>
          <w:sz w:val="17"/>
        </w:rPr>
        <w:t>22.9 Do not create separate blocks for mortgage riders, affidavits, or legal-description exhibits that are part of the same mortgage package.</w:t>
      </w:r>
    </w:p>
    <w:p w14:paraId="69745372" w14:textId="77777777" w:rsidR="002F7F87" w:rsidRDefault="00000000">
      <w:pPr>
        <w:spacing w:after="44"/>
      </w:pPr>
      <w:r>
        <w:rPr>
          <w:sz w:val="17"/>
        </w:rPr>
        <w:t>22.10 Do not number non-deed supporting instruments inside the Chain of Title.</w:t>
      </w:r>
    </w:p>
    <w:p w14:paraId="2EB2253D" w14:textId="77777777" w:rsidR="00FE3933" w:rsidRDefault="00000000">
      <w:pPr>
        <w:spacing w:after="44"/>
      </w:pPr>
      <w:r>
        <w:rPr>
          <w:sz w:val="17"/>
        </w:rPr>
        <w:t>22.11 Do not place a foreclosed deed of trust from a Trustee's Deed sequence in MORTGAGES / DEEDS OF TRUST, even when it was still open when the foreclosure commenced.</w:t>
      </w:r>
    </w:p>
    <w:p w14:paraId="034B736D" w14:textId="77777777" w:rsidR="00FE3933" w:rsidRDefault="00000000">
      <w:pPr>
        <w:spacing w:after="44"/>
      </w:pPr>
      <w:r>
        <w:rPr>
          <w:sz w:val="17"/>
        </w:rPr>
        <w:t>22.12 Do not split one will or estate into multiple repetitive blocks.</w:t>
      </w:r>
    </w:p>
    <w:p w14:paraId="0097BD0C" w14:textId="77777777" w:rsidR="00FE3933" w:rsidRDefault="00000000">
      <w:pPr>
        <w:spacing w:after="44"/>
      </w:pPr>
      <w:r>
        <w:rPr>
          <w:sz w:val="17"/>
        </w:rPr>
        <w:t>22.13 Do not split one assignment or one substitute-trustee instrument into multiple entries merely because it spans multiple pages or contains several data points.</w:t>
      </w:r>
    </w:p>
    <w:p w14:paraId="583C1B6D" w14:textId="77777777" w:rsidR="00FE3933" w:rsidRDefault="00000000">
      <w:pPr>
        <w:spacing w:after="44"/>
      </w:pPr>
      <w:r>
        <w:rPr>
          <w:sz w:val="17"/>
        </w:rPr>
        <w:t>22.14 Do not repeat a major section title in an inner table or block immediately below the same section heading.</w:t>
      </w:r>
    </w:p>
    <w:p w14:paraId="14F4F990" w14:textId="77777777" w:rsidR="00FE3933" w:rsidRDefault="00000000">
      <w:pPr>
        <w:spacing w:after="44"/>
      </w:pPr>
      <w:r>
        <w:rPr>
          <w:sz w:val="17"/>
        </w:rPr>
        <w:t>22.15 Do not force the Legal Description to preserve the source page's line spacing when doing so causes overflow or poor box fit; preserve the exact recorded text and allow clean Word reflow.</w:t>
      </w:r>
    </w:p>
    <w:p w14:paraId="1516CF4C" w14:textId="77777777" w:rsidR="00FE3933" w:rsidRDefault="00000000">
      <w:pPr>
        <w:spacing w:after="44"/>
      </w:pPr>
      <w:r>
        <w:rPr>
          <w:sz w:val="17"/>
        </w:rPr>
        <w:t>22.16 Do not build NAMES SEARCHED from mortgage, judgment, lien, miscellaneous, outsale, Additional Information, or reference-document parties unless the name is a recorded variation of a person already properly included from the Chain of Title or title-related probate documents.</w:t>
      </w:r>
    </w:p>
    <w:p w14:paraId="271B631D" w14:textId="77777777" w:rsidR="00FE3933" w:rsidRDefault="00000000">
      <w:pPr>
        <w:spacing w:after="44"/>
      </w:pPr>
      <w:r>
        <w:rPr>
          <w:sz w:val="17"/>
        </w:rPr>
        <w:t>22.17 Do not create a separate instrument block for a referenced deed or other document when the packet does not include the underlying copy.</w:t>
      </w:r>
    </w:p>
    <w:p w14:paraId="60B61478" w14:textId="77777777" w:rsidR="00FE3933" w:rsidRDefault="00000000">
      <w:pPr>
        <w:spacing w:after="44"/>
      </w:pPr>
      <w:r>
        <w:rPr>
          <w:sz w:val="17"/>
        </w:rPr>
        <w:t>22.18 Do not use a tiny, collapsed, or cursor-inaccessible gap between instrument tables; use the normal editable 7-point spacer required by Rule 18.9.</w:t>
      </w:r>
    </w:p>
    <w:p w14:paraId="443C1DA1" w14:textId="77777777" w:rsidR="00FE3933" w:rsidRDefault="00000000">
      <w:pPr>
        <w:spacing w:after="44"/>
      </w:pPr>
      <w:r>
        <w:rPr>
          <w:sz w:val="17"/>
        </w:rPr>
        <w:t>22.19 Do not rearrange associated foreclosure documents inside a Trustee's Deed block; preserve their exact packet order.</w:t>
      </w:r>
    </w:p>
    <w:p w14:paraId="514981C1" w14:textId="77777777" w:rsidR="00D605E2" w:rsidRDefault="00000000">
      <w:pPr>
        <w:spacing w:after="44"/>
      </w:pPr>
      <w:r>
        <w:rPr>
          <w:sz w:val="17"/>
        </w:rPr>
        <w:t>22.20 Do not place an unrelated deed or instrument in Chain of Title, Miscellaneous Documents, or Additional Information merely to account for its appearance on a packet page. A compact PDF DOCUMENT ACCOUNTING reference is sufficient when page accounting requires acknowledgment.</w:t>
      </w:r>
    </w:p>
    <w:p w14:paraId="0C03A1E8" w14:textId="77777777" w:rsidR="00D605E2" w:rsidRDefault="00000000">
      <w:pPr>
        <w:spacing w:after="44"/>
      </w:pPr>
      <w:r>
        <w:rPr>
          <w:sz w:val="17"/>
        </w:rPr>
        <w:t>22.21 Do not color every Note red. Routine Notes remain black; red is reserved for the limited review and warning purposes stated in Rule 16.3.</w:t>
      </w:r>
    </w:p>
    <w:p w14:paraId="0266FE21" w14:textId="77777777" w:rsidR="00D605E2" w:rsidRDefault="00000000">
      <w:pPr>
        <w:spacing w:after="44"/>
      </w:pPr>
      <w:r>
        <w:rPr>
          <w:sz w:val="17"/>
        </w:rPr>
        <w:lastRenderedPageBreak/>
        <w:t>22.22 Do not write ordinary report dates with spelled-out month names. Use numeric M/D/YYYY format unless exact source wording must be preserved.</w:t>
      </w:r>
    </w:p>
    <w:p w14:paraId="442FD7FC" w14:textId="77777777" w:rsidR="00D605E2" w:rsidRDefault="00000000">
      <w:pPr>
        <w:spacing w:after="44"/>
      </w:pPr>
      <w:r>
        <w:rPr>
          <w:sz w:val="17"/>
        </w:rPr>
        <w:t>22.23 Do not omit the MIN field from a deed of trust block. Use NOT SHOWN when the instrument does not provide a MIN.</w:t>
      </w:r>
    </w:p>
    <w:p w14:paraId="7A7DA787" w14:textId="77777777" w:rsidR="00D605E2" w:rsidRDefault="00000000">
      <w:pPr>
        <w:spacing w:after="44"/>
      </w:pPr>
      <w:r>
        <w:rPr>
          <w:sz w:val="17"/>
        </w:rPr>
        <w:t>22.24 Do not summarize a partition deed from only the tract-award paragraph. Read the entire instrument and trace all provisions affecting the subject property.</w:t>
      </w:r>
    </w:p>
    <w:p w14:paraId="4190D3BD" w14:textId="77777777" w:rsidR="00FE3933" w:rsidRDefault="00000000">
      <w:pPr>
        <w:spacing w:before="120" w:after="40"/>
      </w:pPr>
      <w:r>
        <w:rPr>
          <w:b/>
          <w:sz w:val="22"/>
        </w:rPr>
        <w:t>23. UPDATE / CONTINUATION SEARCH REPORTS</w:t>
      </w:r>
    </w:p>
    <w:p w14:paraId="6C17D080" w14:textId="77777777" w:rsidR="00FE3933" w:rsidRDefault="00000000">
      <w:pPr>
        <w:spacing w:after="44"/>
      </w:pPr>
      <w:r>
        <w:rPr>
          <w:sz w:val="17"/>
        </w:rPr>
        <w:t>23.1 Use this workflow when the user provides a prior title-search report together with a new request, continuation form, revised commitment, update packet, or other later materials for the same property.</w:t>
      </w:r>
    </w:p>
    <w:p w14:paraId="68A6AC58" w14:textId="77777777" w:rsidR="00FE3933" w:rsidRDefault="00000000">
      <w:pPr>
        <w:spacing w:after="44"/>
      </w:pPr>
      <w:r>
        <w:rPr>
          <w:sz w:val="17"/>
        </w:rPr>
        <w:t>23.2 Treat the prior completed report as the established base. Review it closely enough to understand the prior vesting, open mortgages or deeds of trust, liens, legal description, names searched, and prior effective date. Do not rebuild or duplicate the entire original report unless the user or client specifically requests a complete reissue.</w:t>
      </w:r>
    </w:p>
    <w:p w14:paraId="5D2E90BF" w14:textId="77777777" w:rsidR="00FE3933" w:rsidRDefault="00000000">
      <w:pPr>
        <w:spacing w:after="44"/>
      </w:pPr>
      <w:r>
        <w:rPr>
          <w:sz w:val="17"/>
        </w:rPr>
        <w:t>23.3 Establish the UPDATE PERIOD from immediately after the PRIOR EFFECTIVE DATE through the CURRENT EFFECTIVE DATE shown in the new materials. State both dates in ORDER INFORMATION. Preserve exact times when an effective date includes a time.</w:t>
      </w:r>
    </w:p>
    <w:p w14:paraId="5E73D4FD" w14:textId="77777777" w:rsidR="00FE3933" w:rsidRDefault="00000000">
      <w:pPr>
        <w:spacing w:after="44"/>
      </w:pPr>
      <w:r>
        <w:rPr>
          <w:sz w:val="17"/>
        </w:rPr>
        <w:t>23.4 Review every page of the new update packet and prepare PDF DOCUMENT ACCOUNTING for that packet. Compare each new item against the prior report so that unchanged information, actual new recordings, unresolved prior matters, and proposed documents are classified correctly.</w:t>
      </w:r>
    </w:p>
    <w:p w14:paraId="1CBED371" w14:textId="77777777" w:rsidR="00FE3933" w:rsidRDefault="00000000">
      <w:pPr>
        <w:spacing w:after="44"/>
      </w:pPr>
      <w:r>
        <w:rPr>
          <w:sz w:val="17"/>
        </w:rPr>
        <w:t>23.5 Use the old update sheets only for their update logic and useful fields, including prior effective date, current effective date, current vesting, whether new documents were recorded, document details, Additional Information, and Names Searched. Do not reproduce the old sheet's outdated layout, redundant blank fields, checkboxes, continuous table, completed-date row, IN / OUT SALE row, or obsolete formatting.</w:t>
      </w:r>
    </w:p>
    <w:p w14:paraId="5FC24E3F" w14:textId="77777777" w:rsidR="00FE3933" w:rsidRDefault="00000000">
      <w:pPr>
        <w:spacing w:after="44"/>
      </w:pPr>
      <w:r>
        <w:rPr>
          <w:sz w:val="17"/>
        </w:rPr>
        <w:t>23.6 Prepare the update as one clean DOCX in the current Hazelwood &amp; Associates report style, using the logo, all-caps report content except the exact Legal Description, separate bordered instrument tables, ordinary Notes in black with muted red reserved only for material review or verification items under Rule 16.3, current section organization, Names Searched box, and the single performed-by line.</w:t>
      </w:r>
    </w:p>
    <w:p w14:paraId="3C40A991" w14:textId="77777777" w:rsidR="00FE3933" w:rsidRDefault="00000000">
      <w:pPr>
        <w:spacing w:after="44"/>
      </w:pPr>
      <w:r>
        <w:rPr>
          <w:sz w:val="17"/>
        </w:rPr>
        <w:t>23.7 Clearly separate the following categories: (A) ACTUAL DOCUMENTS RECORDED DURING THE UPDATE PERIOD; (B) UNCHANGED OR CARRIED-FORWARD OPEN MORTGAGES, LIENS, AND REQUIREMENTS; (C) PROPOSED OR UNRECORDED CLOSING DOCUMENTS AND COMMITMENT REQUIREMENTS; AND (D) REVISED ORDER DATA OR LEGAL DESCRIPTION.</w:t>
      </w:r>
    </w:p>
    <w:p w14:paraId="17B601FC" w14:textId="77777777" w:rsidR="00FE3933" w:rsidRDefault="00000000">
      <w:pPr>
        <w:spacing w:after="44"/>
      </w:pPr>
      <w:r>
        <w:rPr>
          <w:sz w:val="17"/>
        </w:rPr>
        <w:t>23.8 Index every actual deed, mortgage, assignment, release, judgment, lien, plat, or other document newly recorded during the update period with the same complete fields and current formatting required for a full report. Do not reduce a newly recorded instrument to a vague update note.</w:t>
      </w:r>
    </w:p>
    <w:p w14:paraId="3C76E003" w14:textId="77777777" w:rsidR="00FE3933" w:rsidRDefault="00000000">
      <w:pPr>
        <w:spacing w:after="44"/>
      </w:pPr>
      <w:r>
        <w:rPr>
          <w:sz w:val="17"/>
        </w:rPr>
        <w:t>23.9 If no new deed, judgment, lien, mortgage, release, or other reportable instrument was recorded during the update period, state that result plainly and concisely, such as NO NEW DOCUMENTS RECORDED FROM [PRIOR EFFECTIVE DATE] THROUGH [CURRENT EFFECTIVE DATE] or NONE under the appropriate section. Do not fill the report with repeated NOT PROVIDED entries.</w:t>
      </w:r>
    </w:p>
    <w:p w14:paraId="377CA729" w14:textId="77777777" w:rsidR="00FE3933" w:rsidRDefault="00000000">
      <w:pPr>
        <w:spacing w:after="44"/>
      </w:pPr>
      <w:r>
        <w:rPr>
          <w:sz w:val="17"/>
        </w:rPr>
        <w:t>23.10 Carry forward a prior mortgage, deed of trust, judgment, lien, or other requirement when it remains unresolved and still matters to the new request. Identify it as a CARRIED-FORWARD OPEN MATTER or RELEASE REQUIRED, and preserve its exact recording reference and material terms. Do not mislabel it as newly recorded during the update period.</w:t>
      </w:r>
    </w:p>
    <w:p w14:paraId="4425A217" w14:textId="77777777" w:rsidR="00FE3933" w:rsidRDefault="00000000">
      <w:pPr>
        <w:spacing w:after="44"/>
      </w:pPr>
      <w:r>
        <w:rPr>
          <w:sz w:val="17"/>
        </w:rPr>
        <w:t>23.11 A proposed deed, proposed insured, proposed borrower, proposed deed of trust, proposed financing amount, or Schedule B requirement is not an actual recorded title event. Report it separately as PROPOSED / UNRECORDED or as a CLOSING REQUIREMENT. Do not place it in the Chain of Title or Mortgages / Deeds of Trust unless the new packet shows that it was actually recorded.</w:t>
      </w:r>
    </w:p>
    <w:p w14:paraId="72C83028" w14:textId="77777777" w:rsidR="00FE3933" w:rsidRDefault="00000000">
      <w:pPr>
        <w:spacing w:after="44"/>
      </w:pPr>
      <w:r>
        <w:rPr>
          <w:sz w:val="17"/>
        </w:rPr>
        <w:t>23.12 Current vesting remains with the last recorded owner shown by the prior report unless the update search reveals a later recorded conveyance. A proposed insured or anticipated purchaser does not become the current vesting owner merely because it appears in a title commitment.</w:t>
      </w:r>
    </w:p>
    <w:p w14:paraId="04EC6CA4" w14:textId="77777777" w:rsidR="00FE3933" w:rsidRDefault="00000000">
      <w:pPr>
        <w:spacing w:after="44"/>
      </w:pPr>
      <w:r>
        <w:rPr>
          <w:sz w:val="17"/>
        </w:rPr>
        <w:t>23.13 When the new request or commitment supplies a revised or expanded legal description, use that description in the update exactly as supplied or recorded, including all parcels, wording, capitalization, punctuation, and apparent errors. Clearly identify that the legal description was revised or expanded from the prior report when material.</w:t>
      </w:r>
    </w:p>
    <w:p w14:paraId="7D1077A9" w14:textId="77777777" w:rsidR="00FE3933" w:rsidRDefault="00000000">
      <w:pPr>
        <w:spacing w:after="44"/>
      </w:pPr>
      <w:r>
        <w:rPr>
          <w:sz w:val="17"/>
        </w:rPr>
        <w:t>23.14 Build NAMES SEARCHED under the normal controlling rules. Begin with the request-form borrower or ordered party, then include the current owner, relevant prior title parties, actual new recording parties, unresolved lien parties, and applicable name variations. Do not add a proposed purchaser, proposed lender, commitment employee, or other proposed party solely because the name appears in an unrecorded closing requirement unless that party was actually searched or is otherwise required by the request.</w:t>
      </w:r>
    </w:p>
    <w:p w14:paraId="7BCB9569" w14:textId="77777777" w:rsidR="00FE3933" w:rsidRDefault="00000000">
      <w:pPr>
        <w:spacing w:after="44"/>
      </w:pPr>
      <w:r>
        <w:rPr>
          <w:sz w:val="17"/>
        </w:rPr>
        <w:t>23.15 ADDITIONAL INFORMATION should provide a compact update summary stating the prior effective date, current effective date, whether actual new recordings were found, which prior matters remain open or require release, which items are only proposed or unrecorded, and whether the legal description or order data changed.</w:t>
      </w:r>
    </w:p>
    <w:p w14:paraId="4C2FE97C" w14:textId="77777777" w:rsidR="00FE3933" w:rsidRDefault="00000000">
      <w:pPr>
        <w:spacing w:after="44"/>
      </w:pPr>
      <w:r>
        <w:rPr>
          <w:sz w:val="17"/>
        </w:rPr>
        <w:t>23.16 When a new commitment repeats an existing mortgage or lien as a pay-and-release requirement, report that item as an unresolved carried-forward matter. The repetition in the commitment does not create a second mortgage or lien entry.</w:t>
      </w:r>
    </w:p>
    <w:p w14:paraId="651D1C20" w14:textId="77777777" w:rsidR="00FE3933" w:rsidRDefault="00000000">
      <w:pPr>
        <w:spacing w:after="44"/>
      </w:pPr>
      <w:r>
        <w:rPr>
          <w:sz w:val="17"/>
        </w:rPr>
        <w:t>23.17 When the new packet contains both title-search results and underwriting or closing requirements, extract the title-relevant results needed for the update and summarize material requirements compactly. Do not copy long generic commitment conditions, endorsement requirements, mechanic's-lien instructions, or underwriting boilerplate unless specifically requested.</w:t>
      </w:r>
    </w:p>
    <w:p w14:paraId="28CCEEEA" w14:textId="77777777" w:rsidR="00FE3933" w:rsidRDefault="00000000">
      <w:pPr>
        <w:spacing w:after="44"/>
      </w:pPr>
      <w:r>
        <w:rPr>
          <w:sz w:val="17"/>
        </w:rPr>
        <w:lastRenderedPageBreak/>
        <w:t>23.18 The final update report must let the reader answer four questions quickly: WHAT WAS THE PRIOR EFFECTIVE DATE, WHAT IS THE NEW EFFECTIVE DATE, WHAT ACTUALLY CHANGED IN THE PUBLIC RECORDS, AND WHAT PRIOR OR PROPOSED MATTERS STILL REQUIRE ATTENTION.</w:t>
      </w:r>
    </w:p>
    <w:p w14:paraId="58F64113" w14:textId="77777777" w:rsidR="00FE3933" w:rsidRDefault="00000000">
      <w:pPr>
        <w:spacing w:before="120" w:after="40"/>
      </w:pPr>
      <w:r>
        <w:rPr>
          <w:b/>
          <w:sz w:val="22"/>
        </w:rPr>
        <w:t>24. MASTER RULE MAINTENANCE AND CHANGE CONTROL</w:t>
      </w:r>
    </w:p>
    <w:p w14:paraId="7A2B6D56" w14:textId="77777777" w:rsidR="00FE3933" w:rsidRDefault="00000000">
      <w:pPr>
        <w:spacing w:after="44"/>
      </w:pPr>
      <w:r>
        <w:rPr>
          <w:sz w:val="17"/>
        </w:rPr>
        <w:t>24.1 This document is the living controlling master list for the title-search workflow.</w:t>
      </w:r>
    </w:p>
    <w:p w14:paraId="6F0E6A9C" w14:textId="77777777" w:rsidR="00FE3933" w:rsidRDefault="00000000">
      <w:pPr>
        <w:spacing w:after="44"/>
      </w:pPr>
      <w:r>
        <w:rPr>
          <w:sz w:val="17"/>
        </w:rPr>
        <w:t>24.2 Whenever the user establishes, changes, replaces, clarifies, or retires a rule, update the master list during that same workflow and return the revised DOCX.</w:t>
      </w:r>
    </w:p>
    <w:p w14:paraId="171CD1F1" w14:textId="77777777" w:rsidR="00FE3933" w:rsidRDefault="00000000">
      <w:pPr>
        <w:spacing w:after="44"/>
      </w:pPr>
      <w:r>
        <w:rPr>
          <w:sz w:val="17"/>
        </w:rPr>
        <w:t>24.3 Integrate each new rule into the most relevant section rather than maintaining a disconnected collection of chat corrections. Update related Quality Control and Obsolete Rules provisions when necessary.</w:t>
      </w:r>
    </w:p>
    <w:p w14:paraId="47AEDA59" w14:textId="77777777" w:rsidR="00FE3933" w:rsidRDefault="00000000">
      <w:pPr>
        <w:spacing w:after="44"/>
      </w:pPr>
      <w:r>
        <w:rPr>
          <w:sz w:val="17"/>
        </w:rPr>
        <w:t>24.4 Advance the revision number and update the revision date each time the controlling master list changes.</w:t>
      </w:r>
    </w:p>
    <w:p w14:paraId="19FB7355" w14:textId="77777777" w:rsidR="00FE3933" w:rsidRDefault="00000000">
      <w:pPr>
        <w:spacing w:after="44"/>
      </w:pPr>
      <w:r>
        <w:rPr>
          <w:sz w:val="17"/>
        </w:rPr>
        <w:t>24.5 The newest delivered revision controls over earlier master lists, examples, prior reports, and conflicting chat instructions.</w:t>
      </w:r>
    </w:p>
    <w:p w14:paraId="5E84460A" w14:textId="77777777" w:rsidR="00FE3933" w:rsidRDefault="00000000">
      <w:pPr>
        <w:spacing w:after="0"/>
      </w:pPr>
      <w:r>
        <w:rPr>
          <w:sz w:val="16"/>
        </w:rPr>
        <w:t>24.6 REVISION 6 CHANGE RECORD — AUGUST 6, 2026: CLARIFIED THAT AN UNRELATED DEED OR OTHER UNRELATED INSTRUMENT APPEARING ON A PACKET PAGE MUST NOT RECEIVE A CHAIN, MISCELLANEOUS, ADDITIONAL INFORMATION, OR SEPARATE INSTRUMENT BLOCK; WHEN NEEDED, IT IS ACKNOWLEDGED ONLY IN PDF DOCUMENT ACCOUNTING. RETAINED THE REQUIRED NORMAL EDITABLE 7-POINT BLANK PARAGRAPH BETWEEN EVERY SEPARATE INSTRUMENT TABLE.</w:t>
      </w:r>
    </w:p>
    <w:p w14:paraId="137FD663" w14:textId="77777777" w:rsidR="00FE3933" w:rsidRDefault="00000000">
      <w:pPr>
        <w:spacing w:after="0"/>
      </w:pPr>
      <w:r>
        <w:rPr>
          <w:sz w:val="16"/>
        </w:rPr>
        <w:t>24.7 REVISION 9 CHANGE RECORD — AUGUST 25, 2026: LIMITED RED LETTERING TO MATERIAL REVIEW, VERIFICATION, DISCREPANCY, MISSING-REFERENCE, TITLE-CONCERN, AND WARNING ITEMS; REQUIRED ROUTINE NOTES TO REMAIN BLACK; ADOPTED NUMERIC M/D/YYYY REPORT DATES; REQUIRED A VISIBLE MIN FIELD IN EVERY DEED OF TRUST BLOCK; AND REQUIRED FULL-INSTRUMENT REVIEW OF PARTITION DEEDS WITH ALL SUBJECT-PROPERTY BENEFITS AND BURDENS CAPTURED.</w:t>
      </w:r>
    </w:p>
    <w:p w14:paraId="2A5044E5" w14:textId="77777777" w:rsidR="00D605E2" w:rsidRDefault="00000000">
      <w:pPr>
        <w:pStyle w:val="Heading1"/>
        <w:spacing w:before="240"/>
      </w:pPr>
      <w:r>
        <w:t>MANDATORY FIELDS FOR CHAIN INSTRUMENTS</w:t>
      </w:r>
    </w:p>
    <w:p w14:paraId="646FD01E" w14:textId="77777777" w:rsidR="00D605E2" w:rsidRDefault="00000000">
      <w:r>
        <w:rPr>
          <w:b/>
        </w:rPr>
        <w:t xml:space="preserve">EVERY ACTUAL DEED OR CONVEYANCE IN THE CHAIN OF TITLE MUST INCLUDE A VISIBLE CONSIDERATION FIELD AND A VISIBLE RECORDED / RECORDING DATE FIELD. </w:t>
      </w:r>
      <w:r>
        <w:t>ENTER THE EXACT INFORMATION SHOWN BY THE RECORDED INSTRUMENT, INCLUDING THE RECORDING TIME WHEN AVAILABLE. IF THE CONSIDERATION OR RECORDING DATE CANNOT BE LOCATED AFTER REVIEWING THE ENTIRE INSTRUMENT, COVER SHEET, AND RECORDING STAMP, LEAVE THAT FIELD BLANK SO IT CAN BE FOUND AND COMPLETED MANUALLY. DO NOT REMOVE THE FIELD, SUBSTITUTE AN ASSUMPTION, OR SILENTLY OMIT THE INFORMATION.</w:t>
      </w:r>
    </w:p>
    <w:p w14:paraId="30900151" w14:textId="77777777" w:rsidR="00D605E2" w:rsidRDefault="00000000">
      <w:r>
        <w:rPr>
          <w:b/>
        </w:rPr>
        <w:t xml:space="preserve">APPLICABILITY TO SUPPORTING CHAIN INSTRUMENTS: </w:t>
      </w:r>
      <w:r>
        <w:t>FOR WILLS, PROBATE DOCUMENTS, POWERS OF ATTORNEY, LISTS OF HEIRS, AFFIDAVITS, PLATS, FORECLOSURE-RELATED DOCUMENTS, AND OTHER SUPPORTING INSTRUMENTS WITHIN THE CHAIN, INCLUDE A VISIBLE RECORDING DATE AND RECORDING REFERENCE WHEN APPLICABLE. INCLUDE CONSIDERATION WHEN THAT TYPE OF INSTRUMENT HAS CONSIDERATION. WHEN AN APPLICABLE VALUE CANNOT BE FOUND, LEAVE THE FIELD BLANK; DO NOT OMIT THE FIELD.</w:t>
      </w:r>
    </w:p>
    <w:p w14:paraId="1F8F41EA" w14:textId="77777777" w:rsidR="00D605E2" w:rsidRDefault="00000000">
      <w:r>
        <w:rPr>
          <w:b/>
        </w:rPr>
        <w:t xml:space="preserve">FINAL DEED QC CHECK: </w:t>
      </w:r>
      <w:r>
        <w:t>BEFORE DELIVERY, REVIEW EVERY DEED BLOCK AND CONFIRM THAT IT CONTAINS: CORRECT DEED TYPE, GRANTOR(S), GRANTEE(S), INSTRUMENT DATE, RECORDED / RECORDING DATE, RECORDING REFERENCE, AND CONSIDERATION. A BLANK APPLICABLE FIELD IS ACCEPTABLE ONLY WHEN THE VALUE CANNOT BE FOUND; A MISSING FIELD IS NOT ACCEPTABLE.</w:t>
      </w:r>
    </w:p>
    <w:p w14:paraId="55E07E68" w14:textId="77777777" w:rsidR="00D605E2" w:rsidRDefault="00000000">
      <w:pPr>
        <w:pStyle w:val="Heading1"/>
        <w:spacing w:before="240"/>
      </w:pPr>
      <w:r>
        <w:t>CONTROLLING SOURCE FOR DEED CONSIDERATION</w:t>
      </w:r>
    </w:p>
    <w:p w14:paraId="205E31CD" w14:textId="77777777" w:rsidR="00D605E2" w:rsidRDefault="00000000">
      <w:r>
        <w:rPr>
          <w:b/>
        </w:rPr>
        <w:t xml:space="preserve">THE CONSIDERATION REPORTED FOR A DEED MUST COME FROM THE OPERATIVE LANGUAGE WITHIN THE BODY OF THE DEED. </w:t>
      </w:r>
      <w:r>
        <w:t>USE THE CONSIDERATION RECITED IN THE DEED LANGUAGE, INCLUDING WORDING SUCH AS “TEN DOLLARS AND OTHER GOOD AND VALUABLE CONSIDERATION,” “ONE DOLLAR AND LOVE AND AFFECTION,” OR OTHER EXACTLY RECITED TERMS.</w:t>
      </w:r>
    </w:p>
    <w:p w14:paraId="58A94D07" w14:textId="77777777" w:rsidR="00D605E2" w:rsidRDefault="00000000">
      <w:r>
        <w:rPr>
          <w:b/>
        </w:rPr>
        <w:t xml:space="preserve">DO NOT USE AS THE DEED CONSIDERATION: </w:t>
      </w:r>
      <w:r>
        <w:t>AN AMOUNT APPEARING ONLY ON THE LAND-RECORD COVER SHEET, AT THE TOP OF THE DEED, IN THE MARGIN, IN A TAX-STAMP OR GRANTOR-TAX CALCULATION, IN AN ASSESSED-VALUE FIELD, OR IN AN INDEXING SUMMARY. THOSE AMOUNTS MAY BE NOTED SEPARATELY ONLY WHEN TITLE-RELEVANT, BUT THEY DO NOT REPLACE THE CONSIDERATION STATED IN THE DEED LANGUAGE.</w:t>
      </w:r>
    </w:p>
    <w:p w14:paraId="71FCF14A" w14:textId="77777777" w:rsidR="00D605E2" w:rsidRDefault="00000000">
      <w:r>
        <w:rPr>
          <w:b/>
        </w:rPr>
        <w:t xml:space="preserve">IF THE BODY OF THE DEED DOES NOT STATE CONSIDERATION: </w:t>
      </w:r>
      <w:r>
        <w:t>LEAVE THE CONSIDERATION FIELD BLANK FOR MANUAL REVIEW. DO NOT SUBSTITUTE THE COVER-SHEET AMOUNT OR AN AMOUNT PRINTED ABOVE THE DEED LANGUAGE.</w:t>
      </w:r>
    </w:p>
    <w:p w14:paraId="0FC1855E" w14:textId="77777777" w:rsidR="00D605E2" w:rsidRDefault="00000000">
      <w:r>
        <w:rPr>
          <w:b/>
        </w:rPr>
        <w:t xml:space="preserve">CONSIDERATION QC CHECK: </w:t>
      </w:r>
      <w:r>
        <w:t>FOR EVERY DEED, LOCATE AND READ THE OPERATIVE GRANTING / CONSIDERATION CLAUSE BEFORE COMPLETING THE CONSIDERATION FIELD. CONFIRM THAT THE REPORTED ENTRY MATCHES THAT CLAUSE RATHER THAN THE COVER SHEET OR TOP-OF-DEED AMOUNT.</w:t>
      </w:r>
    </w:p>
    <w:sectPr w:rsidR="00D605E2"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342827">
    <w:abstractNumId w:val="8"/>
  </w:num>
  <w:num w:numId="2" w16cid:durableId="47654110">
    <w:abstractNumId w:val="6"/>
  </w:num>
  <w:num w:numId="3" w16cid:durableId="826290233">
    <w:abstractNumId w:val="5"/>
  </w:num>
  <w:num w:numId="4" w16cid:durableId="1236354704">
    <w:abstractNumId w:val="4"/>
  </w:num>
  <w:num w:numId="5" w16cid:durableId="185873107">
    <w:abstractNumId w:val="7"/>
  </w:num>
  <w:num w:numId="6" w16cid:durableId="1415585020">
    <w:abstractNumId w:val="3"/>
  </w:num>
  <w:num w:numId="7" w16cid:durableId="1824468180">
    <w:abstractNumId w:val="2"/>
  </w:num>
  <w:num w:numId="8" w16cid:durableId="946889810">
    <w:abstractNumId w:val="1"/>
  </w:num>
  <w:num w:numId="9" w16cid:durableId="191601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F87"/>
    <w:rsid w:val="00326F90"/>
    <w:rsid w:val="004B1FD0"/>
    <w:rsid w:val="0089633D"/>
    <w:rsid w:val="00AA1D8D"/>
    <w:rsid w:val="00B47730"/>
    <w:rsid w:val="00CB0664"/>
    <w:rsid w:val="00D605E2"/>
    <w:rsid w:val="00DE69D5"/>
    <w:rsid w:val="00F9267A"/>
    <w:rsid w:val="00FC0A27"/>
    <w:rsid w:val="00FC693F"/>
    <w:rsid w:val="00FE39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38192"/>
  <w14:defaultImageDpi w14:val="300"/>
  <w15:docId w15:val="{AD30ADC5-9BD5-D64A-A17D-4BDBC2A98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8036</Words>
  <Characters>45245</Characters>
  <Application>Microsoft Office Word</Application>
  <DocSecurity>0</DocSecurity>
  <Lines>595</Lines>
  <Paragraphs>400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NEW RULES FOR AI - AUGUST 2026 REVISION 4</dc:title>
  <dc:subject>Controlling title search extraction, reporting, formatting, quality control, and file-output rules</dc:subject>
  <dc:creator>Hazelwood &amp; Associates, LLC</dc:creator>
  <cp:keywords/>
  <dc:description>Revision 4 adds the controlling Update / Continuation Search Report workflow and incorporates all corrections through August 4, 2026.</dc:description>
  <cp:lastModifiedBy>Chad Vance</cp:lastModifiedBy>
  <cp:revision>2</cp:revision>
  <dcterms:created xsi:type="dcterms:W3CDTF">2026-08-26T12:32:00Z</dcterms:created>
  <dcterms:modified xsi:type="dcterms:W3CDTF">2026-08-26T12:32:00Z</dcterms:modified>
  <cp:category/>
</cp:coreProperties>
</file>