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晨光母婴旗舰店 评价监控处置清单（2026-09-29）</w:t>
      </w:r>
    </w:p>
    <w:p>
      <w:r>
        <w:rPr>
          <w:color w:val="707070"/>
          <w:sz w:val="20"/>
        </w:rPr>
        <w:t>天猫 · AI 生成内容</w:t>
      </w:r>
    </w:p>
    <w:p>
      <w:pPr>
        <w:pStyle w:val="Heading1"/>
      </w:pPr>
      <w:r>
        <w:t>一、今日告警</w:t>
      </w:r>
    </w:p>
    <w:p>
      <w:r>
        <w:t>⚠️ 今日 P0 未清零：2 条带图差评须 2 小时内处置</w:t>
      </w:r>
    </w:p>
    <w:p>
      <w:r>
        <w:t>SLA 规则：P0 2 小时 / P1 12 小时 / P2 24 小时 / 好评 24 小时内回复。</w:t>
      </w:r>
    </w:p>
    <w:p>
      <w:pPr>
        <w:pStyle w:val="Heading1"/>
      </w:pPr>
      <w:r>
        <w:t>二、转人工名单（涉诉风险）</w:t>
      </w:r>
    </w:p>
    <w:p>
      <w:r>
        <w:t>涉诉案件停用模板话术，店长 2 小时内介入，留证原话与截图。</w:t>
      </w:r>
    </w:p>
    <w:p>
      <w:pPr>
        <w:pStyle w:val="ListBullet"/>
      </w:pPr>
      <w:r>
        <w:t>#1 奶瓶到手就裂了，还划到手，这种质量问题必须曝光</w:t>
      </w:r>
    </w:p>
    <w:p>
      <w:pPr>
        <w:pStyle w:val="Heading1"/>
      </w:pPr>
      <w:r>
        <w:t>三、今日必办（按 P0→P2 排序）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分级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摘要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处置动作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2 小时内</w:t>
            </w:r>
          </w:p>
        </w:tc>
        <w:tc>
          <w:tcPr>
            <w:tcW w:type="dxa" w:w="1440"/>
          </w:tcPr>
          <w:p>
            <w:r>
              <w:t>强负</w:t>
            </w:r>
          </w:p>
        </w:tc>
        <w:tc>
          <w:tcPr>
            <w:tcW w:type="dxa" w:w="1440"/>
          </w:tcPr>
          <w:p>
            <w:r>
              <w:t>奶瓶到手就裂了，还划到手，这种质量问题必须曝光</w:t>
            </w:r>
          </w:p>
        </w:tc>
        <w:tc>
          <w:tcPr>
            <w:tcW w:type="dxa" w:w="1440"/>
          </w:tcPr>
          <w:p>
            <w:r>
              <w:t>转人工+店长介入（涉诉风险词），留证原话与截图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2 小时内</w:t>
            </w:r>
          </w:p>
        </w:tc>
        <w:tc>
          <w:tcPr>
            <w:tcW w:type="dxa" w:w="1440"/>
          </w:tcPr>
          <w:p>
            <w:r>
              <w:t>强负</w:t>
            </w:r>
          </w:p>
        </w:tc>
        <w:tc>
          <w:tcPr>
            <w:tcW w:type="dxa" w:w="1440"/>
          </w:tcPr>
          <w:p>
            <w:r>
              <w:t>宝宝用了红屁股，你们说食品级硅胶是骗人的吧</w:t>
            </w:r>
          </w:p>
        </w:tc>
        <w:tc>
          <w:tcPr>
            <w:tcW w:type="dxa" w:w="1440"/>
          </w:tcPr>
          <w:p>
            <w:r>
              <w:t>安抚回复（appease-script-generate）+ 图证留存；质量类同步排查批次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12 小时内</w:t>
            </w:r>
          </w:p>
        </w:tc>
        <w:tc>
          <w:tcPr>
            <w:tcW w:type="dxa" w:w="1440"/>
          </w:tcPr>
          <w:p>
            <w:r>
              <w:t>强负</w:t>
            </w:r>
          </w:p>
        </w:tc>
        <w:tc>
          <w:tcPr>
            <w:tcW w:type="dxa" w:w="1440"/>
          </w:tcPr>
          <w:p>
            <w:r>
              <w:t>奶粉勺子没放，找客服三天没人理</w:t>
            </w:r>
          </w:p>
        </w:tc>
        <w:tc>
          <w:tcPr>
            <w:tcW w:type="dxa" w:w="1440"/>
          </w:tcPr>
          <w:p>
            <w:r>
              <w:t>安抚回复 + 根因归因（negative-review-rootcause）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12 小时内</w:t>
            </w:r>
          </w:p>
        </w:tc>
        <w:tc>
          <w:tcPr>
            <w:tcW w:type="dxa" w:w="1440"/>
          </w:tcPr>
          <w:p>
            <w:r>
              <w:t>强负</w:t>
            </w:r>
          </w:p>
        </w:tc>
        <w:tc>
          <w:tcPr>
            <w:tcW w:type="dxa" w:w="1440"/>
          </w:tcPr>
          <w:p>
            <w:r>
              <w:t>发货太慢，等了5天，双11都比你快</w:t>
            </w:r>
          </w:p>
        </w:tc>
        <w:tc>
          <w:tcPr>
            <w:tcW w:type="dxa" w:w="1440"/>
          </w:tcPr>
          <w:p>
            <w:r>
              <w:t>安抚回复 + 根因归因（negative-review-rootcause）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12 小时内</w:t>
            </w:r>
          </w:p>
        </w:tc>
        <w:tc>
          <w:tcPr>
            <w:tcW w:type="dxa" w:w="1440"/>
          </w:tcPr>
          <w:p>
            <w:r>
              <w:t>负面</w:t>
            </w:r>
          </w:p>
        </w:tc>
        <w:tc>
          <w:tcPr>
            <w:tcW w:type="dxa" w:w="1440"/>
          </w:tcPr>
          <w:p>
            <w:r>
              <w:t>包装一般，盒子有点瘪</w:t>
            </w:r>
          </w:p>
        </w:tc>
        <w:tc>
          <w:tcPr>
            <w:tcW w:type="dxa" w:w="1440"/>
          </w:tcPr>
          <w:p>
            <w:r>
              <w:t>安抚回复 + 根因归因（negative-review-rootcause）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24 小时内</w:t>
            </w:r>
          </w:p>
        </w:tc>
        <w:tc>
          <w:tcPr>
            <w:tcW w:type="dxa" w:w="1440"/>
          </w:tcPr>
          <w:p>
            <w:r>
              <w:t>负面</w:t>
            </w:r>
          </w:p>
        </w:tc>
        <w:tc>
          <w:tcPr>
            <w:tcW w:type="dxa" w:w="1440"/>
          </w:tcPr>
          <w:p>
            <w:r>
              <w:t>奶嘴流速太快，宝宝呛了好几次</w:t>
            </w:r>
          </w:p>
        </w:tc>
        <w:tc>
          <w:tcPr>
            <w:tcW w:type="dxa" w:w="1440"/>
          </w:tcPr>
          <w:p>
            <w:r>
              <w:t>标准回复 + 期望管理口径</w:t>
            </w:r>
          </w:p>
        </w:tc>
      </w:tr>
    </w:tbl>
    <w:p>
      <w:pPr>
        <w:pStyle w:val="Heading1"/>
      </w:pPr>
      <w:r>
        <w:t>四、好评回复队列</w:t>
      </w:r>
    </w:p>
    <w:p>
      <w:r>
        <w:t>共 2 条，24 小时内逐条 30-80 字回复，不诱导晒图返利。</w:t>
      </w:r>
    </w:p>
    <w:p>
      <w:pPr>
        <w:pStyle w:val="Heading1"/>
      </w:pPr>
      <w:r>
        <w:t>五、人工确认事项</w:t>
      </w:r>
    </w:p>
    <w:p>
      <w:pPr>
        <w:pStyle w:val="ListBullet"/>
      </w:pPr>
      <w:r>
        <w:t>转人工案件的补偿口径由店长确认；对外回复发布前人工审核</w:t>
      </w:r>
    </w:p>
    <w:p>
      <w:pPr>
        <w:pStyle w:val="ListBullet"/>
      </w:pPr>
      <w:r>
        <w:t>本清单为 AI 生成内容，优先级与数值以脚本输出为准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