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vi-VN"/>
        </w:rPr>
        <w:t>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vi-VN"/>
        </w:rPr>
        <w:t xml:space="preserve">a.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3286125" cy="3354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vi-VN"/>
        </w:rPr>
        <w:t>b.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3"/>
        <w:gridCol w:w="1538"/>
        <w:gridCol w:w="1538"/>
        <w:gridCol w:w="1538"/>
        <w:gridCol w:w="1538"/>
        <w:gridCol w:w="1514"/>
      </w:tblGrid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5</w:t>
            </w:r>
          </w:p>
        </w:tc>
      </w:tr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Kruskal’s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c)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f)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(b, d)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e)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(d, e)</w:t>
            </w:r>
          </w:p>
        </w:tc>
      </w:tr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Prim’s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(d, b)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c)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d)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e)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f)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vi-VN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Suppose there are two distinct MSTs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A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=(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V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,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and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B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=(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V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,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eastAsia="Times New Roman" w:cs="Arial" w:ascii="Arial" w:hAnsi="Arial"/>
          <w:color w:val="202122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Since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A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and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B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are distinct, the sets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E2 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and </w:t>
      </w:r>
      <w:r>
        <w:rPr>
          <w:rStyle w:val="Mjxassistivemathml"/>
          <w:rFonts w:cs="Arial" w:ascii="Arial" w:hAnsi="Arial"/>
          <w:color w:val="242729"/>
          <w:sz w:val="24"/>
          <w:szCs w:val="24"/>
          <w:shd w:fill="FFFFFF" w:val="clear"/>
        </w:rPr>
        <w:t>E2 -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are not empty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let e1 be the one with least weight; this choice is unique because the edge weights are all distinct. Without loss of generality, assume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n"/>
          <w:rFonts w:cs="Arial" w:ascii="Arial" w:hAnsi="Arial"/>
          <w:color w:val="242729"/>
          <w:sz w:val="24"/>
          <w:szCs w:val="24"/>
          <w:shd w:fill="FFFFFF" w:val="clear"/>
        </w:rPr>
        <w:t>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is in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A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.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1 </w:t>
      </w:r>
      <w:r>
        <w:rPr>
          <w:rStyle w:val="Mo"/>
          <w:rFonts w:cs="Cambria Math" w:ascii="Arial" w:hAnsi="Arial"/>
          <w:color w:val="242729"/>
          <w:sz w:val="24"/>
          <w:szCs w:val="24"/>
          <w:shd w:fill="FFFFFF" w:val="clear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E2)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</w:rPr>
        <w:t xml:space="preserve">As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B </w:t>
      </w:r>
      <w:r>
        <w:rPr>
          <w:rFonts w:eastAsia="Times New Roman" w:cs="Arial" w:ascii="Arial" w:hAnsi="Arial"/>
          <w:color w:val="202122"/>
          <w:sz w:val="24"/>
          <w:szCs w:val="24"/>
        </w:rPr>
        <w:t>is an MST, {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e1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} </w:t>
      </w:r>
      <w:r>
        <w:rPr>
          <w:rFonts w:cs="Cambria Math" w:ascii="Arial" w:hAnsi="Arial"/>
          <w:color w:val="242729"/>
          <w:sz w:val="24"/>
          <w:szCs w:val="24"/>
          <w:shd w:fill="FFFFFF" w:val="clear"/>
        </w:rPr>
        <w:t>∪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B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must contain a cycle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</w:rPr>
        <w:t xml:space="preserve">As a tree,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A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contains no cycles, therefore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C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must have an edge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e2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that is not in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A</w:t>
      </w:r>
      <w:r>
        <w:rPr>
          <w:rFonts w:eastAsia="Times New Roman" w:cs="Arial" w:ascii="Arial" w:hAnsi="Arial"/>
          <w:color w:val="202122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If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 =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then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2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o"/>
          <w:rFonts w:cs="Cambria Math" w:ascii="Arial" w:hAnsi="Arial"/>
          <w:color w:val="242729"/>
          <w:sz w:val="24"/>
          <w:szCs w:val="24"/>
          <w:shd w:fill="FFFFFF" w:val="clear"/>
          <w:lang w:val="vi-VN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n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(because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1 </w:t>
      </w:r>
      <w:r>
        <w:rPr>
          <w:rStyle w:val="Mo"/>
          <w:rFonts w:cs="Cambria Math" w:ascii="Arial" w:hAnsi="Arial"/>
          <w:color w:val="242729"/>
          <w:sz w:val="24"/>
          <w:szCs w:val="24"/>
          <w:shd w:fill="FFFFFF" w:val="clear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cs="Arial" w:ascii="Arial" w:hAnsi="Arial"/>
          <w:color w:val="242729"/>
          <w:sz w:val="24"/>
          <w:szCs w:val="24"/>
        </w:rPr>
        <w:br/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If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 ≠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then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e2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o"/>
          <w:rFonts w:cs="Cambria Math" w:ascii="Arial" w:hAnsi="Arial"/>
          <w:color w:val="242729"/>
          <w:sz w:val="24"/>
          <w:szCs w:val="24"/>
          <w:shd w:fill="FFFFFF" w:val="clear"/>
        </w:rPr>
        <w:t>∈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E2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 xml:space="preserve">So,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e2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is not in any MST.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eastAsia="Times New Roman" w:cs="Arial" w:ascii="Arial" w:hAnsi="Arial"/>
          <w:color w:val="202122"/>
          <w:sz w:val="24"/>
          <w:szCs w:val="24"/>
        </w:rPr>
        <w:t>This contradicts the assumption that 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B</w:t>
      </w:r>
      <w:r>
        <w:rPr>
          <w:rFonts w:eastAsia="Times New Roman" w:cs="Arial" w:ascii="Arial" w:hAnsi="Arial"/>
          <w:color w:val="202122"/>
          <w:sz w:val="24"/>
          <w:szCs w:val="24"/>
        </w:rPr>
        <w:t> is an MST.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2.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a.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8"/>
        <w:gridCol w:w="1166"/>
        <w:gridCol w:w="1171"/>
        <w:gridCol w:w="1169"/>
        <w:gridCol w:w="1169"/>
        <w:gridCol w:w="1168"/>
        <w:gridCol w:w="1171"/>
        <w:gridCol w:w="1167"/>
      </w:tblGrid>
      <w:tr>
        <w:trPr/>
        <w:tc>
          <w:tcPr>
            <w:tcW w:w="1168" w:type="dxa"/>
            <w:vMerge w:val="restart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iter</w:t>
            </w:r>
          </w:p>
        </w:tc>
        <w:tc>
          <w:tcPr>
            <w:tcW w:w="7014" w:type="dxa"/>
            <w:gridSpan w:val="6"/>
            <w:tcBorders/>
          </w:tcPr>
          <w:p>
            <w:pPr>
              <w:pStyle w:val="Normal"/>
              <w:spacing w:lineRule="auto" w:line="240" w:beforeAutospacing="1" w:after="24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d[ ]</w:t>
            </w:r>
          </w:p>
        </w:tc>
        <w:tc>
          <w:tcPr>
            <w:tcW w:w="1167" w:type="dxa"/>
            <w:vMerge w:val="restart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Selected node</w:t>
            </w:r>
          </w:p>
        </w:tc>
      </w:tr>
      <w:tr>
        <w:trPr/>
        <w:tc>
          <w:tcPr>
            <w:tcW w:w="1168" w:type="dxa"/>
            <w:vMerge w:val="continue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a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b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c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e</w:t>
            </w:r>
          </w:p>
        </w:tc>
        <w:tc>
          <w:tcPr>
            <w:tcW w:w="1167" w:type="dxa"/>
            <w:vMerge w:val="continue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a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b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c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5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e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b.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061460" cy="239268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Suppose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 xml:space="preserve"> there 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is Vz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≠Vk, the shortest path distance from s-&gt;k-closest is (Vz, k-closest).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So distance of Vz equals to distance of Vk because the distance from s→ v is unique and k-closest → v also is unique.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It contradicts “</w:t>
      </w:r>
      <w:r>
        <w:rPr>
          <w:rFonts w:ascii="Arial" w:hAnsi="Arial"/>
          <w:sz w:val="24"/>
          <w:szCs w:val="24"/>
        </w:rPr>
        <w:t>the shortest path distances in G from a source s ∈ V to each vertex v ∈ V are unique.”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So Vz = Vk, eth </w:t>
      </w:r>
      <w:r>
        <w:rPr>
          <w:rFonts w:ascii="Arial" w:hAnsi="Arial"/>
          <w:sz w:val="24"/>
          <w:szCs w:val="24"/>
        </w:rPr>
        <w:t>shortest path from the source vertex s ∈ V to a k-closest vertex x ∈ V consists only of vertices in Vk.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>et M</w:t>
      </w: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be the TM that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be solved in polynomial time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onstruct a TM M</w:t>
      </w:r>
      <w:r>
        <w:rPr>
          <w:rFonts w:ascii="Arial" w:hAnsi="Arial"/>
          <w:sz w:val="24"/>
          <w:szCs w:val="24"/>
        </w:rPr>
        <w:t xml:space="preserve">2 that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be solved</w:t>
      </w:r>
      <w:r>
        <w:rPr>
          <w:rFonts w:ascii="Arial" w:hAnsi="Arial"/>
          <w:sz w:val="24"/>
          <w:szCs w:val="24"/>
        </w:rPr>
        <w:t xml:space="preserve"> the reverse complement of L in polynomial time: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with input M1: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</w:t>
      </w:r>
      <w:r>
        <w:rPr>
          <w:rFonts w:ascii="Arial" w:hAnsi="Arial"/>
          <w:sz w:val="24"/>
          <w:szCs w:val="24"/>
        </w:rPr>
        <w:t>Run M2 on w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</w:t>
      </w:r>
      <w:r>
        <w:rPr>
          <w:rFonts w:ascii="Arial" w:hAnsi="Arial"/>
          <w:sz w:val="24"/>
          <w:szCs w:val="24"/>
        </w:rPr>
        <w:t>if M2 accepts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  then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  reject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if M2 rejects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then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</w:t>
      </w:r>
      <w:r>
        <w:rPr>
          <w:rFonts w:ascii="Arial" w:hAnsi="Arial"/>
          <w:sz w:val="24"/>
          <w:szCs w:val="24"/>
        </w:rPr>
        <w:t>accept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decides the reverse complement of L.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US" w:eastAsia="en-US" w:bidi="ar-SA"/>
        </w:rPr>
        <w:t>Because</w:t>
      </w:r>
      <w:r>
        <w:rPr>
          <w:rFonts w:ascii="Arial" w:hAnsi="Arial"/>
          <w:sz w:val="24"/>
          <w:szCs w:val="24"/>
        </w:rPr>
        <w:t xml:space="preserve"> M</w:t>
      </w: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runs in polynomial time, M</w:t>
      </w: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also runs in polynomial time.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prove the String transformation is in NP, </w:t>
      </w:r>
      <w:r>
        <w:rPr>
          <w:rFonts w:ascii="Arial" w:hAnsi="Arial"/>
          <w:sz w:val="24"/>
          <w:szCs w:val="24"/>
        </w:rPr>
        <w:t>there is an algorithm that solves in polynomial time.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ascii="Arial" w:hAnsi="Arial"/>
          <w:sz w:val="24"/>
          <w:szCs w:val="24"/>
        </w:rPr>
        <w:t xml:space="preserve">Assume that the string transformation can be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US" w:eastAsia="en-US" w:bidi="ar-SA"/>
        </w:rPr>
        <w:t>solved</w:t>
      </w:r>
      <w:r>
        <w:rPr>
          <w:rFonts w:ascii="Arial" w:hAnsi="Arial"/>
          <w:sz w:val="24"/>
          <w:szCs w:val="24"/>
        </w:rPr>
        <w:t xml:space="preserve"> in O(|x|^k) </w:t>
      </w:r>
    </w:p>
    <w:p>
      <w:pPr>
        <w:pStyle w:val="Normal"/>
        <w:rPr/>
      </w:pPr>
      <w:r>
        <w:rPr/>
        <w:t>L</w:t>
      </w:r>
      <w:r>
        <w:rPr/>
        <w:t xml:space="preserve">anguage L belongs to NP only if there exists a polynomial-time algorithm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</w:t>
      </w:r>
      <w:r>
        <w:rPr/>
        <w:t xml:space="preserve"> and constant k.</w:t>
      </w:r>
    </w:p>
    <w:p>
      <w:pPr>
        <w:pStyle w:val="Normal"/>
        <w:rPr/>
      </w:pPr>
      <w:r>
        <w:rPr/>
        <w:t>T</w:t>
      </w:r>
      <w:r>
        <w:rPr/>
        <w:t xml:space="preserve">here exists a certificate y </w:t>
      </w:r>
      <w:r>
        <w:rPr/>
        <w:t xml:space="preserve">with </w:t>
      </w:r>
      <w:r>
        <w:rPr>
          <w:rFonts w:ascii="Arial" w:hAnsi="Arial"/>
          <w:sz w:val="24"/>
          <w:szCs w:val="24"/>
        </w:rPr>
        <w:t>O(|x|^k) runtime such that an inversion operation and deletion operation.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So, each language L in NP, there is an algorithm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US" w:eastAsia="en-US" w:bidi="ar-SA"/>
        </w:rPr>
        <w:t>A</w:t>
      </w:r>
      <w:r>
        <w:rPr>
          <w:rFonts w:ascii="Arial" w:hAnsi="Arial"/>
          <w:sz w:val="24"/>
          <w:szCs w:val="24"/>
        </w:rPr>
        <w:t xml:space="preserve"> that can verify each string x which is converted into y is L in polynomial time in k steps, given a certificate y with length 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O(|x|^k).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The algorithm is try all possible S ∈ {0,1}* with |y| = O(|x|^k).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 this problem is in NP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do not know how to solve this problem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c1b03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1c1b03"/>
    <w:rPr/>
  </w:style>
  <w:style w:type="character" w:styleId="Mi" w:customStyle="1">
    <w:name w:val="mi"/>
    <w:basedOn w:val="DefaultParagraphFont"/>
    <w:qFormat/>
    <w:rsid w:val="00ec5163"/>
    <w:rPr/>
  </w:style>
  <w:style w:type="character" w:styleId="Mn" w:customStyle="1">
    <w:name w:val="mn"/>
    <w:basedOn w:val="DefaultParagraphFont"/>
    <w:qFormat/>
    <w:rsid w:val="00ec5163"/>
    <w:rPr/>
  </w:style>
  <w:style w:type="character" w:styleId="Mo" w:customStyle="1">
    <w:name w:val="mo"/>
    <w:basedOn w:val="DefaultParagraphFont"/>
    <w:qFormat/>
    <w:rsid w:val="00ec5163"/>
    <w:rPr/>
  </w:style>
  <w:style w:type="character" w:styleId="Mjxassistivemathml" w:customStyle="1">
    <w:name w:val="mjx_assistive_mathml"/>
    <w:basedOn w:val="DefaultParagraphFont"/>
    <w:qFormat/>
    <w:rsid w:val="00ec5163"/>
    <w:rPr/>
  </w:style>
  <w:style w:type="character" w:styleId="Emphasis">
    <w:name w:val="Emphasis"/>
    <w:basedOn w:val="DefaultParagraphFont"/>
    <w:uiPriority w:val="20"/>
    <w:qFormat/>
    <w:rsid w:val="00914e74"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1a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LibreOffice/6.4.7.2$Linux_X86_64 LibreOffice_project/40$Build-2</Application>
  <Pages>4</Pages>
  <Words>507</Words>
  <Characters>1784</Characters>
  <CharactersWithSpaces>2205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2021-04-22T04:29:00Z</dcterms:created>
  <dc:creator>vgadmin</dc:creator>
  <dc:description/>
  <dc:language>en-US</dc:language>
  <cp:lastModifiedBy/>
  <dcterms:modified xsi:type="dcterms:W3CDTF">2021-04-23T07:55:57Z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