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7A1A"/>
                <w:sz w:val="28"/>
                <w:szCs w:val="28"/>
              </w:rPr>
              <w:t xml:space="preserve">🍜  HỆ THỐNG QUẢN LÝ QUÁN BÁNH CUỐN   🎯  TECH LEAD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Architecture · Decisions · Sprint Planning · Team Unblocking</w:t>
            </w:r>
          </w:p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CLAUDE_LEAD.docx  ·  v1.1  ·  Updated after Task 01  ·  Tháng 4 / 2026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ℹ️  Lead owns MASTER.docx và API_CONTRACT.docx. Mọi architecture decision phải được ghi ở đây. Trước khi merge bất kỳ migration SQL nào → Lead review trước.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4"/>
          <w:szCs w:val="24"/>
        </w:rPr>
        <w:t xml:space="preserve">§  Section 1 — Role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0"/>
        <w:gridCol w:w="1560"/>
      </w:tblGrid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Trách Nhiệm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Own MASTER.docx — single source of truth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MASTER.docx luôn up-to-date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Architecture decisions (ADR)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Ghi vào MASTER.docx §ADR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planning &amp; task assignment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board, branch assignments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Code review (BE + FE)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 comments, approval/reject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Unblock team khi có blocking gaps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Decision trong 4h trong giờ làm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Own API_CONTRACT.docx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Endpoints luôn reflect thực tế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Review tất cả migrations trước khi run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Approve hoặc request changes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4"/>
          <w:szCs w:val="24"/>
        </w:rPr>
        <w:t xml:space="preserve">§  Section 2 — Tài Liệu Lead Reads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Khi nào đọc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MASTER.docx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Mỗi session — Lead owns file này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API_CONTRACT.docx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Khi review PR có endpoint mới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DB_SCHEMA.docx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Khi review schema changes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migrations/NNN_*.sql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Trước khi approve merge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docs/specs/NNN_*.docx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Khi planning sprint, khi review spec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CLAUDE_*.docx (all roles)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Khi onboard dev mới hoặc cross-team issue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4"/>
          <w:szCs w:val="24"/>
        </w:rPr>
        <w:t xml:space="preserve">§  Section 3 — Ownership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 Lead Owns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docs/MASTER.docx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§1-§9 — single source. Chỉ Lead commit trực tiếp.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docs/API_CONTRACT.docx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Endpoints. BE Dev đề xuất → Lead confirms.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docs/DB_SCHEMA.docx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Overview. DB Dev edits → Lead reviews.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TEAM_HANDBOOK.docx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Team structure, ownership matrix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CLAUDE_LEAD.docx (này)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 pointer của Lead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⚠️  Lead KHÔNG viết application code. Nếu viết code → đó là pairing session. Mọi design decision phải ghi vào MASTER.docx trước khi communicate với team.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4"/>
          <w:szCs w:val="24"/>
        </w:rPr>
        <w:t xml:space="preserve">§  Section 4 — Sprint 1 — Current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Migration SQL 001–006 — tất cả Phase 1 tables hoàn thành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001_auth · 002_products · 003_combos · 004_orders · 005_payments · 006_files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Setup Go 1.22 project structure (cmd/, internal/handler/, service/, repository/, middleware/, pkg/)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Setup Next.js 14 project (App Router, TypeScript, Tailwind, Zustand)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Sprint 1 planning: assign 001_auth tasks → BE Dev + FE Dev + DB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Define branch naming convention và commit convention với team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Setup GitHub repo structure (be/, fe/, migrations/, docs/)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Previously completed: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Thiết kế tài liệu: MASTER.docx + API_CONTRACT.docx + DB_SCHEMA.docx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Viết 6 spec files (001-006) — BE + FE merged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Viết 6 migration files (001-006) — DDL complete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4"/>
          <w:szCs w:val="24"/>
        </w:rPr>
        <w:t xml:space="preserve">§  Section 5 — Decision Log (Sprint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4260"/>
        <w:gridCol w:w="140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D-001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sqlc thay vì GORM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Performance, type-safety, no ORM magic. Xem MASTER §7.1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T4/2026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D-002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v4 cho PK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sequence leak, easy merge across envs. Xem DB_SCHEMA §2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T4/2026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D-003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DECIMAL(10,0) cho giá VND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Không có decimal → tránh float rounding. Xem DB_SCHEMA §2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T4/2026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D-004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Access token in memory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Không lưu localStorage → tránh XSS. Xem MASTER §3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T4/2026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D-005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Combo expand at order time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Bếp thấy món cụ thể, track qty_served chính xác. Xem MASTER §4.1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T4/2026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D-006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combos tách migration 003 riêng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Tách ra để FK rõ ràng, rollback độc lập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T4/2026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4"/>
          <w:szCs w:val="24"/>
        </w:rPr>
        <w:t xml:space="preserve">§  Section 6 — Escalation &amp; Working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Tình Huống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Xử Lý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Blocking gap từ dev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Lead phải respond trong 4h giờ làm việc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Decision ảnh hưởng &gt; 1 role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Lead arbitrates, ghi vào Decision Log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Conflict giữa spec và MASTER.docx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MASTER.docx thắng. Notify BA để update spec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Migration change request từ BE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 DB Dev → Lead review → merge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🍜  BanhCuon System  ·  CLAUDE_LEAD.docx  ·  v1.1  ·  Tháng 4/2026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2026-04-18T03:00:29.139Z</dcterms:created>
  <dcterms:modified xsi:type="dcterms:W3CDTF">2026-04-18T03:00:29.140Z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