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007_files.sql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file_attachments  |  v1.1: +entity_type, +entity_id columns  |  (was 006_files.sql)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Renamed 006_files.sql → 007_files.sql. Requires 001_auth.sql. Cleanup job: file_cleanup.go every 6h deletes WHERE is_orphan=1 AND created_at &lt; NOW() - INTERVAL 24 HOUR.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file_attachments.entity_type VARCHAR(50) NULL — 'order'|'payment'|'staff'|NULL. Records which domain owns this file after linking (is_orphan flips to 0).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file_attachments.entity_id CHAR(36) NULL — polymorphic reference (not hard FK). Application constraint: when is_orphan=0, both entity_type and entity_id must be set.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NEW: idx_files_entity (entity_type, entity_id) index — supports: SELECT * FROM file_attachments WHERE entity_type = 'order' AND entity_id = 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File renamed from 006_files.sql → 007_files.sql.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file_attachments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 Changes: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entity_type VARCHAR(50) NULL: loại entity được link tới.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Values: 'order' | 'payment' | 'staff' | NULL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NULL means file is still orphan (is_orphan = 1).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entity_id CHAR(36) NULL: ID of linked entity.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Intentionally NOT a hard FK (polymorphic — multiple tables).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Application-level constraint: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when is_orphan = 0 → entity_type AND entity_id MUST be set.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when is_orphan = 1 → both NULL (not yet linked).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idx_files_entity (entity_type, entity_id): supports query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SELECT * FROM file_attachments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WHERE entity_type = 'order' AND entity_id = ?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Cleanup job: file_cleanup.go every 6h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DELETE WHERE is_orphan = 1 AND created_at &lt; NOW() - INTERVAL 24 HOUR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BanhCuon_Project.docx §4.2 — Soft delete with is_orphan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CLAUDE_SYSTEM.docx §5 — be/internal/jobs/file_cleanup.go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file_attachments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 CHAR(36)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object_path   VARCHAR(500) NOT NULL,           -- relative path in storage bucket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original_name VARCHAR(255) NOT NULL,           -- original filename from user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mime_type     VARCHAR(100) NOT NULL,           -- e.g. image/jpeg, application/pdf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size_bytes    BIGINT      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uploaded_by   CHAR(36)     NULL,               -- FK staff.id; NULL = anonymous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is_orphan     TINYINT(1)   NOT NULL DEFAULT 1, -- 1 = not linked → eligible cleanup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entity_type   VARCHAR(50)  NULL,               -- v1.1 NEW: 'order'|'payment'|'staff'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entity_id     CHAR(36)     NULL,               -- v1.1 NEW: ID of linked entity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 DATETIME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 DATETIME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idx_files_uploaded_by  (uploaded_by),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idx_files_is_orphan    (is_orphan),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idx_files_orphan_age   (is_orphan, created_at),    -- cleanup job query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idx_files_entity       (entity_type, entity_id),   -- v1.1 NEW: entity lookup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fk_files_uploaded_by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(uploaded_by) REFERENCES staff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SET NULL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file_attachments;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007_files.sql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2026-04-18T23:46:59.602Z</dcterms:created>
  <dcterms:modified xsi:type="dcterms:W3CDTF">2026-04-18T23:46:59.602Z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