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🍜  HỆ THỐNG QUẢN LÝ QUÁN BÁNH CUỐN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CLAUDE CODE SESSION GUIDE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5D6D7E"/>
          <w:sz w:val="19"/>
          <w:szCs w:val="19"/>
        </w:rPr>
        <w:t xml:space="preserve">Task Order &amp; Doc Map  ·  v1.0  ·  Tháng 4/2026</w:t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Purpose: </w:t>
      </w:r>
      <w:r>
        <w:rPr>
          <w:rFonts w:ascii="Arial" w:cs="Arial" w:eastAsia="Arial" w:hAnsi="Arial"/>
          <w:sz w:val="20"/>
          <w:szCs w:val="20"/>
        </w:rPr>
        <w:t xml:space="preserve">For every Claude Code session, follow this document top-to-bottom. Each task tells you: (1) the exact docs to paste into Claude Code, and (2) the correct order. Never start a phase before its dependencies are complete.</w:t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spacing w:after="0" w:before="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0 — Always Include (Every Session)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EAF4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Always Include In Every Session</w:t>
            </w:r>
          </w:p>
          <w:p>
            <w:pPr>
              <w:spacing w:after="0" w:before="6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These 3 docs go into every Claude Code prompt, regardless of task:</w:t>
            </w:r>
          </w:p>
          <w:p>
            <w:pPr>
              <w:spacing w:after="0" w:before="4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19"/>
                <w:szCs w:val="19"/>
              </w:rPr>
              <w:t xml:space="preserve">CLAUDE.md</w:t>
            </w:r>
            <w:r>
              <w:rPr>
                <w:rFonts w:ascii="Arial" w:cs="Arial" w:eastAsia="Arial" w:hAnsi="Arial"/>
                <w:color w:val="5D6D7E"/>
                <w:sz w:val="18"/>
                <w:szCs w:val="18"/>
              </w:rPr>
              <w:t xml:space="preserve">  — the map: pointers, code rules, current branch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19"/>
                <w:szCs w:val="19"/>
              </w:rPr>
              <w:t xml:space="preserve">MASTER.docx §4</w:t>
            </w:r>
            <w:r>
              <w:rPr>
                <w:rFonts w:ascii="Arial" w:cs="Arial" w:eastAsia="Arial" w:hAnsi="Arial"/>
                <w:color w:val="5D6D7E"/>
                <w:sz w:val="18"/>
                <w:szCs w:val="18"/>
              </w:rPr>
              <w:t xml:space="preserve">  — business rules: order, cancel, payment, inventory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19"/>
                <w:szCs w:val="19"/>
              </w:rPr>
              <w:t xml:space="preserve">ERROR_CONTRACT_v1.1.docx</w:t>
            </w:r>
            <w:r>
              <w:rPr>
                <w:rFonts w:ascii="Arial" w:cs="Arial" w:eastAsia="Arial" w:hAnsi="Arial"/>
                <w:color w:val="5D6D7E"/>
                <w:sz w:val="18"/>
                <w:szCs w:val="18"/>
              </w:rPr>
              <w:t xml:space="preserve">  — all error codes, response format, handler pattern</w:t>
            </w:r>
          </w:p>
          <w:p>
            <w:pPr>
              <w:spacing w:after="0" w:before="6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i/>
                <w:iCs/>
                <w:color w:val="5D6D7E"/>
                <w:sz w:val="19"/>
                <w:szCs w:val="19"/>
              </w:rPr>
              <w:t xml:space="preserve">Then add the task-specific docs listed in each task below.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 — Dependency Chain (Follow This Order)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Never skip phases. Each phase depends on the previous being complete.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9"/>
                <w:szCs w:val="19"/>
              </w:rPr>
              <w:t xml:space="preserve">Resolve Issue #5 + Issue #7</w:t>
            </w:r>
          </w:p>
          <w:p>
            <w:r>
              <w:rPr>
                <w:rFonts w:ascii="Courier New" w:cs="Courier New" w:eastAsia="Courier New" w:hAnsi="Courier New"/>
                <w:color w:val="5D6D7E"/>
                <w:sz w:val="19"/>
                <w:szCs w:val="19"/>
              </w:rPr>
              <w:t xml:space="preserve">        ↓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color w:val="E67E22"/>
                <w:sz w:val="19"/>
                <w:szCs w:val="19"/>
              </w:rPr>
              <w:t xml:space="preserve">Phase 0  →  Write missing docs: API_CONTRACT v1.2, Spec 6, Spec 7</w:t>
            </w:r>
          </w:p>
          <w:p>
            <w:r>
              <w:rPr>
                <w:rFonts w:ascii="Courier New" w:cs="Courier New" w:eastAsia="Courier New" w:hAnsi="Courier New"/>
                <w:color w:val="1E8449"/>
                <w:sz w:val="19"/>
                <w:szCs w:val="19"/>
              </w:rPr>
              <w:t xml:space="preserve">Phase 1  →  COMPLETE (all migrations done — optional 008 if Issue #5 = Approach A)</w:t>
            </w:r>
          </w:p>
          <w:p>
            <w:r>
              <w:rPr>
                <w:rFonts w:ascii="Courier New" w:cs="Courier New" w:eastAsia="Courier New" w:hAnsi="Courier New"/>
                <w:color w:val="1E8449"/>
                <w:sz w:val="19"/>
                <w:szCs w:val="19"/>
              </w:rPr>
              <w:t xml:space="preserve">Phase 2  →  COMPLETE (all specs done — Spec 6 + 7 are Phase 0 tasks above)</w:t>
            </w:r>
          </w:p>
          <w:p>
            <w:r>
              <w:rPr>
                <w:rFonts w:ascii="Courier New" w:cs="Courier New" w:eastAsia="Courier New" w:hAnsi="Courier New"/>
                <w:color w:val="5D6D7E"/>
                <w:sz w:val="19"/>
                <w:szCs w:val="19"/>
              </w:rPr>
              <w:t xml:space="preserve">        ↓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9"/>
                <w:szCs w:val="19"/>
              </w:rPr>
              <w:t xml:space="preserve">Phase 3  →  sqlc.yaml + query/*.sql files + project scaffolding</w:t>
            </w:r>
          </w:p>
          <w:p>
            <w:r>
              <w:rPr>
                <w:rFonts w:ascii="Courier New" w:cs="Courier New" w:eastAsia="Courier New" w:hAnsi="Courier New"/>
                <w:color w:val="5D6D7E"/>
                <w:sz w:val="19"/>
                <w:szCs w:val="19"/>
              </w:rPr>
              <w:t xml:space="preserve">        ↓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9"/>
                <w:szCs w:val="19"/>
              </w:rPr>
              <w:t xml:space="preserve">Phase 4  →  Backend: 4.1 Auth → 4.2 Products → 4.3 Orders → 4.4 WS → 4.5 Payments → 4.6 Other</w:t>
            </w:r>
          </w:p>
          <w:p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Phase 6  →  DevOps (can run PARALLEL with Phase 4)</w:t>
            </w:r>
          </w:p>
          <w:p>
            <w:r>
              <w:rPr>
                <w:rFonts w:ascii="Courier New" w:cs="Courier New" w:eastAsia="Courier New" w:hAnsi="Courier New"/>
                <w:color w:val="5D6D7E"/>
                <w:sz w:val="19"/>
                <w:szCs w:val="19"/>
              </w:rPr>
              <w:t xml:space="preserve">        ↓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9"/>
                <w:szCs w:val="19"/>
              </w:rPr>
              <w:t xml:space="preserve">Phase 5  →  Frontend: 5.1 Auth → 5.2 Menu+Cart → 5.3 Checkout+SSE → 5.4 KDS → 5.5 POS</w:t>
            </w:r>
          </w:p>
          <w:p>
            <w:r>
              <w:rPr>
                <w:rFonts w:ascii="Courier New" w:cs="Courier New" w:eastAsia="Courier New" w:hAnsi="Courier New"/>
                <w:color w:val="5D6D7E"/>
                <w:sz w:val="19"/>
                <w:szCs w:val="19"/>
              </w:rPr>
              <w:t xml:space="preserve">        ↓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9"/>
                <w:szCs w:val="19"/>
              </w:rPr>
              <w:t xml:space="preserve">Phase 7  →  Testing + UAT + Go-Live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 — Blockers (Resolve FIRST — Before Any Code)</w:t>
      </w:r>
    </w:p>
    <w:p>
      <w:pPr>
        <w:spacing w:after="100" w:before="60"/>
      </w:pPr>
      <w:r>
        <w:rPr>
          <w:rFonts w:ascii="Arial" w:cs="Arial" w:eastAsia="Arial" w:hAnsi="Arial"/>
          <w:color w:val="C0392B"/>
          <w:sz w:val="20"/>
          <w:szCs w:val="20"/>
        </w:rPr>
        <w:t xml:space="preserve">These 2 decisions block multiple phases. Nothing can proceed until they are resolved.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#5</w:t>
            </w:r>
          </w:p>
        </w:tc>
        <w:tc>
          <w:tcPr>
            <w:tcW w:type="dxa" w:w="866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FADB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Decide order_items status approach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Approach A: Add migration 008 with status ENUM ('pending','preparing','done') + flagged BOOLEAN column.
Approach B: Derive status from qty_served (0=pending, 0&lt;x&lt;qty=preparing, x=qty=done) — no migration needed.
Affects: Spec 3 TypeScript types, Spec 4 BE logic, KDS UI, all order_items sqlc queries.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b/>
                <w:bCs/>
                <w:color w:val="5D6D7E"/>
                <w:sz w:val="17"/>
                <w:szCs w:val="17"/>
              </w:rPr>
              <w:t xml:space="preserve">Docs to give Claude: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17"/>
                <w:szCs w:val="17"/>
              </w:rPr>
              <w:t xml:space="preserve">005_orders.sql</w:t>
            </w:r>
            <w:r>
              <w:rPr>
                <w:rFonts w:ascii="Arial" w:cs="Arial" w:eastAsia="Arial" w:hAnsi="Arial"/>
                <w:color w:val="5D6D7E"/>
                <w:sz w:val="16"/>
                <w:szCs w:val="16"/>
              </w:rPr>
              <w:t xml:space="preserve">  — current order_items schema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17"/>
                <w:szCs w:val="17"/>
              </w:rPr>
              <w:t xml:space="preserve">Spec_4_Orders_API.docx</w:t>
            </w:r>
            <w:r>
              <w:rPr>
                <w:rFonts w:ascii="Arial" w:cs="Arial" w:eastAsia="Arial" w:hAnsi="Arial"/>
                <w:color w:val="5D6D7E"/>
                <w:sz w:val="16"/>
                <w:szCs w:val="16"/>
              </w:rPr>
              <w:t xml:space="preserve">  — KDS + item status logic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17"/>
                <w:szCs w:val="17"/>
              </w:rPr>
              <w:t xml:space="preserve">MASTER.docx §4.1</w:t>
            </w:r>
            <w:r>
              <w:rPr>
                <w:rFonts w:ascii="Arial" w:cs="Arial" w:eastAsia="Arial" w:hAnsi="Arial"/>
                <w:color w:val="5D6D7E"/>
                <w:sz w:val="16"/>
                <w:szCs w:val="16"/>
              </w:rPr>
              <w:t xml:space="preserve">  — order state machine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#7</w:t>
            </w:r>
          </w:p>
        </w:tc>
        <w:tc>
          <w:tcPr>
            <w:tcW w:type="dxa" w:w="866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FADB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Define POST /auth/guest endpoint (QR customer auth)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Need to specify: token TTL, stored in refresh_tokens table or not, rate limit strategy.
Blocks: fe/app/table/[tableId]/page.tsx — the QR scan entry point is completely blocked without this.
Once resolved: add to API_CONTRACT v1.2, then BE Dev implements, then FE Dev can proceed.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b/>
                <w:bCs/>
                <w:color w:val="5D6D7E"/>
                <w:sz w:val="17"/>
                <w:szCs w:val="17"/>
              </w:rPr>
              <w:t xml:space="preserve">Docs to give Claude: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17"/>
                <w:szCs w:val="17"/>
              </w:rPr>
              <w:t xml:space="preserve">API_CONTRACT.docx</w:t>
            </w:r>
            <w:r>
              <w:rPr>
                <w:rFonts w:ascii="Arial" w:cs="Arial" w:eastAsia="Arial" w:hAnsi="Arial"/>
                <w:color w:val="5D6D7E"/>
                <w:sz w:val="16"/>
                <w:szCs w:val="16"/>
              </w:rPr>
              <w:t xml:space="preserve">  — add the guest endpoint here once decided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17"/>
                <w:szCs w:val="17"/>
              </w:rPr>
              <w:t xml:space="preserve">Spec1_Auth_Updated_v2.docx</w:t>
            </w:r>
            <w:r>
              <w:rPr>
                <w:rFonts w:ascii="Arial" w:cs="Arial" w:eastAsia="Arial" w:hAnsi="Arial"/>
                <w:color w:val="5D6D7E"/>
                <w:sz w:val="16"/>
                <w:szCs w:val="16"/>
              </w:rPr>
              <w:t xml:space="preserve">  — auth patterns reference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17"/>
                <w:szCs w:val="17"/>
              </w:rPr>
              <w:t xml:space="preserve">001_auth.sql</w:t>
            </w:r>
            <w:r>
              <w:rPr>
                <w:rFonts w:ascii="Arial" w:cs="Arial" w:eastAsia="Arial" w:hAnsi="Arial"/>
                <w:color w:val="5D6D7E"/>
                <w:sz w:val="16"/>
                <w:szCs w:val="16"/>
              </w:rPr>
              <w:t xml:space="preserve">  — refresh_tokens schema to decide storage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 — Phase 0: Missing Documents to Write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360"/>
        <w:gridCol w:w="1800"/>
      </w:tblGrid>
      <w:tr>
        <w:tc>
          <w:tcPr>
            <w:tcW w:type="dxa" w:w="1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 0</w:t>
            </w:r>
          </w:p>
        </w:tc>
        <w:tc>
          <w:tcPr>
            <w:tcW w:type="dxa" w:w="6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Architecture &amp; Documentation — 90% Complete</w:t>
            </w:r>
          </w:p>
        </w:tc>
        <w:tc>
          <w:tcPr>
            <w:tcW w:type="dxa" w:w="1800"/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E67E2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 MISSING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These 2 documents are missing and block FE work. Write them before any coding starts.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660"/>
        <w:gridCol w:w="1800"/>
      </w:tblGrid>
      <w:tr>
        <w:tc>
          <w:tcPr>
            <w:tcW w:type="dxa" w:w="9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FADBD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0.1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Write API_CONTRACT.docx v1.2 — full endpoint table (ALL 6 specs)</w:t>
            </w:r>
          </w:p>
        </w:tc>
        <w:tc>
          <w:tcPr>
            <w:tcW w:type="dxa" w:w="18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FADBD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FIRST</w:t>
            </w:r>
          </w:p>
        </w:tc>
      </w:tr>
      <w:tr>
        <w:tc>
          <w:tcPr>
            <w:tcW w:type="dxa" w:w="9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/>
            </w:r>
          </w:p>
        </w:tc>
        <w:tc>
          <w:tcPr>
            <w:tcW w:type="dxa" w:w="8460"/>
            <w:gridSpan w:val="2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</w:rPr>
              <w:t xml:space="preserve">Docs to give Claude Code: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API_CONTRACT_v1.1.docx</w:t>
            </w:r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  — current version to extend — use as template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Spec1_Auth_Updated_v2.docx</w:t>
            </w:r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  — auth endpoints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Spec_2_Products_API_v2_CORRECTED.docx</w:t>
            </w:r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  — products endpoints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Spec_4_Orders_API.docx</w:t>
            </w:r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  — orders endpoints + SSE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Spec_5_Payment_Webhooks.docx</w:t>
            </w:r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  — payment endpoints + webhooks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ERROR_CONTRACT_v1.1.docx</w:t>
            </w:r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  — error codes for each endpoint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MASTER.docx §3</w:t>
            </w:r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  — RBAC roles — required for each endpoint's role column</w:t>
            </w:r>
          </w:p>
          <w:p>
            <w:pPr>
              <w:spacing w:after="0" w:before="60"/>
            </w:pPr>
            <w: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E67E22"/>
                <w:sz w:val="17"/>
                <w:szCs w:val="17"/>
              </w:rPr>
              <w:t xml:space="preserve">Tip: </w:t>
            </w:r>
            <w:r>
              <w:rPr>
                <w:rFonts w:ascii="Arial" w:cs="Arial" w:eastAsia="Arial" w:hAnsi="Arial"/>
                <w:i/>
                <w:iCs/>
                <w:color w:val="444444"/>
                <w:sz w:val="17"/>
                <w:szCs w:val="17"/>
              </w:rPr>
              <w:t xml:space="preserve">Give Claude all 5 existing specs + current API_CONTRACT. Ask it to generate a complete endpoint table covering all specs with correct roles.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Note: </w:t>
            </w: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Must add: POST /auth/guest (Issue #7), GET /orders/:id/events (SSE), WS /ws/kds, WS /ws/orders-live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660"/>
        <w:gridCol w:w="1800"/>
      </w:tblGrid>
      <w:tr>
        <w:tc>
          <w:tcPr>
            <w:tcW w:type="dxa" w:w="900"/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FDEBD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9"/>
                <w:szCs w:val="19"/>
              </w:rPr>
              <w:t xml:space="preserve">0.2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Write Spec_6_QR_POS.docx — QR Tại Bàn + POS offline</w:t>
            </w:r>
          </w:p>
        </w:tc>
        <w:tc>
          <w:tcPr>
            <w:tcW w:type="dxa" w:w="1800"/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FDEBD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7"/>
                <w:szCs w:val="17"/>
              </w:rPr>
              <w:t xml:space="preserve">HIGH</w:t>
            </w:r>
          </w:p>
        </w:tc>
      </w:tr>
      <w:tr>
        <w:tc>
          <w:tcPr>
            <w:tcW w:type="dxa" w:w="9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/>
            </w:r>
          </w:p>
        </w:tc>
        <w:tc>
          <w:tcPr>
            <w:tcW w:type="dxa" w:w="8460"/>
            <w:gridSpan w:val="2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</w:rPr>
              <w:t xml:space="preserve">Docs to give Claude Code: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003_tables.sql</w:t>
            </w:r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  — qr_token schema — CHAR(64), unique per table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005_orders.sql</w:t>
            </w:r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  — orders + table_id FK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MASTER.docx §4.5</w:t>
            </w:r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  — one active order rule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CLAUDE_FE_v13.docx</w:t>
            </w:r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  — /cashier POS spec section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API_CONTRACT.docx §6</w:t>
            </w:r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  — tables endpoints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Note: </w:t>
            </w: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Must cover: QR token decode flow, guest auth flow, table assignment, what happens if table already has active order when QR is scanned, POS offline edge cases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660"/>
        <w:gridCol w:w="1800"/>
      </w:tblGrid>
      <w:tr>
        <w:tc>
          <w:tcPr>
            <w:tcW w:type="dxa" w:w="9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0.3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Write Spec_7_Staff_Management.docx — Staff CRUD, schedules, training</w:t>
            </w:r>
          </w:p>
        </w:tc>
        <w:tc>
          <w:tcPr>
            <w:tcW w:type="dxa" w:w="1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MED</w:t>
            </w:r>
          </w:p>
        </w:tc>
      </w:tr>
      <w:tr>
        <w:tc>
          <w:tcPr>
            <w:tcW w:type="dxa" w:w="9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/>
            </w:r>
          </w:p>
        </w:tc>
        <w:tc>
          <w:tcPr>
            <w:tcW w:type="dxa" w:w="8460"/>
            <w:gridSpan w:val="2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</w:rPr>
              <w:t xml:space="preserve">Docs to give Claude Code: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001_auth.sql</w:t>
            </w:r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  — staff table schema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MASTER.docx §3</w:t>
            </w:r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  — RBAC roles + hierarchy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CLAUDE_FE_v13.docx</w:t>
            </w:r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  — /staff page spec section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ERROR_CONTRACT_v1.1.docx</w:t>
            </w:r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  — error codes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Note: </w:t>
            </w: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Must cover: manager cannot deactivate their own account, cache invalidation when staff is deactivated, session revoke on deactivation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 — Phase 3: sqlc + Project Setup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360"/>
        <w:gridCol w:w="1800"/>
      </w:tblGrid>
      <w:tr>
        <w:tc>
          <w:tcPr>
            <w:tcW w:type="dxa" w:w="1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 3</w:t>
            </w:r>
          </w:p>
        </w:tc>
        <w:tc>
          <w:tcPr>
            <w:tcW w:type="dxa" w:w="6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sqlc Queries + Project Scaffolding</w:t>
            </w:r>
          </w:p>
        </w:tc>
        <w:tc>
          <w:tcPr>
            <w:tcW w:type="dxa" w:w="1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READY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Dependency: Phase 1 complete (all migrations ✓) + Issue #5 resolved.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660"/>
        <w:gridCol w:w="1800"/>
      </w:tblGrid>
      <w:tr>
        <w:tc>
          <w:tcPr>
            <w:tcW w:type="dxa" w:w="9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FADBD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3.1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Create sqlc.yaml + query/auth.sql → run sqlc generate</w:t>
            </w:r>
          </w:p>
        </w:tc>
        <w:tc>
          <w:tcPr>
            <w:tcW w:type="dxa" w:w="18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FADBD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FIRST</w:t>
            </w:r>
          </w:p>
        </w:tc>
      </w:tr>
      <w:tr>
        <w:tc>
          <w:tcPr>
            <w:tcW w:type="dxa" w:w="9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/>
            </w:r>
          </w:p>
        </w:tc>
        <w:tc>
          <w:tcPr>
            <w:tcW w:type="dxa" w:w="8460"/>
            <w:gridSpan w:val="2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</w:rPr>
              <w:t xml:space="preserve">Docs to give Claude Code: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SQLC_SETUP.docx</w:t>
            </w:r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  — sqlc.yaml config + all 8 auth queries with full annotations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001_auth.sql</w:t>
            </w:r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  — staff + refresh_tokens DDL — sqlc reads this as input schema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BanhCuon_DB_SCHEMA_SUMMARY.md</w:t>
            </w:r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  — field name source of truth — verify generated code</w:t>
            </w:r>
          </w:p>
          <w:p>
            <w:pPr>
              <w:spacing w:after="0" w:before="60"/>
            </w:pPr>
            <w: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E67E22"/>
                <w:sz w:val="17"/>
                <w:szCs w:val="17"/>
              </w:rPr>
              <w:t xml:space="preserve">Tip: </w:t>
            </w:r>
            <w:r>
              <w:rPr>
                <w:rFonts w:ascii="Arial" w:cs="Arial" w:eastAsia="Arial" w:hAnsi="Arial"/>
                <w:i/>
                <w:iCs/>
                <w:color w:val="444444"/>
                <w:sz w:val="17"/>
                <w:szCs w:val="17"/>
              </w:rPr>
              <w:t xml:space="preserve">Always run go build ./... after sqlc generate to catch compile errors before moving to next task.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Note: </w:t>
            </w: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Run: sqlc generate from project root. Verify output in be/internal/db/ — no base_price, image_url, staff_id, webhook_payload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660"/>
        <w:gridCol w:w="1800"/>
      </w:tblGrid>
      <w:tr>
        <w:tc>
          <w:tcPr>
            <w:tcW w:type="dxa" w:w="9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FADBD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3.2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Write query/products.sql + query/orders.sql + query/payments.sql + query/files.sql</w:t>
            </w:r>
          </w:p>
        </w:tc>
        <w:tc>
          <w:tcPr>
            <w:tcW w:type="dxa" w:w="18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FADBD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FIRST</w:t>
            </w:r>
          </w:p>
        </w:tc>
      </w:tr>
      <w:tr>
        <w:tc>
          <w:tcPr>
            <w:tcW w:type="dxa" w:w="9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/>
            </w:r>
          </w:p>
        </w:tc>
        <w:tc>
          <w:tcPr>
            <w:tcW w:type="dxa" w:w="8460"/>
            <w:gridSpan w:val="2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</w:rPr>
              <w:t xml:space="preserve">Docs to give Claude Code: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SQLC_SETUP.docx</w:t>
            </w:r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  — sqlc annotation patterns (:one, :many, :exec) + yaml config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002_products.sql + 004_combos.sql</w:t>
            </w:r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  — products domain DDL → query/products.sql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003_tables.sql + 005_orders.sql</w:t>
            </w:r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  — orders domain DDL → query/orders.sql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006_payments.sql</w:t>
            </w:r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  — payments DDL → query/payments.sql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007_files.sql</w:t>
            </w:r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  — files DDL → query/files.sql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BanhCuon_DB_SCHEMA_SUMMARY.md</w:t>
            </w:r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  — verify all field names match</w:t>
            </w:r>
          </w:p>
          <w:p>
            <w:pPr>
              <w:spacing w:after="0" w:before="60"/>
            </w:pPr>
            <w: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E67E22"/>
                <w:sz w:val="17"/>
                <w:szCs w:val="17"/>
              </w:rPr>
              <w:t xml:space="preserve">Tip: </w:t>
            </w:r>
            <w:r>
              <w:rPr>
                <w:rFonts w:ascii="Arial" w:cs="Arial" w:eastAsia="Arial" w:hAnsi="Arial"/>
                <w:i/>
                <w:iCs/>
                <w:color w:val="444444"/>
                <w:sz w:val="17"/>
                <w:szCs w:val="17"/>
              </w:rPr>
              <w:t xml:space="preserve">After each query file: run sqlc generate + go build to verify. Fix before moving to next query file.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Note: </w:t>
            </w: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One query file per session. Do NOT write all in one prompt.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660"/>
        <w:gridCol w:w="1800"/>
      </w:tblGrid>
      <w:tr>
        <w:tc>
          <w:tcPr>
            <w:tcW w:type="dxa" w:w="9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FADBD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3.3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Initialize Go 1.22 module + create be/ folder structure</w:t>
            </w:r>
          </w:p>
        </w:tc>
        <w:tc>
          <w:tcPr>
            <w:tcW w:type="dxa" w:w="18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FADBD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FIRST</w:t>
            </w:r>
          </w:p>
        </w:tc>
      </w:tr>
      <w:tr>
        <w:tc>
          <w:tcPr>
            <w:tcW w:type="dxa" w:w="9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/>
            </w:r>
          </w:p>
        </w:tc>
        <w:tc>
          <w:tcPr>
            <w:tcW w:type="dxa" w:w="8460"/>
            <w:gridSpan w:val="2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</w:rPr>
              <w:t xml:space="preserve">Docs to give Claude Code: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MASTER.docx §1 §9</w:t>
            </w:r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  — tech stack versions + all env vars for go.mod dependencies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BanhCuon_Project_Checklist.md Phase 3</w:t>
            </w:r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  — exact folder structure: cmd/, internal/, pkg/</w:t>
            </w:r>
          </w:p>
          <w:p>
            <w:pPr>
              <w:spacing w:after="0" w:before="60"/>
            </w:pPr>
            <w: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E67E22"/>
                <w:sz w:val="17"/>
                <w:szCs w:val="17"/>
              </w:rPr>
              <w:t xml:space="preserve">Tip: </w:t>
            </w:r>
            <w:r>
              <w:rPr>
                <w:rFonts w:ascii="Arial" w:cs="Arial" w:eastAsia="Arial" w:hAnsi="Arial"/>
                <w:i/>
                <w:iCs/>
                <w:color w:val="444444"/>
                <w:sz w:val="17"/>
                <w:szCs w:val="17"/>
              </w:rPr>
              <w:t xml:space="preserve">Install: gin, golang-jwt/jwt/v5, go-redis/v9, shopspring/decimal, go-sql-driver/mysql, golang.org/x/crypto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660"/>
        <w:gridCol w:w="1800"/>
      </w:tblGrid>
      <w:tr>
        <w:tc>
          <w:tcPr>
            <w:tcW w:type="dxa" w:w="9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FADBD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3.4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Initialize Next.js 14 project + create fe/src/ folder structure</w:t>
            </w:r>
          </w:p>
        </w:tc>
        <w:tc>
          <w:tcPr>
            <w:tcW w:type="dxa" w:w="18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FADBD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FIRST</w:t>
            </w:r>
          </w:p>
        </w:tc>
      </w:tr>
      <w:tr>
        <w:tc>
          <w:tcPr>
            <w:tcW w:type="dxa" w:w="9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/>
            </w:r>
          </w:p>
        </w:tc>
        <w:tc>
          <w:tcPr>
            <w:tcW w:type="dxa" w:w="8460"/>
            <w:gridSpan w:val="2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</w:rPr>
              <w:t xml:space="preserve">Docs to give Claude Code: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CLAUDE_FE_v13.docx</w:t>
            </w:r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  — full folder structure + exact package list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MASTER.docx §2</w:t>
            </w:r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  — design tokens for Tailwind config (colors as CSS vars)</w:t>
            </w:r>
          </w:p>
          <w:p>
            <w:pPr>
              <w:spacing w:after="0" w:before="60"/>
            </w:pPr>
            <w: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E67E22"/>
                <w:sz w:val="17"/>
                <w:szCs w:val="17"/>
              </w:rPr>
              <w:t xml:space="preserve">Tip: </w:t>
            </w:r>
            <w:r>
              <w:rPr>
                <w:rFonts w:ascii="Arial" w:cs="Arial" w:eastAsia="Arial" w:hAnsi="Arial"/>
                <w:i/>
                <w:iCs/>
                <w:color w:val="444444"/>
                <w:sz w:val="17"/>
                <w:szCs w:val="17"/>
              </w:rPr>
              <w:t xml:space="preserve">Run: npx create-next-app@14 fe --typescript --tailwind --app --src-dir. Then install: zustand @tanstack/react-query axios react-hook-form zod @hookform/resolvers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 — Phase 4: Backend Implementation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360"/>
        <w:gridCol w:w="1800"/>
      </w:tblGrid>
      <w:tr>
        <w:tc>
          <w:tcPr>
            <w:tcW w:type="dxa" w:w="1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 4</w:t>
            </w:r>
          </w:p>
        </w:tc>
        <w:tc>
          <w:tcPr>
            <w:tcW w:type="dxa" w:w="6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Backend — 6 Tasks in Strict Order</w:t>
            </w:r>
          </w:p>
        </w:tc>
        <w:tc>
          <w:tcPr>
            <w:tcW w:type="dxa" w:w="1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AFTER PHASE 3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Rule: Auth middleware must be working before ANY other task starts. Never hardcode env vars — always os.Getenv().</w:t>
      </w:r>
    </w:p>
    <w:p>
      <w:pPr>
        <w:spacing w:after="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Task 4.1 — Auth Backend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660"/>
        <w:gridCol w:w="1800"/>
      </w:tblGrid>
      <w:tr>
        <w:tc>
          <w:tcPr>
            <w:tcW w:type="dxa" w:w="9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FADBD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4.1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pkg/jwt + pkg/bcrypt + middleware/auth.go + middleware/rbac.go + auth_service + auth_handler</w:t>
            </w:r>
          </w:p>
        </w:tc>
        <w:tc>
          <w:tcPr>
            <w:tcW w:type="dxa" w:w="18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FADBD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FIRST</w:t>
            </w:r>
          </w:p>
        </w:tc>
      </w:tr>
      <w:tr>
        <w:tc>
          <w:tcPr>
            <w:tcW w:type="dxa" w:w="9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/>
            </w:r>
          </w:p>
        </w:tc>
        <w:tc>
          <w:tcPr>
            <w:tcW w:type="dxa" w:w="8460"/>
            <w:gridSpan w:val="2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</w:rPr>
              <w:t xml:space="preserve">Docs to give Claude Code: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Spec1_Auth_Updated_v2.docx</w:t>
            </w:r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  — FULL spec — Gap 5 token rotation + Gap 6 is_active resolved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MASTER.docx §3</w:t>
            </w:r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  — RBAC roles + role hierarchy values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MASTER.docx §6</w:t>
            </w:r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  — JWT config: TTL, storage, payload fields, interceptor pattern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MASTER.docx §8</w:t>
            </w:r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  — Redis keys: session:{id}, logout:{jti}, rate:{ip}, login_fail:{ip}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ERROR_CONTRACT_v1.1.docx</w:t>
            </w:r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  — AUTH_* error codes + handler pattern (respondError helper)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001_auth.sql</w:t>
            </w:r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  — staff + refresh_tokens DDL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SQLC_SETUP.docx §3-4</w:t>
            </w:r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  — generated Querier interface — use this for auth_repo.go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API_CONTRACT.docx §2</w:t>
            </w:r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  — auth endpoints request/response shapes</w:t>
            </w:r>
          </w:p>
          <w:p>
            <w:pPr>
              <w:spacing w:after="0" w:before="60"/>
            </w:pPr>
            <w: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E67E22"/>
                <w:sz w:val="17"/>
                <w:szCs w:val="17"/>
              </w:rPr>
              <w:t xml:space="preserve">Tip: </w:t>
            </w:r>
            <w:r>
              <w:rPr>
                <w:rFonts w:ascii="Arial" w:cs="Arial" w:eastAsia="Arial" w:hAnsi="Arial"/>
                <w:i/>
                <w:iCs/>
                <w:color w:val="444444"/>
                <w:sz w:val="17"/>
                <w:szCs w:val="17"/>
              </w:rPr>
              <w:t xml:space="preserve">Start with pkg/jwt + pkg/bcrypt (no dependencies). Then middleware. Then service. Then handler. Do NOT do all in one session.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Note: </w:t>
            </w: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SECURITY CRITICAL: Verify t.Method == jwt.SigningMethodHMAC BEFORE parsing token (algorithm confusion attack)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Note: </w:t>
            </w: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Login must return same error for wrong username AND wrong password — never reveal which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Note: </w:t>
            </w: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is_active check: Redis cache TTL 5min — NOT a DB query on every request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Task 4.2 — Products Backend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660"/>
        <w:gridCol w:w="1800"/>
      </w:tblGrid>
      <w:tr>
        <w:tc>
          <w:tcPr>
            <w:tcW w:type="dxa" w:w="900"/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FDEBD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9"/>
                <w:szCs w:val="19"/>
              </w:rPr>
              <w:t xml:space="preserve">4.2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product_repo + product_service (with Redis cache) + product_handler</w:t>
            </w:r>
          </w:p>
        </w:tc>
        <w:tc>
          <w:tcPr>
            <w:tcW w:type="dxa" w:w="1800"/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FDEBD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7"/>
                <w:szCs w:val="17"/>
              </w:rPr>
              <w:t xml:space="preserve">HIGH</w:t>
            </w:r>
          </w:p>
        </w:tc>
      </w:tr>
      <w:tr>
        <w:tc>
          <w:tcPr>
            <w:tcW w:type="dxa" w:w="9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/>
            </w:r>
          </w:p>
        </w:tc>
        <w:tc>
          <w:tcPr>
            <w:tcW w:type="dxa" w:w="8460"/>
            <w:gridSpan w:val="2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</w:rPr>
              <w:t xml:space="preserve">Docs to give Claude Code: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Spec_2_Products_API_v2_CORRECTED.docx</w:t>
            </w:r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  — full spec — schema drift fixed, UUID IDs, correct field names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002_products.sql + 004_combos.sql</w:t>
            </w:r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  — products + combos + toppings DDL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API_CONTRACT.docx §3</w:t>
            </w:r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  — all products endpoints + request/response schemas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MASTER.docx §3</w:t>
            </w:r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  — RBAC — Manager+ for write, Public for read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MASTER.docx §8</w:t>
            </w:r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  — Redis cache keys: products:list:{filter}, products:{id}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ERROR_CONTRACT_v1.1.docx</w:t>
            </w:r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  — PRODUCT_001</w:t>
            </w:r>
          </w:p>
          <w:p>
            <w:pPr>
              <w:spacing w:after="0" w:before="60"/>
            </w:pPr>
            <w: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E67E22"/>
                <w:sz w:val="17"/>
                <w:szCs w:val="17"/>
              </w:rPr>
              <w:t xml:space="preserve">Tip: </w:t>
            </w:r>
            <w:r>
              <w:rPr>
                <w:rFonts w:ascii="Arial" w:cs="Arial" w:eastAsia="Arial" w:hAnsi="Arial"/>
                <w:i/>
                <w:iCs/>
                <w:color w:val="444444"/>
                <w:sz w:val="17"/>
                <w:szCs w:val="17"/>
              </w:rPr>
              <w:t xml:space="preserve">Cache product list in Redis TTL 5min. Invalidate on create/update/delete.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Note: </w:t>
            </w: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Correct field names: price (NOT base_price), image_path (NOT image_url), created_by (NOT staff_id)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Task 4.3 — Orders Backend (Most Complex — 3 Sub-sessions)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660"/>
        <w:gridCol w:w="1800"/>
      </w:tblGrid>
      <w:tr>
        <w:tc>
          <w:tcPr>
            <w:tcW w:type="dxa" w:w="900"/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FDEBD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9"/>
                <w:szCs w:val="19"/>
              </w:rPr>
              <w:t xml:space="preserve">4.3a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order_service: CreateOrder + combo expand logic</w:t>
            </w:r>
          </w:p>
        </w:tc>
        <w:tc>
          <w:tcPr>
            <w:tcW w:type="dxa" w:w="1800"/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FDEBD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7"/>
                <w:szCs w:val="17"/>
              </w:rPr>
              <w:t xml:space="preserve">HIGH</w:t>
            </w:r>
          </w:p>
        </w:tc>
      </w:tr>
      <w:tr>
        <w:tc>
          <w:tcPr>
            <w:tcW w:type="dxa" w:w="9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/>
            </w:r>
          </w:p>
        </w:tc>
        <w:tc>
          <w:tcPr>
            <w:tcW w:type="dxa" w:w="8460"/>
            <w:gridSpan w:val="2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</w:rPr>
              <w:t xml:space="preserve">Docs to give Claude Code: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Spec_4_Orders_API.docx</w:t>
            </w:r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  — combo expand spec — parent row + sub-items with combo_ref_id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005_orders.sql</w:t>
            </w:r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  — order_items CHECK constraint (3 valid item types)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MASTER.docx §4.1 §4.5</w:t>
            </w:r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  — state machine + one-active-order rule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ERROR_CONTRACT_v1.1.docx</w:t>
            </w:r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  — ORDER_001 (table has active order)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Note: </w:t>
            </w: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CRITICAL: total_amount is DENORMALIZED — call recalculateTotalAmount() after every order_items mutation. Silent drift causes wrong payment amount.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660"/>
        <w:gridCol w:w="1800"/>
      </w:tblGrid>
      <w:tr>
        <w:tc>
          <w:tcPr>
            <w:tcW w:type="dxa" w:w="900"/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FDEBD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9"/>
                <w:szCs w:val="19"/>
              </w:rPr>
              <w:t xml:space="preserve">4.3b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order_service: CancelOrder + UpdateItemStatus + state transitions</w:t>
            </w:r>
          </w:p>
        </w:tc>
        <w:tc>
          <w:tcPr>
            <w:tcW w:type="dxa" w:w="1800"/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FDEBD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7"/>
                <w:szCs w:val="17"/>
              </w:rPr>
              <w:t xml:space="preserve">HIGH</w:t>
            </w:r>
          </w:p>
        </w:tc>
      </w:tr>
      <w:tr>
        <w:tc>
          <w:tcPr>
            <w:tcW w:type="dxa" w:w="9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/>
            </w:r>
          </w:p>
        </w:tc>
        <w:tc>
          <w:tcPr>
            <w:tcW w:type="dxa" w:w="8460"/>
            <w:gridSpan w:val="2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</w:rPr>
              <w:t xml:space="preserve">Docs to give Claude Code: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Spec_4_Orders_API.docx</w:t>
            </w:r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  — cancel rule + state machine transitions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MASTER.docx §4.1 §4.2</w:t>
            </w:r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  — state machine + cancel formula: SUM(qty_served)/SUM(quantity) &lt; 0.30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ERROR_CONTRACT_v1.1.docx</w:t>
            </w:r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  — ORDER_002 (cancel threshold), ORDER_004 (invalid transition)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Note: </w:t>
            </w: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If inventory deduction fails during UpdateItemStatus: ROLLBACK entire transaction — return 409 (NOT 500)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660"/>
        <w:gridCol w:w="1800"/>
      </w:tblGrid>
      <w:tr>
        <w:tc>
          <w:tcPr>
            <w:tcW w:type="dxa" w:w="900"/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FDEBD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9"/>
                <w:szCs w:val="19"/>
              </w:rPr>
              <w:t xml:space="preserve">4.3c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SSE handler (be/internal/sse/handler.go) + order_handler</w:t>
            </w:r>
          </w:p>
        </w:tc>
        <w:tc>
          <w:tcPr>
            <w:tcW w:type="dxa" w:w="1800"/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FDEBD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7"/>
                <w:szCs w:val="17"/>
              </w:rPr>
              <w:t xml:space="preserve">HIGH</w:t>
            </w:r>
          </w:p>
        </w:tc>
      </w:tr>
      <w:tr>
        <w:tc>
          <w:tcPr>
            <w:tcW w:type="dxa" w:w="9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/>
            </w:r>
          </w:p>
        </w:tc>
        <w:tc>
          <w:tcPr>
            <w:tcW w:type="dxa" w:w="8460"/>
            <w:gridSpan w:val="2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</w:rPr>
              <w:t xml:space="preserve">Docs to give Claude Code: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MASTER.docx §5.2</w:t>
            </w:r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  — SSE config: heartbeat every 15s, Redis channel pattern, event types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API_CONTRACT.docx §4 §10.2</w:t>
            </w:r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  — orders endpoints + SSE event payloads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ERROR_CONTRACT_v1.1.docx</w:t>
            </w:r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  — ORDER_003 (not found)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Note: </w:t>
            </w: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X-Accel-Buffering: no header required for nginx. Send initial order state as order_init event on connect.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Task 4.4 — WebSocket Hub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660"/>
        <w:gridCol w:w="1800"/>
      </w:tblGrid>
      <w:tr>
        <w:tc>
          <w:tcPr>
            <w:tcW w:type="dxa" w:w="9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4.4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pkg/redis/pubsub.go + bloom.go + websocket/hub.go + ws handler + 3 WS endpoints</w:t>
            </w:r>
          </w:p>
        </w:tc>
        <w:tc>
          <w:tcPr>
            <w:tcW w:type="dxa" w:w="1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MED</w:t>
            </w:r>
          </w:p>
        </w:tc>
      </w:tr>
      <w:tr>
        <w:tc>
          <w:tcPr>
            <w:tcW w:type="dxa" w:w="9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/>
            </w:r>
          </w:p>
        </w:tc>
        <w:tc>
          <w:tcPr>
            <w:tcW w:type="dxa" w:w="8460"/>
            <w:gridSpan w:val="2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</w:rPr>
              <w:t xml:space="preserve">Docs to give Claude Code: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MASTER.docx §5.1</w:t>
            </w:r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  — WS config: ping 30s, reconnect backoff, message format {type, payload}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API_CONTRACT.docx §10.1</w:t>
            </w:r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  — WS event types per role (chef vs cashier vs manager)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MASTER.docx §3</w:t>
            </w:r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  — RBAC — WS /kds = Chef+, /orders-live = Cashier+, /payments = Cashier+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MASTER.docx §8</w:t>
            </w:r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  — Redis pub/sub channel keys, bloom filter keys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BanhCuon_Project_Checklist.md Task 4.4</w:t>
            </w:r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  — hub.go struct + ping/pong pattern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Note: </w:t>
            </w: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Auth: read JWT from ?token= query param (WebSocket browser cannot set custom headers)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Task 4.5 — Payments Backend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660"/>
        <w:gridCol w:w="1800"/>
      </w:tblGrid>
      <w:tr>
        <w:tc>
          <w:tcPr>
            <w:tcW w:type="dxa" w:w="9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4.5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be/internal/payment/vnpay.go + momo.go + zalopay.go + payment_handler + payment_timeout job</w:t>
            </w:r>
          </w:p>
        </w:tc>
        <w:tc>
          <w:tcPr>
            <w:tcW w:type="dxa" w:w="1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MED</w:t>
            </w:r>
          </w:p>
        </w:tc>
      </w:tr>
      <w:tr>
        <w:tc>
          <w:tcPr>
            <w:tcW w:type="dxa" w:w="9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/>
            </w:r>
          </w:p>
        </w:tc>
        <w:tc>
          <w:tcPr>
            <w:tcW w:type="dxa" w:w="8460"/>
            <w:gridSpan w:val="2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</w:rPr>
              <w:t xml:space="preserve">Docs to give Claude Code: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Spec_5_Payment_Webhooks.docx</w:t>
            </w:r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  — FULL gateway spec: HMAC verify steps for each gateway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006_payments.sql</w:t>
            </w:r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  — payments DDL — attempt_count, refunded_amount, soft delete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MASTER.docx §4.3</w:t>
            </w:r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  — payment rules: timing, idempotency, gateway ref, tiền mặt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API_CONTRACT.docx §5</w:t>
            </w:r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  — payment endpoints + webhook endpoints (PUBLIC, no JWT auth)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ERROR_CONTRACT_v1.1.docx</w:t>
            </w:r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  — PAYMENT_001-002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MASTER.docx §9</w:t>
            </w:r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  — VNPAY_TMN_CODE, VNPAY_HASH_SECRET, MOMO_*, ZALOPAY_* env vars</w:t>
            </w:r>
          </w:p>
          <w:p>
            <w:pPr>
              <w:spacing w:after="0" w:before="60"/>
            </w:pPr>
            <w: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E67E22"/>
                <w:sz w:val="17"/>
                <w:szCs w:val="17"/>
              </w:rPr>
              <w:t xml:space="preserve">Tip: </w:t>
            </w:r>
            <w:r>
              <w:rPr>
                <w:rFonts w:ascii="Arial" w:cs="Arial" w:eastAsia="Arial" w:hAnsi="Arial"/>
                <w:i/>
                <w:iCs/>
                <w:color w:val="444444"/>
                <w:sz w:val="17"/>
                <w:szCs w:val="17"/>
              </w:rPr>
              <w:t xml:space="preserve">ALWAYS confirm before running payment code. Use sandbox credentials only (VNPAY sandbox.vnpayment.vn).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Note: </w:t>
            </w: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WEBHOOK: Verify HMAC signature is FIRST operation — before any DB access. Reject immediately if invalid.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Note: </w:t>
            </w: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IDEMPOTENCY: If payment.status already 'completed' → return 200 immediately, do NOT re-process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Note: </w:t>
            </w: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VNPay webhook response format: {"RspCode": "00", "Message": "Confirm Success"} — exact format required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Task 4.6 — Remaining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660"/>
        <w:gridCol w:w="1800"/>
      </w:tblGrid>
      <w:tr>
        <w:tc>
          <w:tcPr>
            <w:tcW w:type="dxa" w:w="9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4.6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GET /tables/qr/:token + POST /files/upload + file_cleanup job</w:t>
            </w:r>
          </w:p>
        </w:tc>
        <w:tc>
          <w:tcPr>
            <w:tcW w:type="dxa" w:w="1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MED</w:t>
            </w:r>
          </w:p>
        </w:tc>
      </w:tr>
      <w:tr>
        <w:tc>
          <w:tcPr>
            <w:tcW w:type="dxa" w:w="9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/>
            </w:r>
          </w:p>
        </w:tc>
        <w:tc>
          <w:tcPr>
            <w:tcW w:type="dxa" w:w="8460"/>
            <w:gridSpan w:val="2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</w:rPr>
              <w:t xml:space="preserve">Docs to give Claude Code: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Spec_6_QR_POS.docx</w:t>
            </w:r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  — QR flow spec — write this in Phase 0 first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003_tables.sql</w:t>
            </w:r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  — qr_token CHAR(64), is_active, status columns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007_files.sql</w:t>
            </w:r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  — file_attachments DDL — is_orphan, entity_type, entity_id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API_CONTRACT.docx §6 §7</w:t>
            </w:r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  — tables + files endpoints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ERROR_CONTRACT_v1.1.docx</w:t>
            </w:r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  — FILE_001 (too large &gt;10MB), FILE_002 (wrong mime type)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Note: </w:t>
            </w: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Cleanup job: runs every 6h via time.Ticker. Wrap in goroutine with defer recover() — panic must not crash server.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 — Phase 5: Frontend Implementation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360"/>
        <w:gridCol w:w="1800"/>
      </w:tblGrid>
      <w:tr>
        <w:tc>
          <w:tcPr>
            <w:tcW w:type="dxa" w:w="1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 5</w:t>
            </w:r>
          </w:p>
        </w:tc>
        <w:tc>
          <w:tcPr>
            <w:tcW w:type="dxa" w:w="6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Frontend — 5 Tasks in Strict Order</w:t>
            </w:r>
          </w:p>
        </w:tc>
        <w:tc>
          <w:tcPr>
            <w:tcW w:type="dxa" w:w="1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AFTER Phase 4.1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Dependency: Task 4.1 auth backend working + API_CONTRACT.docx v1.2 exists. FE cannot test without working BE.</w:t>
      </w:r>
    </w:p>
    <w:p>
      <w:pPr>
        <w:spacing w:after="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Critical FE rules: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NEVER store access token in localStorage — Zustand in-memory only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NEVER hardcode color HEX — use Tailwind classes matching MASTER §2 tokens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Server state → TanStack Query. Client state → Zustand. Forms → React Hook Form + Zod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All IDs are string (UUID) — never number</w:t>
      </w:r>
    </w:p>
    <w:p>
      <w:pPr>
        <w:spacing w:after="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Task 5.1 — Auth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660"/>
        <w:gridCol w:w="1800"/>
      </w:tblGrid>
      <w:tr>
        <w:tc>
          <w:tcPr>
            <w:tcW w:type="dxa" w:w="900"/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FDEBD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9"/>
                <w:szCs w:val="19"/>
              </w:rPr>
              <w:t xml:space="preserve">5.1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lib/api-client.ts + features/auth/auth.store.ts + auth.api.ts + login page + AuthGuard + RoleGuard</w:t>
            </w:r>
          </w:p>
        </w:tc>
        <w:tc>
          <w:tcPr>
            <w:tcW w:type="dxa" w:w="1800"/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FDEBD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7"/>
                <w:szCs w:val="17"/>
              </w:rPr>
              <w:t xml:space="preserve">HIGH</w:t>
            </w:r>
          </w:p>
        </w:tc>
      </w:tr>
      <w:tr>
        <w:tc>
          <w:tcPr>
            <w:tcW w:type="dxa" w:w="9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/>
            </w:r>
          </w:p>
        </w:tc>
        <w:tc>
          <w:tcPr>
            <w:tcW w:type="dxa" w:w="8460"/>
            <w:gridSpan w:val="2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</w:rPr>
              <w:t xml:space="preserve">Docs to give Claude Code: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Spec1_Auth_Updated_v2.docx</w:t>
            </w:r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  — FE sections + Acceptance Criteria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CLAUDE_FE_v13.docx</w:t>
            </w:r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  — interceptor pattern + auth store spec + role redirect map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MASTER.docx §6.3</w:t>
            </w:r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  — FE interceptor: 401→refresh→retry once→redirect login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API_CONTRACT.docx §2</w:t>
            </w:r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  — auth endpoints + response shapes (access_token, user object)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ERROR_CONTRACT_v1.1.docx §4</w:t>
            </w:r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  — FE error interceptor code — case TOKEN_EXPIRED, ACCOUNT_DISABLED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MASTER.docx §2</w:t>
            </w:r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  — design tokens for login page styling</w:t>
            </w:r>
          </w:p>
          <w:p>
            <w:pPr>
              <w:spacing w:after="0" w:before="60"/>
            </w:pPr>
            <w: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E67E22"/>
                <w:sz w:val="17"/>
                <w:szCs w:val="17"/>
              </w:rPr>
              <w:t xml:space="preserve">Tip: </w:t>
            </w:r>
            <w:r>
              <w:rPr>
                <w:rFonts w:ascii="Arial" w:cs="Arial" w:eastAsia="Arial" w:hAnsi="Arial"/>
                <w:i/>
                <w:iCs/>
                <w:color w:val="444444"/>
                <w:sz w:val="17"/>
                <w:szCs w:val="17"/>
              </w:rPr>
              <w:t xml:space="preserve">On page refresh: accessToken = null. App must call GET /auth/me on mount — refresh cookie auto-sends and restores session silently.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Note: </w:t>
            </w: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Token MUST be in Zustand memory only — validate by checking DevTools Application → no token in localStorage or sessionStorage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Task 5.2 — Menu &amp; Cart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660"/>
        <w:gridCol w:w="1800"/>
      </w:tblGrid>
      <w:tr>
        <w:tc>
          <w:tcPr>
            <w:tcW w:type="dxa" w:w="900"/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FDEBD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9"/>
                <w:szCs w:val="19"/>
              </w:rPr>
              <w:t xml:space="preserve">5.2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types/product.ts + lib/utils.ts + store/cart.ts + menu page + ToppingModal + ComboModal + CartDrawer</w:t>
            </w:r>
          </w:p>
        </w:tc>
        <w:tc>
          <w:tcPr>
            <w:tcW w:type="dxa" w:w="1800"/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FDEBD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7"/>
                <w:szCs w:val="17"/>
              </w:rPr>
              <w:t xml:space="preserve">HIGH</w:t>
            </w:r>
          </w:p>
        </w:tc>
      </w:tr>
      <w:tr>
        <w:tc>
          <w:tcPr>
            <w:tcW w:type="dxa" w:w="9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/>
            </w:r>
          </w:p>
        </w:tc>
        <w:tc>
          <w:tcPr>
            <w:tcW w:type="dxa" w:w="8460"/>
            <w:gridSpan w:val="2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</w:rPr>
              <w:t xml:space="preserve">Docs to give Claude Code: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Spec_3_Menu_Checkout_UI_v2.docx</w:t>
            </w:r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  — full customer flow spec + component list + AC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CLAUDE_FE_v13.docx</w:t>
            </w:r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  — /menu section + component conventions + cart store spec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API_CONTRACT.docx §3</w:t>
            </w:r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  — GET /products response schema — field names are critical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MASTER.docx §2</w:t>
            </w:r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  — design tokens: Primary #FF7A1A for price/accent, #1F3864 for buttons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BanhCuon_DB_SCHEMA_SUMMARY.md</w:t>
            </w:r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  — correct field names — NO slug, NO base_price, NO image_url, NO price_delta</w:t>
            </w:r>
          </w:p>
          <w:p>
            <w:pPr>
              <w:spacing w:after="0" w:before="60"/>
            </w:pPr>
            <w: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E67E22"/>
                <w:sz w:val="17"/>
                <w:szCs w:val="17"/>
              </w:rPr>
              <w:t xml:space="preserve">Tip: </w:t>
            </w:r>
            <w:r>
              <w:rPr>
                <w:rFonts w:ascii="Arial" w:cs="Arial" w:eastAsia="Arial" w:hAnsi="Arial"/>
                <w:i/>
                <w:iCs/>
                <w:color w:val="444444"/>
                <w:sz w:val="17"/>
                <w:szCs w:val="17"/>
              </w:rPr>
              <w:t xml:space="preserve">addItem in cart store: if same product+toppings combo exists → increment qty instead of duplicating row.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Note: </w:t>
            </w: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table/[tableId] page is BLOCKED until Issue #7 resolved. Skip it, implement all other menu components first.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Task 5.3 — Checkout &amp; Order Tracking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660"/>
        <w:gridCol w:w="1800"/>
      </w:tblGrid>
      <w:tr>
        <w:tc>
          <w:tcPr>
            <w:tcW w:type="dxa" w:w="900"/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FDEBD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9"/>
                <w:szCs w:val="19"/>
              </w:rPr>
              <w:t xml:space="preserve">5.3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checkout/schema.ts + checkout/page.tsx + hooks/useOrderSSE.ts + order/[id]/page.tsx</w:t>
            </w:r>
          </w:p>
        </w:tc>
        <w:tc>
          <w:tcPr>
            <w:tcW w:type="dxa" w:w="1800"/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FDEBD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7"/>
                <w:szCs w:val="17"/>
              </w:rPr>
              <w:t xml:space="preserve">HIGH</w:t>
            </w:r>
          </w:p>
        </w:tc>
      </w:tr>
      <w:tr>
        <w:tc>
          <w:tcPr>
            <w:tcW w:type="dxa" w:w="9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/>
            </w:r>
          </w:p>
        </w:tc>
        <w:tc>
          <w:tcPr>
            <w:tcW w:type="dxa" w:w="8460"/>
            <w:gridSpan w:val="2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</w:rPr>
              <w:t xml:space="preserve">Docs to give Claude Code: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Spec_3_Menu_Checkout_UI_v2.docx</w:t>
            </w:r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  — checkout + SSE tracking spec + AC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MASTER.docx §5.2</w:t>
            </w:r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  — SSE config: reconnect maxAttempts:5, baseDelay:1000ms, maxDelay:30000ms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API_CONTRACT.docx §4 §10.2</w:t>
            </w:r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  — POST /orders payload schema + SSE event payloads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MASTER.docx §4.2</w:t>
            </w:r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  — cancel rule &lt;30% — controls cancel button visibility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ERROR_CONTRACT_v1.1.docx</w:t>
            </w:r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  — ORDER_002 for cancel rejection handling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CLAUDE_FE_v13.docx</w:t>
            </w:r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  — WS_RECONNECT config constant + useOrderSSE hook pattern</w:t>
            </w:r>
          </w:p>
          <w:p>
            <w:pPr>
              <w:spacing w:after="0" w:before="60"/>
            </w:pPr>
            <w: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E67E22"/>
                <w:sz w:val="17"/>
                <w:szCs w:val="17"/>
              </w:rPr>
              <w:t xml:space="preserve">Tip: </w:t>
            </w:r>
            <w:r>
              <w:rPr>
                <w:rFonts w:ascii="Arial" w:cs="Arial" w:eastAsia="Arial" w:hAnsi="Arial"/>
                <w:i/>
                <w:iCs/>
                <w:color w:val="444444"/>
                <w:sz w:val="17"/>
                <w:szCs w:val="17"/>
              </w:rPr>
              <w:t xml:space="preserve">Show ConnectionErrorBanner after 3 failed SSE reconnect attempts. Cancel button only visible when progress &lt; 30% AND status != delivered.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Note: </w:t>
            </w: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POST /orders payload must NOT include payment_method field. Must include source field (qr/online/pos).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Note: </w:t>
            </w: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SSE auth: Authorization: Bearer header (NOT query param — SSE supports headers)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Task 5.4 — KDS Screen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660"/>
        <w:gridCol w:w="1800"/>
      </w:tblGrid>
      <w:tr>
        <w:tc>
          <w:tcPr>
            <w:tcW w:type="dxa" w:w="9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5.4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app/(dashboard)/kds/page.tsx — full-screen, color-code, WS, click cycle, flag, sound alert</w:t>
            </w:r>
          </w:p>
        </w:tc>
        <w:tc>
          <w:tcPr>
            <w:tcW w:type="dxa" w:w="1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MED</w:t>
            </w:r>
          </w:p>
        </w:tc>
      </w:tr>
      <w:tr>
        <w:tc>
          <w:tcPr>
            <w:tcW w:type="dxa" w:w="9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/>
            </w:r>
          </w:p>
        </w:tc>
        <w:tc>
          <w:tcPr>
            <w:tcW w:type="dxa" w:w="8460"/>
            <w:gridSpan w:val="2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</w:rPr>
              <w:t xml:space="preserve">Docs to give Claude Code: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Spec_4_Orders_API.docx</w:t>
            </w:r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  — KDS FE sections + item status cycle + flag behavior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CLAUDE_FE_v13.docx</w:t>
            </w:r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  — /kitchen spec + color-code table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MASTER.docx §2</w:t>
            </w:r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  — KDS color coding: &lt;10min=#1F2937, 10-20min=#FCD34D, &gt;20min or flagged=#FC8181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MASTER.docx §5.1</w:t>
            </w:r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  — WS reconnect config (same WS_RECONNECT constant as SSE)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API_CONTRACT.docx §10.1</w:t>
            </w:r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  — WS event types received by chef: new_order, item_updated, order_cancelled</w:t>
            </w:r>
          </w:p>
          <w:p>
            <w:pPr>
              <w:spacing w:after="0" w:before="60"/>
            </w:pPr>
            <w: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E67E22"/>
                <w:sz w:val="17"/>
                <w:szCs w:val="17"/>
              </w:rPr>
              <w:t xml:space="preserve">Tip: </w:t>
            </w:r>
            <w:r>
              <w:rPr>
                <w:rFonts w:ascii="Arial" w:cs="Arial" w:eastAsia="Arial" w:hAnsi="Arial"/>
                <w:i/>
                <w:iCs/>
                <w:color w:val="444444"/>
                <w:sz w:val="17"/>
                <w:szCs w:val="17"/>
              </w:rPr>
              <w:t xml:space="preserve">Full-screen layout, background #0A0F1E, NO navbar. WS auth: ?token={accessToken} query param. Sound: Web Audio API on new_order event.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Task 5.5 — POS Cashier + Payment UI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660"/>
        <w:gridCol w:w="1800"/>
      </w:tblGrid>
      <w:tr>
        <w:tc>
          <w:tcPr>
            <w:tcW w:type="dxa" w:w="9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5.5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app/(dashboard)/pos/page.tsx + cashier/payment/[id]/page.tsx + print receipt</w:t>
            </w:r>
          </w:p>
        </w:tc>
        <w:tc>
          <w:tcPr>
            <w:tcW w:type="dxa" w:w="1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MED</w:t>
            </w:r>
          </w:p>
        </w:tc>
      </w:tr>
      <w:tr>
        <w:tc>
          <w:tcPr>
            <w:tcW w:type="dxa" w:w="9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/>
            </w:r>
          </w:p>
        </w:tc>
        <w:tc>
          <w:tcPr>
            <w:tcW w:type="dxa" w:w="8460"/>
            <w:gridSpan w:val="2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</w:rPr>
              <w:t xml:space="preserve">Docs to give Claude Code: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Spec_5_Payment_Webhooks.docx</w:t>
            </w:r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  — POS UI + payment flow spec — QR display, COD flow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CLAUDE_FE_v13.docx</w:t>
            </w:r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  — /cashier spec — 2-column layout, role guard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API_CONTRACT.docx §5</w:t>
            </w:r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  — POST /payments response: qr_code_url field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MASTER.docx §4.3</w:t>
            </w:r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  — payment rules: COD = immediate, QR = pending then wait WS event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MASTER.docx §2</w:t>
            </w:r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  — design tokens</w:t>
            </w:r>
          </w:p>
          <w:p>
            <w:pPr>
              <w:spacing w:after="0" w:before="60"/>
            </w:pPr>
            <w: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E67E22"/>
                <w:sz w:val="17"/>
                <w:szCs w:val="17"/>
              </w:rPr>
              <w:t xml:space="preserve">Tip: </w:t>
            </w:r>
            <w:r>
              <w:rPr>
                <w:rFonts w:ascii="Arial" w:cs="Arial" w:eastAsia="Arial" w:hAnsi="Arial"/>
                <w:i/>
                <w:iCs/>
                <w:color w:val="444444"/>
                <w:sz w:val="17"/>
                <w:szCs w:val="17"/>
              </w:rPr>
              <w:t xml:space="preserve">Subscribe to WS event payment_success with matching payment_id. On success: toast → window.print() → redirect /pos. Print: @media print hide .no-print elements.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 — Phase 6: DevOps / Infrastructure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360"/>
        <w:gridCol w:w="1800"/>
      </w:tblGrid>
      <w:tr>
        <w:tc>
          <w:tcPr>
            <w:tcW w:type="dxa" w:w="1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 6</w:t>
            </w:r>
          </w:p>
        </w:tc>
        <w:tc>
          <w:tcPr>
            <w:tcW w:type="dxa" w:w="6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Docker + Caddy + CI/CD — Parallel with Phase 4</w:t>
            </w:r>
          </w:p>
        </w:tc>
        <w:tc>
          <w:tcPr>
            <w:tcW w:type="dxa" w:w="1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PARALLEL OK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660"/>
        <w:gridCol w:w="1800"/>
      </w:tblGrid>
      <w:tr>
        <w:tc>
          <w:tcPr>
            <w:tcW w:type="dxa" w:w="9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6.1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Dockerfile.be (Go multi-stage) + Dockerfile.fe (Next.js standalone) + docker-compose.yml + Caddyfile</w:t>
            </w:r>
          </w:p>
        </w:tc>
        <w:tc>
          <w:tcPr>
            <w:tcW w:type="dxa" w:w="1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MED</w:t>
            </w:r>
          </w:p>
        </w:tc>
      </w:tr>
      <w:tr>
        <w:tc>
          <w:tcPr>
            <w:tcW w:type="dxa" w:w="9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/>
            </w:r>
          </w:p>
        </w:tc>
        <w:tc>
          <w:tcPr>
            <w:tcW w:type="dxa" w:w="8460"/>
            <w:gridSpan w:val="2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</w:rPr>
              <w:t xml:space="preserve">Docs to give Claude Code: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MASTER.docx §1 §9</w:t>
            </w:r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  — tech stack versions + all env vars list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BanhCuon_Project_Checklist.md Phase 6</w:t>
            </w:r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  — exact Dockerfile templates + docker-compose service definitions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CLAUDE_DEVOPS.docx</w:t>
            </w:r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  — DevOps role + stack config + health check patterns</w:t>
            </w:r>
          </w:p>
          <w:p>
            <w:pPr>
              <w:spacing w:after="0" w:before="60"/>
            </w:pPr>
            <w: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E67E22"/>
                <w:sz w:val="17"/>
                <w:szCs w:val="17"/>
              </w:rPr>
              <w:t xml:space="preserve">Tip: </w:t>
            </w:r>
            <w:r>
              <w:rPr>
                <w:rFonts w:ascii="Arial" w:cs="Arial" w:eastAsia="Arial" w:hAnsi="Arial"/>
                <w:i/>
                <w:iCs/>
                <w:color w:val="444444"/>
                <w:sz w:val="17"/>
                <w:szCs w:val="17"/>
              </w:rPr>
              <w:t xml:space="preserve">Go build: CGO_ENABLED=0 GOOS=linux go build -o server ./cmd/server. Next.js: add output: 'standalone' to next.config.js.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Note: </w:t>
            </w: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docker-compose: 5 services (mysql, redis, backend, frontend, caddy). Each needs healthcheck. Backend depends_on mysql + redis HEALTHY.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660"/>
        <w:gridCol w:w="1800"/>
      </w:tblGrid>
      <w:tr>
        <w:tc>
          <w:tcPr>
            <w:tcW w:type="dxa" w:w="9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6.2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.env.example + scripts/migrate.sh + .github/workflows/deploy.yml + README.md</w:t>
            </w:r>
          </w:p>
        </w:tc>
        <w:tc>
          <w:tcPr>
            <w:tcW w:type="dxa" w:w="1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MED</w:t>
            </w:r>
          </w:p>
        </w:tc>
      </w:tr>
      <w:tr>
        <w:tc>
          <w:tcPr>
            <w:tcW w:type="dxa" w:w="9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/>
            </w:r>
          </w:p>
        </w:tc>
        <w:tc>
          <w:tcPr>
            <w:tcW w:type="dxa" w:w="8460"/>
            <w:gridSpan w:val="2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</w:rPr>
              <w:t xml:space="preserve">Docs to give Claude Code: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MASTER.docx §9</w:t>
            </w:r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  — ALL env vars with examples and comments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BanhCuon_Project_Checklist.md Phase 6</w:t>
            </w:r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  — migrate.sh template + deploy.yml steps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Note: </w:t>
            </w: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NEVER commit .env — only .env.example with REPLACE placeholder values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 — Phase 7: Testing, UAT &amp; Go-Live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360"/>
        <w:gridCol w:w="1800"/>
      </w:tblGrid>
      <w:tr>
        <w:tc>
          <w:tcPr>
            <w:tcW w:type="dxa" w:w="1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 7</w:t>
            </w:r>
          </w:p>
        </w:tc>
        <w:tc>
          <w:tcPr>
            <w:tcW w:type="dxa" w:w="6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Testing + Go-Live — After Phase 4 + 5</w:t>
            </w:r>
          </w:p>
        </w:tc>
        <w:tc>
          <w:tcPr>
            <w:tcW w:type="dxa" w:w="1800"/>
            <w:tcBorders>
              <w:top w:val="single" w:color="5D6D7E" w:sz="1"/>
              <w:left w:val="single" w:color="5D6D7E" w:sz="1"/>
              <w:bottom w:val="single" w:color="5D6D7E" w:sz="1"/>
              <w:right w:val="single" w:color="5D6D7E" w:sz="1"/>
            </w:tcBorders>
            <w:shd w:fill="5D6D7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LAST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660"/>
        <w:gridCol w:w="1800"/>
      </w:tblGrid>
      <w:tr>
        <w:tc>
          <w:tcPr>
            <w:tcW w:type="dxa" w:w="9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7.1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 unit tests: auth_service_test.go + order_service_test.go + payment_handler_test.go</w:t>
            </w:r>
          </w:p>
        </w:tc>
        <w:tc>
          <w:tcPr>
            <w:tcW w:type="dxa" w:w="1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MED</w:t>
            </w:r>
          </w:p>
        </w:tc>
      </w:tr>
      <w:tr>
        <w:tc>
          <w:tcPr>
            <w:tcW w:type="dxa" w:w="9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/>
            </w:r>
          </w:p>
        </w:tc>
        <w:tc>
          <w:tcPr>
            <w:tcW w:type="dxa" w:w="8460"/>
            <w:gridSpan w:val="2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</w:rPr>
              <w:t xml:space="preserve">Docs to give Claude Code: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Spec1_Auth_Updated_v2.docx</w:t>
            </w:r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  — AC section = test cases for auth (login, refresh, logout, rate limit)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Spec_4_Orders_API.docx</w:t>
            </w:r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  — AC section = test cases for orders (combo expand, cancel rule, state machine)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Spec_5_Payment_Webhooks.docx</w:t>
            </w:r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  — AC section = test cases for payments (HMAC verify, idempotency)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MASTER.docx §4</w:t>
            </w:r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  — business rules = expected behaviors = what to assert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BanhCuon_Project_Checklist.md Phase 7</w:t>
            </w:r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  — exact test function names listed</w:t>
            </w:r>
          </w:p>
          <w:p>
            <w:pPr>
              <w:spacing w:after="0" w:before="60"/>
            </w:pPr>
            <w: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E67E22"/>
                <w:sz w:val="17"/>
                <w:szCs w:val="17"/>
              </w:rPr>
              <w:t xml:space="preserve">Tip: </w:t>
            </w:r>
            <w:r>
              <w:rPr>
                <w:rFonts w:ascii="Arial" w:cs="Arial" w:eastAsia="Arial" w:hAnsi="Arial"/>
                <w:i/>
                <w:iCs/>
                <w:color w:val="444444"/>
                <w:sz w:val="17"/>
                <w:szCs w:val="17"/>
              </w:rPr>
              <w:t xml:space="preserve">Test interface: auth_repo.go uses db.Querier interface from sqlc — mock this for service unit tests.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660"/>
        <w:gridCol w:w="1800"/>
      </w:tblGrid>
      <w:tr>
        <w:tc>
          <w:tcPr>
            <w:tcW w:type="dxa" w:w="9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7.2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FE unit tests (cart.store, utils) + seed.sql + UAT_Plan.docx + go-live checklist</w:t>
            </w:r>
          </w:p>
        </w:tc>
        <w:tc>
          <w:tcPr>
            <w:tcW w:type="dxa" w:w="1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MED</w:t>
            </w:r>
          </w:p>
        </w:tc>
      </w:tr>
      <w:tr>
        <w:tc>
          <w:tcPr>
            <w:tcW w:type="dxa" w:w="9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/>
            </w:r>
          </w:p>
        </w:tc>
        <w:tc>
          <w:tcPr>
            <w:tcW w:type="dxa" w:w="8460"/>
            <w:gridSpan w:val="2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</w:rPr>
              <w:t xml:space="preserve">Docs to give Claude Code: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CLAUDE_FE_v13.docx</w:t>
            </w:r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  — component specs = test targets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BanhCuon_Project_Checklist.md Phase 7</w:t>
            </w:r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  — exact test names + seed data requirements + go-live checklist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All Specs 1-7</w:t>
            </w:r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  — AC for each spec = UAT test cases</w:t>
            </w:r>
          </w:p>
          <w:p>
            <w:pPr>
              <w:spacing w:after="0" w:before="60"/>
            </w:pPr>
            <w: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E67E22"/>
                <w:sz w:val="17"/>
                <w:szCs w:val="17"/>
              </w:rPr>
              <w:t xml:space="preserve">Tip: </w:t>
            </w:r>
            <w:r>
              <w:rPr>
                <w:rFonts w:ascii="Arial" w:cs="Arial" w:eastAsia="Arial" w:hAnsi="Arial"/>
                <w:i/>
                <w:iCs/>
                <w:color w:val="444444"/>
                <w:sz w:val="17"/>
                <w:szCs w:val="17"/>
              </w:rPr>
              <w:t xml:space="preserve">Payment sandbox: use ngrok (ngrok http 8080) to expose local webhook to VNPay/MoMo/ZaloPay sandbox.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Note: </w:t>
            </w: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Seed: 3+ categories, 10+ products, 5+ toppings, 2+ combos, 4 staff accounts (chef/cashier/manager/admin), 5+ tables with qr_token values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 — Critical Rules — Never Forget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Rule</w:t>
            </w:r>
          </w:p>
        </w:tc>
        <w:tc>
          <w:tcPr>
            <w:tcW w:type="dxa" w:w="6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No localStorage for tokens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Access token in Zustand memory ONLY. Refresh token in httpOnly cookie ONLY.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No hardcoded colors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 Tailwind classes (e.g. text-orange-500), NOT hex #FF7A1A directly in code.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No hardcoded env vars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Always os.Getenv() in Go. Always process.env.NEXT_PUBLIC_* in Next.js.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Verify HMAC first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Payment webhooks: signature check is FIRST operation, BEFORE any DB access.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Idempotent webhooks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Check payment.status before updating — gateways call webhooks multiple times.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UUID strings not integers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IDs are string in TypeScript, string in Go (CHAR(36)). Never number/int.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Correct field names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price NOT base_price. image_path NOT image_url. created_by NOT staff_id. gateway_data NOT webhook_payload. completed NOT success (payment status).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total_amount drift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Call recalculateTotalAmount() after EVERY order_items mutation. Silent drift = wrong payment.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order_items status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Derive from qty_served UNLESS Issue #5 resolves to Approach A (migration 008).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Payment only when ready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 /payments must reject with 409 if order.status ≠ 'ready'.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1 table 1 active order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Check before INSERT into orders. Use composite index idx_orders_table_status.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Soft delete everywhere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 deleted_at — NEVER hard DELETE. Query: always add WHERE deleted_at IS NULL.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No ECC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This is an ECC-Free project. Do not use ECC constructs anywhere.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sqlc only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raw query strings. All DB access through sqlc generated code.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Wrap errors with context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fmt.Errorf("createOrder: %w", err) — always wrap with operation name.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10 — Field Name Quick Reference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Common mistakes. Always verify sqlc generated code uses these names.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160"/>
      </w:tblGrid>
      <w:tr>
        <w:tc>
          <w:tcPr>
            <w:tcW w:type="dxa" w:w="2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Table</w:t>
            </w:r>
          </w:p>
        </w:tc>
        <w:tc>
          <w:tcPr>
            <w:tcW w:type="dxa" w:w="3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WRONG (never use)</w:t>
            </w:r>
          </w:p>
        </w:tc>
        <w:tc>
          <w:tcPr>
            <w:tcW w:type="dxa" w:w="41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CORRECT (always use)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D6D7E"/>
                <w:sz w:val="18"/>
                <w:szCs w:val="18"/>
              </w:rPr>
              <w:t xml:space="preserve">products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✗ base_price, image_url, slug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8449"/>
                <w:sz w:val="18"/>
                <w:szCs w:val="18"/>
              </w:rPr>
              <w:t xml:space="preserve">✓ price, image_path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D6D7E"/>
                <w:sz w:val="18"/>
                <w:szCs w:val="18"/>
              </w:rPr>
              <w:t xml:space="preserve">orders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✗ staff_id (creator)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F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8449"/>
                <w:sz w:val="18"/>
                <w:szCs w:val="18"/>
              </w:rPr>
              <w:t xml:space="preserve">✓ created_by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D6D7E"/>
                <w:sz w:val="18"/>
                <w:szCs w:val="18"/>
              </w:rPr>
              <w:t xml:space="preserve">payments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✗ webhook_payload, success (status)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8449"/>
                <w:sz w:val="18"/>
                <w:szCs w:val="18"/>
              </w:rPr>
              <w:t xml:space="preserve">✓ gateway_data, completed (status)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D6D7E"/>
                <w:sz w:val="18"/>
                <w:szCs w:val="18"/>
              </w:rPr>
              <w:t xml:space="preserve">order_items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✗ price_delta, image_url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F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8449"/>
                <w:sz w:val="18"/>
                <w:szCs w:val="18"/>
              </w:rPr>
              <w:t xml:space="preserve">✓ unit_price, toppings_snapshot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D6D7E"/>
                <w:sz w:val="18"/>
                <w:szCs w:val="18"/>
              </w:rPr>
              <w:t xml:space="preserve">file_attachments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✗ file_url, entity_uuid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8449"/>
                <w:sz w:val="18"/>
                <w:szCs w:val="18"/>
              </w:rPr>
              <w:t xml:space="preserve">✓ object_path, entity_id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D6D7E"/>
                <w:sz w:val="18"/>
                <w:szCs w:val="18"/>
              </w:rPr>
              <w:t xml:space="preserve">all tables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✗ integer ID (1, 2, 3)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F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8449"/>
                <w:sz w:val="18"/>
                <w:szCs w:val="18"/>
              </w:rPr>
              <w:t xml:space="preserve">✓ UUID string CHAR(36)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spacing w:after="40" w:before="80"/>
        <w:jc w:val="center"/>
      </w:pPr>
      <w:r>
        <w:rPr>
          <w:rFonts w:ascii="Arial" w:cs="Arial" w:eastAsia="Arial" w:hAnsi="Arial"/>
          <w:color w:val="5D6D7E"/>
          <w:sz w:val="17"/>
          <w:szCs w:val="17"/>
        </w:rPr>
        <w:t xml:space="preserve">🍜 BanhCuon System  ·  Claude Code Session Guide  ·  v1.0  ·  Tháng 4/2026</w:t>
      </w:r>
    </w:p>
    <w:p>
      <w:pPr>
        <w:spacing w:after="0" w:before="0"/>
        <w:jc w:val="center"/>
      </w:pPr>
      <w:r>
        <w:rPr>
          <w:rFonts w:ascii="Arial" w:cs="Arial" w:eastAsia="Arial" w:hAnsi="Arial"/>
          <w:i/>
          <w:iCs/>
          <w:color w:val="5D6D7E"/>
          <w:sz w:val="17"/>
          <w:szCs w:val="17"/>
        </w:rPr>
        <w:t xml:space="preserve">Follow phases in order. Resolve blockers first. One task = one Claude Code session.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720" w:hanging="24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480" w:hanging="24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5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F3864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2026-04-25T15:52:35.578Z</dcterms:created>
  <dcterms:modified xsi:type="dcterms:W3CDTF">2026-04-25T15:52:35.580Z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