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1.(1.sql) .Write a query to display total value of each order from 1/12/1996 to 31/12/1996 as follows / Note: Total value = sum of all (UnitPrice * Quantity).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762900" cy="111458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2.(2.sql) .An order will be taxed 10% if its freight cost is larger than or equal to $100.Otherwise, an order will be taxed 5% if its freight cost is smaller than $100. Write a query to show the freight with taxes of orders placed between 1/1/1997 and 31/1/1997 as follows, by ascending order of order ID as follows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25218" cy="8954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3.(3.sql) .Write a query to display number of product of each category as follows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2286319" cy="165758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4.(4.sql) . Write a query to display the list of expensive products from 5th to 10th as follows.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695951" cy="133368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5.(5.sql) .Write a query to display the categories which has minimum total orders. 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324424" cy="43821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6.(6.sql) .Write a query to display the customer and their number of orders, sorted by the number of orders as follows 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2572109" cy="324847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4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7.(7.sql) . Write a query to display the 5 most recently recruited new employees as follows 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667637" cy="117173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8.(8.sql) . Write a query to display 5 most expensive products and 5 cheapest products as follows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848373" cy="20576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9.(9.sql) . Write a query to display all customers that placed orders in December 1996, by their contact title descending order.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277322" cy="2419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10.(10.sql) . Write a query to display customers and sum of total values of their orders as below.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619741" cy="242921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