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D85A30"/>
          <w:sz w:val="56"/>
          <w:szCs w:val="56"/>
        </w:rPr>
        <w:t xml:space="preserve">MOOSEY</w:t>
      </w:r>
    </w:p>
    <w:p>
      <w:pPr>
        <w:spacing w:after="80" w:before="0"/>
        <w:jc w:val="center"/>
      </w:pPr>
      <w:r>
        <w:rPr>
          <w:rFonts w:ascii="Arial" w:cs="Arial" w:eastAsia="Arial" w:hAnsi="Arial"/>
          <w:color w:val="5F5E5A"/>
          <w:sz w:val="32"/>
          <w:szCs w:val="32"/>
        </w:rPr>
        <w:t xml:space="preserve">Privacy Policy</w:t>
      </w:r>
    </w:p>
    <w:p>
      <w:pPr>
        <w:spacing w:after="400" w:before="0"/>
        <w:jc w:val="center"/>
      </w:pPr>
      <w:r>
        <w:rPr>
          <w:rFonts w:ascii="Arial" w:cs="Arial" w:eastAsia="Arial" w:hAnsi="Arial"/>
          <w:i/>
          <w:iCs/>
          <w:color w:val="5F5E5A"/>
          <w:sz w:val="18"/>
          <w:szCs w:val="18"/>
        </w:rPr>
        <w:t xml:space="preserve">Last updated: April 23, 2026</w:t>
      </w:r>
    </w:p>
    <w:p>
      <w:pPr>
        <w:pStyle w:val="Heading1"/>
        <w:spacing w:after="200" w:before="400"/>
      </w:pPr>
      <w:r>
        <w:rPr>
          <w:rFonts w:ascii="Arial" w:cs="Arial" w:eastAsia="Arial" w:hAnsi="Arial"/>
          <w:b/>
          <w:bCs/>
          <w:color w:val="D85A30"/>
          <w:sz w:val="32"/>
          <w:szCs w:val="32"/>
        </w:rPr>
        <w:t xml:space="preserve">1. Introduction</w:t>
      </w:r>
    </w:p>
    <w:p>
      <w:pPr>
        <w:spacing w:after="80" w:before="80"/>
      </w:pPr>
      <w:r>
        <w:rPr>
          <w:rFonts w:ascii="Arial" w:cs="Arial" w:eastAsia="Arial" w:hAnsi="Arial"/>
          <w:b w:val="false"/>
          <w:bCs w:val="false"/>
          <w:i w:val="false"/>
          <w:iCs w:val="false"/>
          <w:color w:val="2C2C2A"/>
          <w:sz w:val="20"/>
          <w:szCs w:val="20"/>
        </w:rPr>
        <w:t xml:space="preserve">This Privacy Policy describes how Moosey ("we", "us", "our") collects, uses, and protects your personal data when you use our website available at www.moosey.ro (the "Service"). We are committed to protecting your privacy in accordance with the General Data Protection Regulation (EU) 2016/679 ("GDPR") and Romanian Law no. 190/2018 on the implementation of GDPR.</w:t>
      </w:r>
    </w:p>
    <w:p>
      <w:pPr>
        <w:spacing w:after="80" w:before="80"/>
      </w:pPr>
      <w:r>
        <w:rPr>
          <w:rFonts w:ascii="Arial" w:cs="Arial" w:eastAsia="Arial" w:hAnsi="Arial"/>
          <w:b w:val="false"/>
          <w:bCs w:val="false"/>
          <w:i w:val="false"/>
          <w:iCs w:val="false"/>
          <w:color w:val="2C2C2A"/>
          <w:sz w:val="20"/>
          <w:szCs w:val="20"/>
        </w:rPr>
        <w:t xml:space="preserve">By using our Service, you agree to the collection and use of information as described in this Policy.</w:t>
      </w:r>
    </w:p>
    <w:p>
      <w:pPr>
        <w:pStyle w:val="Heading1"/>
        <w:spacing w:after="200" w:before="400"/>
      </w:pPr>
      <w:r>
        <w:rPr>
          <w:rFonts w:ascii="Arial" w:cs="Arial" w:eastAsia="Arial" w:hAnsi="Arial"/>
          <w:b/>
          <w:bCs/>
          <w:color w:val="D85A30"/>
          <w:sz w:val="32"/>
          <w:szCs w:val="32"/>
        </w:rPr>
        <w:t xml:space="preserve">2. Data Controller</w:t>
      </w:r>
    </w:p>
    <w:p>
      <w:pPr>
        <w:spacing w:after="80" w:before="80"/>
      </w:pPr>
      <w:r>
        <w:rPr>
          <w:rFonts w:ascii="Arial" w:cs="Arial" w:eastAsia="Arial" w:hAnsi="Arial"/>
          <w:b w:val="false"/>
          <w:bCs w:val="false"/>
          <w:i w:val="false"/>
          <w:iCs w:val="false"/>
          <w:color w:val="2C2C2A"/>
          <w:sz w:val="20"/>
          <w:szCs w:val="20"/>
        </w:rPr>
        <w:t xml:space="preserve">The data controller responsible for your personal data is:</w:t>
      </w:r>
    </w:p>
    <w:p>
      <w:pPr>
        <w:spacing w:after="80" w:before="80"/>
      </w:pPr>
      <w:r>
        <w:rPr>
          <w:rFonts w:ascii="Arial" w:cs="Arial" w:eastAsia="Arial" w:hAnsi="Arial"/>
          <w:b/>
          <w:bCs/>
          <w:i w:val="false"/>
          <w:iCs w:val="false"/>
          <w:color w:val="2C2C2A"/>
          <w:sz w:val="20"/>
          <w:szCs w:val="20"/>
        </w:rPr>
        <w:t xml:space="preserve">Moosey Platform</w:t>
      </w:r>
    </w:p>
    <w:p>
      <w:pPr>
        <w:spacing w:after="80" w:before="80"/>
      </w:pPr>
      <w:r>
        <w:rPr>
          <w:rFonts w:ascii="Arial" w:cs="Arial" w:eastAsia="Arial" w:hAnsi="Arial"/>
          <w:b w:val="false"/>
          <w:bCs w:val="false"/>
          <w:i w:val="false"/>
          <w:iCs w:val="false"/>
          <w:color w:val="2C2C2A"/>
          <w:sz w:val="20"/>
          <w:szCs w:val="20"/>
        </w:rPr>
        <w:t xml:space="preserve">Website: www.moosey.ro</w:t>
      </w:r>
    </w:p>
    <w:p>
      <w:pPr>
        <w:spacing w:after="80" w:before="80"/>
      </w:pPr>
      <w:r>
        <w:rPr>
          <w:rFonts w:ascii="Arial" w:cs="Arial" w:eastAsia="Arial" w:hAnsi="Arial"/>
          <w:b w:val="false"/>
          <w:bCs w:val="false"/>
          <w:i w:val="false"/>
          <w:iCs w:val="false"/>
          <w:color w:val="2C2C2A"/>
          <w:sz w:val="20"/>
          <w:szCs w:val="20"/>
        </w:rPr>
        <w:t xml:space="preserve">Contact email: hello@moosey.ro</w:t>
      </w:r>
    </w:p>
    <w:p>
      <w:pPr>
        <w:spacing w:after="80" w:before="80"/>
      </w:pPr>
      <w:r>
        <w:rPr>
          <w:rFonts w:ascii="Arial" w:cs="Arial" w:eastAsia="Arial" w:hAnsi="Arial"/>
          <w:b w:val="false"/>
          <w:bCs w:val="false"/>
          <w:i w:val="false"/>
          <w:iCs w:val="false"/>
          <w:color w:val="2C2C2A"/>
          <w:sz w:val="20"/>
          <w:szCs w:val="20"/>
        </w:rPr>
        <w:t xml:space="preserve">For any data protection matters, you can contact us at hello@moosey.ro</w:t>
      </w:r>
    </w:p>
    <w:p>
      <w:pPr>
        <w:pStyle w:val="Heading1"/>
        <w:spacing w:after="200" w:before="400"/>
      </w:pPr>
      <w:r>
        <w:rPr>
          <w:rFonts w:ascii="Arial" w:cs="Arial" w:eastAsia="Arial" w:hAnsi="Arial"/>
          <w:b/>
          <w:bCs/>
          <w:color w:val="D85A30"/>
          <w:sz w:val="32"/>
          <w:szCs w:val="32"/>
        </w:rPr>
        <w:t xml:space="preserve">3. Data We Collect</w:t>
      </w:r>
    </w:p>
    <w:p>
      <w:pPr>
        <w:pStyle w:val="Heading2"/>
        <w:spacing w:after="160" w:before="300"/>
      </w:pPr>
      <w:r>
        <w:rPr>
          <w:rFonts w:ascii="Arial" w:cs="Arial" w:eastAsia="Arial" w:hAnsi="Arial"/>
          <w:b/>
          <w:bCs/>
          <w:color w:val="2C2C2A"/>
          <w:sz w:val="26"/>
          <w:szCs w:val="26"/>
        </w:rPr>
        <w:t xml:space="preserve">3.1 Account Data</w:t>
      </w:r>
    </w:p>
    <w:p>
      <w:pPr>
        <w:spacing w:after="80" w:before="80"/>
      </w:pPr>
      <w:r>
        <w:rPr>
          <w:rFonts w:ascii="Arial" w:cs="Arial" w:eastAsia="Arial" w:hAnsi="Arial"/>
          <w:b w:val="false"/>
          <w:bCs w:val="false"/>
          <w:i w:val="false"/>
          <w:iCs w:val="false"/>
          <w:color w:val="2C2C2A"/>
          <w:sz w:val="20"/>
          <w:szCs w:val="20"/>
        </w:rPr>
        <w:t xml:space="preserve">When you create an account, we collect:</w:t>
      </w:r>
    </w:p>
    <w:p>
      <w:pPr>
        <w:pStyle w:val="ListParagraph"/>
        <w:numPr>
          <w:ilvl w:val="0"/>
          <w:numId w:val="2"/>
        </w:numPr>
        <w:spacing w:after="60" w:before="60"/>
      </w:pPr>
      <w:r>
        <w:rPr>
          <w:rFonts w:ascii="Arial" w:cs="Arial" w:eastAsia="Arial" w:hAnsi="Arial"/>
          <w:color w:val="2C2C2A"/>
          <w:sz w:val="20"/>
          <w:szCs w:val="20"/>
        </w:rPr>
        <w:t xml:space="preserve">Full name</w:t>
      </w:r>
    </w:p>
    <w:p>
      <w:pPr>
        <w:pStyle w:val="ListParagraph"/>
        <w:numPr>
          <w:ilvl w:val="0"/>
          <w:numId w:val="2"/>
        </w:numPr>
        <w:spacing w:after="60" w:before="60"/>
      </w:pPr>
      <w:r>
        <w:rPr>
          <w:rFonts w:ascii="Arial" w:cs="Arial" w:eastAsia="Arial" w:hAnsi="Arial"/>
          <w:color w:val="2C2C2A"/>
          <w:sz w:val="20"/>
          <w:szCs w:val="20"/>
        </w:rPr>
        <w:t xml:space="preserve">Email address</w:t>
      </w:r>
    </w:p>
    <w:p>
      <w:pPr>
        <w:pStyle w:val="ListParagraph"/>
        <w:numPr>
          <w:ilvl w:val="0"/>
          <w:numId w:val="2"/>
        </w:numPr>
        <w:spacing w:after="60" w:before="60"/>
      </w:pPr>
      <w:r>
        <w:rPr>
          <w:rFonts w:ascii="Arial" w:cs="Arial" w:eastAsia="Arial" w:hAnsi="Arial"/>
          <w:color w:val="2C2C2A"/>
          <w:sz w:val="20"/>
          <w:szCs w:val="20"/>
        </w:rPr>
        <w:t xml:space="preserve">Profile photo (optional, via Google OAuth)</w:t>
      </w:r>
    </w:p>
    <w:p>
      <w:pPr>
        <w:pStyle w:val="ListParagraph"/>
        <w:numPr>
          <w:ilvl w:val="0"/>
          <w:numId w:val="2"/>
        </w:numPr>
        <w:spacing w:after="60" w:before="60"/>
      </w:pPr>
      <w:r>
        <w:rPr>
          <w:rFonts w:ascii="Arial" w:cs="Arial" w:eastAsia="Arial" w:hAnsi="Arial"/>
          <w:color w:val="2C2C2A"/>
          <w:sz w:val="20"/>
          <w:szCs w:val="20"/>
        </w:rPr>
        <w:t xml:space="preserve">Authentication data (password hash or OAuth token)</w:t>
      </w:r>
    </w:p>
    <w:p>
      <w:pPr>
        <w:pStyle w:val="Heading2"/>
        <w:spacing w:after="160" w:before="300"/>
      </w:pPr>
      <w:r>
        <w:rPr>
          <w:rFonts w:ascii="Arial" w:cs="Arial" w:eastAsia="Arial" w:hAnsi="Arial"/>
          <w:b/>
          <w:bCs/>
          <w:color w:val="2C2C2A"/>
          <w:sz w:val="26"/>
          <w:szCs w:val="26"/>
        </w:rPr>
        <w:t xml:space="preserve">3.2 User-Generated Content</w:t>
      </w:r>
    </w:p>
    <w:p>
      <w:pPr>
        <w:pStyle w:val="ListParagraph"/>
        <w:numPr>
          <w:ilvl w:val="0"/>
          <w:numId w:val="2"/>
        </w:numPr>
        <w:spacing w:after="60" w:before="60"/>
      </w:pPr>
      <w:r>
        <w:rPr>
          <w:rFonts w:ascii="Arial" w:cs="Arial" w:eastAsia="Arial" w:hAnsi="Arial"/>
          <w:color w:val="2C2C2A"/>
          <w:sz w:val="20"/>
          <w:szCs w:val="20"/>
        </w:rPr>
        <w:t xml:space="preserve">Activity listings you submit or claim</w:t>
      </w:r>
    </w:p>
    <w:p>
      <w:pPr>
        <w:pStyle w:val="ListParagraph"/>
        <w:numPr>
          <w:ilvl w:val="0"/>
          <w:numId w:val="2"/>
        </w:numPr>
        <w:spacing w:after="60" w:before="60"/>
      </w:pPr>
      <w:r>
        <w:rPr>
          <w:rFonts w:ascii="Arial" w:cs="Arial" w:eastAsia="Arial" w:hAnsi="Arial"/>
          <w:color w:val="2C2C2A"/>
          <w:sz w:val="20"/>
          <w:szCs w:val="20"/>
        </w:rPr>
        <w:t xml:space="preserve">Reviews and ratings you leave</w:t>
      </w:r>
    </w:p>
    <w:p>
      <w:pPr>
        <w:pStyle w:val="ListParagraph"/>
        <w:numPr>
          <w:ilvl w:val="0"/>
          <w:numId w:val="2"/>
        </w:numPr>
        <w:spacing w:after="60" w:before="60"/>
      </w:pPr>
      <w:r>
        <w:rPr>
          <w:rFonts w:ascii="Arial" w:cs="Arial" w:eastAsia="Arial" w:hAnsi="Arial"/>
          <w:color w:val="2C2C2A"/>
          <w:sz w:val="20"/>
          <w:szCs w:val="20"/>
        </w:rPr>
        <w:t xml:space="preserve">Photos you upload to listings or marketplace</w:t>
      </w:r>
    </w:p>
    <w:p>
      <w:pPr>
        <w:pStyle w:val="ListParagraph"/>
        <w:numPr>
          <w:ilvl w:val="0"/>
          <w:numId w:val="2"/>
        </w:numPr>
        <w:spacing w:after="60" w:before="60"/>
      </w:pPr>
      <w:r>
        <w:rPr>
          <w:rFonts w:ascii="Arial" w:cs="Arial" w:eastAsia="Arial" w:hAnsi="Arial"/>
          <w:color w:val="2C2C2A"/>
          <w:sz w:val="20"/>
          <w:szCs w:val="20"/>
        </w:rPr>
        <w:t xml:space="preserve">Marketplace listings (title, description, price, photos)</w:t>
      </w:r>
    </w:p>
    <w:p>
      <w:pPr>
        <w:pStyle w:val="ListParagraph"/>
        <w:numPr>
          <w:ilvl w:val="0"/>
          <w:numId w:val="2"/>
        </w:numPr>
        <w:spacing w:after="60" w:before="60"/>
      </w:pPr>
      <w:r>
        <w:rPr>
          <w:rFonts w:ascii="Arial" w:cs="Arial" w:eastAsia="Arial" w:hAnsi="Arial"/>
          <w:color w:val="2C2C2A"/>
          <w:sz w:val="20"/>
          <w:szCs w:val="20"/>
        </w:rPr>
        <w:t xml:space="preserve">Messages sent through the internal messaging system</w:t>
      </w:r>
    </w:p>
    <w:p>
      <w:pPr>
        <w:pStyle w:val="Heading2"/>
        <w:spacing w:after="160" w:before="300"/>
      </w:pPr>
      <w:r>
        <w:rPr>
          <w:rFonts w:ascii="Arial" w:cs="Arial" w:eastAsia="Arial" w:hAnsi="Arial"/>
          <w:b/>
          <w:bCs/>
          <w:color w:val="2C2C2A"/>
          <w:sz w:val="26"/>
          <w:szCs w:val="26"/>
        </w:rPr>
        <w:t xml:space="preserve">3.3 Usage Data</w:t>
      </w:r>
    </w:p>
    <w:p>
      <w:pPr>
        <w:spacing w:after="80" w:before="80"/>
      </w:pPr>
      <w:r>
        <w:rPr>
          <w:rFonts w:ascii="Arial" w:cs="Arial" w:eastAsia="Arial" w:hAnsi="Arial"/>
          <w:b w:val="false"/>
          <w:bCs w:val="false"/>
          <w:i w:val="false"/>
          <w:iCs w:val="false"/>
          <w:color w:val="2C2C2A"/>
          <w:sz w:val="20"/>
          <w:szCs w:val="20"/>
        </w:rPr>
        <w:t xml:space="preserve">Automatically collected data includes:</w:t>
      </w:r>
    </w:p>
    <w:p>
      <w:pPr>
        <w:pStyle w:val="ListParagraph"/>
        <w:numPr>
          <w:ilvl w:val="0"/>
          <w:numId w:val="2"/>
        </w:numPr>
        <w:spacing w:after="60" w:before="60"/>
      </w:pPr>
      <w:r>
        <w:rPr>
          <w:rFonts w:ascii="Arial" w:cs="Arial" w:eastAsia="Arial" w:hAnsi="Arial"/>
          <w:color w:val="2C2C2A"/>
          <w:sz w:val="20"/>
          <w:szCs w:val="20"/>
        </w:rPr>
        <w:t xml:space="preserve">IP address and browser type</w:t>
      </w:r>
    </w:p>
    <w:p>
      <w:pPr>
        <w:pStyle w:val="ListParagraph"/>
        <w:numPr>
          <w:ilvl w:val="0"/>
          <w:numId w:val="2"/>
        </w:numPr>
        <w:spacing w:after="60" w:before="60"/>
      </w:pPr>
      <w:r>
        <w:rPr>
          <w:rFonts w:ascii="Arial" w:cs="Arial" w:eastAsia="Arial" w:hAnsi="Arial"/>
          <w:color w:val="2C2C2A"/>
          <w:sz w:val="20"/>
          <w:szCs w:val="20"/>
        </w:rPr>
        <w:t xml:space="preserve">Pages visited and time spent</w:t>
      </w:r>
    </w:p>
    <w:p>
      <w:pPr>
        <w:pStyle w:val="ListParagraph"/>
        <w:numPr>
          <w:ilvl w:val="0"/>
          <w:numId w:val="2"/>
        </w:numPr>
        <w:spacing w:after="60" w:before="60"/>
      </w:pPr>
      <w:r>
        <w:rPr>
          <w:rFonts w:ascii="Arial" w:cs="Arial" w:eastAsia="Arial" w:hAnsi="Arial"/>
          <w:color w:val="2C2C2A"/>
          <w:sz w:val="20"/>
          <w:szCs w:val="20"/>
        </w:rPr>
        <w:t xml:space="preserve">Device type and operating system</w:t>
      </w:r>
    </w:p>
    <w:p>
      <w:pPr>
        <w:pStyle w:val="ListParagraph"/>
        <w:numPr>
          <w:ilvl w:val="0"/>
          <w:numId w:val="2"/>
        </w:numPr>
        <w:spacing w:after="60" w:before="60"/>
      </w:pPr>
      <w:r>
        <w:rPr>
          <w:rFonts w:ascii="Arial" w:cs="Arial" w:eastAsia="Arial" w:hAnsi="Arial"/>
          <w:color w:val="2C2C2A"/>
          <w:sz w:val="20"/>
          <w:szCs w:val="20"/>
        </w:rPr>
        <w:t xml:space="preserve">Referring URLs</w:t>
      </w:r>
    </w:p>
    <w:p>
      <w:pPr>
        <w:pStyle w:val="Heading2"/>
        <w:spacing w:after="160" w:before="300"/>
      </w:pPr>
      <w:r>
        <w:rPr>
          <w:rFonts w:ascii="Arial" w:cs="Arial" w:eastAsia="Arial" w:hAnsi="Arial"/>
          <w:b/>
          <w:bCs/>
          <w:color w:val="2C2C2A"/>
          <w:sz w:val="26"/>
          <w:szCs w:val="26"/>
        </w:rPr>
        <w:t xml:space="preserve">3.4 Cookies &amp; Tracking</w:t>
      </w:r>
    </w:p>
    <w:p>
      <w:pPr>
        <w:spacing w:after="80" w:before="80"/>
      </w:pPr>
      <w:r>
        <w:rPr>
          <w:rFonts w:ascii="Arial" w:cs="Arial" w:eastAsia="Arial" w:hAnsi="Arial"/>
          <w:b w:val="false"/>
          <w:bCs w:val="false"/>
          <w:i w:val="false"/>
          <w:iCs w:val="false"/>
          <w:color w:val="2C2C2A"/>
          <w:sz w:val="20"/>
          <w:szCs w:val="20"/>
        </w:rPr>
        <w:t xml:space="preserve">We use the following types of cookies:</w:t>
      </w:r>
    </w:p>
    <w:p>
      <w:pPr>
        <w:pStyle w:val="ListParagraph"/>
        <w:numPr>
          <w:ilvl w:val="0"/>
          <w:numId w:val="2"/>
        </w:numPr>
        <w:spacing w:after="60" w:before="60"/>
      </w:pPr>
      <w:r>
        <w:rPr>
          <w:rFonts w:ascii="Arial" w:cs="Arial" w:eastAsia="Arial" w:hAnsi="Arial"/>
          <w:color w:val="2C2C2A"/>
          <w:sz w:val="20"/>
          <w:szCs w:val="20"/>
        </w:rPr>
        <w:t xml:space="preserve">Essential cookies: required for authentication and security</w:t>
      </w:r>
    </w:p>
    <w:p>
      <w:pPr>
        <w:pStyle w:val="ListParagraph"/>
        <w:numPr>
          <w:ilvl w:val="0"/>
          <w:numId w:val="2"/>
        </w:numPr>
        <w:spacing w:after="60" w:before="60"/>
      </w:pPr>
      <w:r>
        <w:rPr>
          <w:rFonts w:ascii="Arial" w:cs="Arial" w:eastAsia="Arial" w:hAnsi="Arial"/>
          <w:color w:val="2C2C2A"/>
          <w:sz w:val="20"/>
          <w:szCs w:val="20"/>
        </w:rPr>
        <w:t xml:space="preserve">Functional cookies: remember your preferences and login</w:t>
      </w:r>
    </w:p>
    <w:p>
      <w:pPr>
        <w:pStyle w:val="ListParagraph"/>
        <w:numPr>
          <w:ilvl w:val="0"/>
          <w:numId w:val="2"/>
        </w:numPr>
        <w:spacing w:after="60" w:before="60"/>
      </w:pPr>
      <w:r>
        <w:rPr>
          <w:rFonts w:ascii="Arial" w:cs="Arial" w:eastAsia="Arial" w:hAnsi="Arial"/>
          <w:color w:val="2C2C2A"/>
          <w:sz w:val="20"/>
          <w:szCs w:val="20"/>
        </w:rPr>
        <w:t xml:space="preserve">Analytics cookies: Google Analytics — used to understand how visitors use our site</w:t>
      </w:r>
    </w:p>
    <w:p>
      <w:pPr>
        <w:spacing w:after="80" w:before="80"/>
      </w:pPr>
      <w:r>
        <w:rPr>
          <w:rFonts w:ascii="Arial" w:cs="Arial" w:eastAsia="Arial" w:hAnsi="Arial"/>
          <w:b w:val="false"/>
          <w:bCs w:val="false"/>
          <w:i w:val="false"/>
          <w:iCs w:val="false"/>
          <w:color w:val="2C2C2A"/>
          <w:sz w:val="20"/>
          <w:szCs w:val="20"/>
        </w:rPr>
        <w:t xml:space="preserve">Analytics cookies are only used with your consent. You can withdraw consent at any time through your browser settings or by contacting us.</w:t>
      </w:r>
    </w:p>
    <w:p>
      <w:pPr>
        <w:pStyle w:val="Heading1"/>
        <w:spacing w:after="200" w:before="400"/>
      </w:pPr>
      <w:r>
        <w:rPr>
          <w:rFonts w:ascii="Arial" w:cs="Arial" w:eastAsia="Arial" w:hAnsi="Arial"/>
          <w:b/>
          <w:bCs/>
          <w:color w:val="D85A30"/>
          <w:sz w:val="32"/>
          <w:szCs w:val="32"/>
        </w:rPr>
        <w:t xml:space="preserve">4. Legal Basis for Processing</w:t>
      </w:r>
    </w:p>
    <w:p>
      <w:pPr>
        <w:spacing w:after="80" w:before="80"/>
      </w:pPr>
      <w:r>
        <w:rPr>
          <w:rFonts w:ascii="Arial" w:cs="Arial" w:eastAsia="Arial" w:hAnsi="Arial"/>
          <w:b w:val="false"/>
          <w:bCs w:val="false"/>
          <w:i w:val="false"/>
          <w:iCs w:val="false"/>
          <w:color w:val="2C2C2A"/>
          <w:sz w:val="20"/>
          <w:szCs w:val="20"/>
        </w:rPr>
        <w:t xml:space="preserve">We process your personal data based on the following legal grounds under GDPR Article 6:</w:t>
      </w:r>
    </w:p>
    <w:p>
      <w:pPr>
        <w:pStyle w:val="ListParagraph"/>
        <w:numPr>
          <w:ilvl w:val="0"/>
          <w:numId w:val="2"/>
        </w:numPr>
        <w:spacing w:after="60" w:before="60"/>
      </w:pPr>
      <w:r>
        <w:rPr>
          <w:rFonts w:ascii="Arial" w:cs="Arial" w:eastAsia="Arial" w:hAnsi="Arial"/>
          <w:color w:val="2C2C2A"/>
          <w:sz w:val="20"/>
          <w:szCs w:val="20"/>
        </w:rPr>
        <w:t xml:space="preserve">Contract performance (Art. 6(1)(b)): to provide you access to the Service</w:t>
      </w:r>
    </w:p>
    <w:p>
      <w:pPr>
        <w:pStyle w:val="ListParagraph"/>
        <w:numPr>
          <w:ilvl w:val="0"/>
          <w:numId w:val="2"/>
        </w:numPr>
        <w:spacing w:after="60" w:before="60"/>
      </w:pPr>
      <w:r>
        <w:rPr>
          <w:rFonts w:ascii="Arial" w:cs="Arial" w:eastAsia="Arial" w:hAnsi="Arial"/>
          <w:color w:val="2C2C2A"/>
          <w:sz w:val="20"/>
          <w:szCs w:val="20"/>
        </w:rPr>
        <w:t xml:space="preserve">Legitimate interests (Art. 6(1)(f)): to improve the platform and prevent fraud</w:t>
      </w:r>
    </w:p>
    <w:p>
      <w:pPr>
        <w:pStyle w:val="ListParagraph"/>
        <w:numPr>
          <w:ilvl w:val="0"/>
          <w:numId w:val="2"/>
        </w:numPr>
        <w:spacing w:after="60" w:before="60"/>
      </w:pPr>
      <w:r>
        <w:rPr>
          <w:rFonts w:ascii="Arial" w:cs="Arial" w:eastAsia="Arial" w:hAnsi="Arial"/>
          <w:color w:val="2C2C2A"/>
          <w:sz w:val="20"/>
          <w:szCs w:val="20"/>
        </w:rPr>
        <w:t xml:space="preserve">Consent (Art. 6(1)(a)): for analytics cookies and marketing emails</w:t>
      </w:r>
    </w:p>
    <w:p>
      <w:pPr>
        <w:pStyle w:val="ListParagraph"/>
        <w:numPr>
          <w:ilvl w:val="0"/>
          <w:numId w:val="2"/>
        </w:numPr>
        <w:spacing w:after="60" w:before="60"/>
      </w:pPr>
      <w:r>
        <w:rPr>
          <w:rFonts w:ascii="Arial" w:cs="Arial" w:eastAsia="Arial" w:hAnsi="Arial"/>
          <w:color w:val="2C2C2A"/>
          <w:sz w:val="20"/>
          <w:szCs w:val="20"/>
        </w:rPr>
        <w:t xml:space="preserve">Legal obligation (Art. 6(1)(c)): when required by Romanian or EU law</w:t>
      </w:r>
    </w:p>
    <w:p>
      <w:pPr>
        <w:pStyle w:val="Heading1"/>
        <w:spacing w:after="200" w:before="400"/>
      </w:pPr>
      <w:r>
        <w:rPr>
          <w:rFonts w:ascii="Arial" w:cs="Arial" w:eastAsia="Arial" w:hAnsi="Arial"/>
          <w:b/>
          <w:bCs/>
          <w:color w:val="D85A30"/>
          <w:sz w:val="32"/>
          <w:szCs w:val="32"/>
        </w:rPr>
        <w:t xml:space="preserve">5. How We Use Your Data</w:t>
      </w:r>
    </w:p>
    <w:p>
      <w:pPr>
        <w:pStyle w:val="ListParagraph"/>
        <w:numPr>
          <w:ilvl w:val="0"/>
          <w:numId w:val="2"/>
        </w:numPr>
        <w:spacing w:after="60" w:before="60"/>
      </w:pPr>
      <w:r>
        <w:rPr>
          <w:rFonts w:ascii="Arial" w:cs="Arial" w:eastAsia="Arial" w:hAnsi="Arial"/>
          <w:color w:val="2C2C2A"/>
          <w:sz w:val="20"/>
          <w:szCs w:val="20"/>
        </w:rPr>
        <w:t xml:space="preserve">To create and manage your account</w:t>
      </w:r>
    </w:p>
    <w:p>
      <w:pPr>
        <w:pStyle w:val="ListParagraph"/>
        <w:numPr>
          <w:ilvl w:val="0"/>
          <w:numId w:val="2"/>
        </w:numPr>
        <w:spacing w:after="60" w:before="60"/>
      </w:pPr>
      <w:r>
        <w:rPr>
          <w:rFonts w:ascii="Arial" w:cs="Arial" w:eastAsia="Arial" w:hAnsi="Arial"/>
          <w:color w:val="2C2C2A"/>
          <w:sz w:val="20"/>
          <w:szCs w:val="20"/>
        </w:rPr>
        <w:t xml:space="preserve">To allow you to post listings, reviews, and marketplace ads</w:t>
      </w:r>
    </w:p>
    <w:p>
      <w:pPr>
        <w:pStyle w:val="ListParagraph"/>
        <w:numPr>
          <w:ilvl w:val="0"/>
          <w:numId w:val="2"/>
        </w:numPr>
        <w:spacing w:after="60" w:before="60"/>
      </w:pPr>
      <w:r>
        <w:rPr>
          <w:rFonts w:ascii="Arial" w:cs="Arial" w:eastAsia="Arial" w:hAnsi="Arial"/>
          <w:color w:val="2C2C2A"/>
          <w:sz w:val="20"/>
          <w:szCs w:val="20"/>
        </w:rPr>
        <w:t xml:space="preserve">To facilitate messaging between users</w:t>
      </w:r>
    </w:p>
    <w:p>
      <w:pPr>
        <w:pStyle w:val="ListParagraph"/>
        <w:numPr>
          <w:ilvl w:val="0"/>
          <w:numId w:val="2"/>
        </w:numPr>
        <w:spacing w:after="60" w:before="60"/>
      </w:pPr>
      <w:r>
        <w:rPr>
          <w:rFonts w:ascii="Arial" w:cs="Arial" w:eastAsia="Arial" w:hAnsi="Arial"/>
          <w:color w:val="2C2C2A"/>
          <w:sz w:val="20"/>
          <w:szCs w:val="20"/>
        </w:rPr>
        <w:t xml:space="preserve">To send transactional emails (account confirmation, password reset)</w:t>
      </w:r>
    </w:p>
    <w:p>
      <w:pPr>
        <w:pStyle w:val="ListParagraph"/>
        <w:numPr>
          <w:ilvl w:val="0"/>
          <w:numId w:val="2"/>
        </w:numPr>
        <w:spacing w:after="60" w:before="60"/>
      </w:pPr>
      <w:r>
        <w:rPr>
          <w:rFonts w:ascii="Arial" w:cs="Arial" w:eastAsia="Arial" w:hAnsi="Arial"/>
          <w:color w:val="2C2C2A"/>
          <w:sz w:val="20"/>
          <w:szCs w:val="20"/>
        </w:rPr>
        <w:t xml:space="preserve">To send newsletters and updates (only with your consent)</w:t>
      </w:r>
    </w:p>
    <w:p>
      <w:pPr>
        <w:pStyle w:val="ListParagraph"/>
        <w:numPr>
          <w:ilvl w:val="0"/>
          <w:numId w:val="2"/>
        </w:numPr>
        <w:spacing w:after="60" w:before="60"/>
      </w:pPr>
      <w:r>
        <w:rPr>
          <w:rFonts w:ascii="Arial" w:cs="Arial" w:eastAsia="Arial" w:hAnsi="Arial"/>
          <w:color w:val="2C2C2A"/>
          <w:sz w:val="20"/>
          <w:szCs w:val="20"/>
        </w:rPr>
        <w:t xml:space="preserve">To improve and analyze how the Service is used</w:t>
      </w:r>
    </w:p>
    <w:p>
      <w:pPr>
        <w:pStyle w:val="ListParagraph"/>
        <w:numPr>
          <w:ilvl w:val="0"/>
          <w:numId w:val="2"/>
        </w:numPr>
        <w:spacing w:after="60" w:before="60"/>
      </w:pPr>
      <w:r>
        <w:rPr>
          <w:rFonts w:ascii="Arial" w:cs="Arial" w:eastAsia="Arial" w:hAnsi="Arial"/>
          <w:color w:val="2C2C2A"/>
          <w:sz w:val="20"/>
          <w:szCs w:val="20"/>
        </w:rPr>
        <w:t xml:space="preserve">To prevent fraud and ensure platform security</w:t>
      </w:r>
    </w:p>
    <w:p>
      <w:pPr>
        <w:pStyle w:val="Heading1"/>
        <w:spacing w:after="200" w:before="400"/>
      </w:pPr>
      <w:r>
        <w:rPr>
          <w:rFonts w:ascii="Arial" w:cs="Arial" w:eastAsia="Arial" w:hAnsi="Arial"/>
          <w:b/>
          <w:bCs/>
          <w:color w:val="D85A30"/>
          <w:sz w:val="32"/>
          <w:szCs w:val="32"/>
        </w:rPr>
        <w:t xml:space="preserve">6. Data Retention</w:t>
      </w:r>
    </w:p>
    <w:p>
      <w:pPr>
        <w:pStyle w:val="ListParagraph"/>
        <w:numPr>
          <w:ilvl w:val="0"/>
          <w:numId w:val="2"/>
        </w:numPr>
        <w:spacing w:after="60" w:before="60"/>
      </w:pPr>
      <w:r>
        <w:rPr>
          <w:rFonts w:ascii="Arial" w:cs="Arial" w:eastAsia="Arial" w:hAnsi="Arial"/>
          <w:color w:val="2C2C2A"/>
          <w:sz w:val="20"/>
          <w:szCs w:val="20"/>
        </w:rPr>
        <w:t xml:space="preserve">Account data: retained for the duration of your account + 24 months after closure</w:t>
      </w:r>
    </w:p>
    <w:p>
      <w:pPr>
        <w:pStyle w:val="ListParagraph"/>
        <w:numPr>
          <w:ilvl w:val="0"/>
          <w:numId w:val="2"/>
        </w:numPr>
        <w:spacing w:after="60" w:before="60"/>
      </w:pPr>
      <w:r>
        <w:rPr>
          <w:rFonts w:ascii="Arial" w:cs="Arial" w:eastAsia="Arial" w:hAnsi="Arial"/>
          <w:color w:val="2C2C2A"/>
          <w:sz w:val="20"/>
          <w:szCs w:val="20"/>
        </w:rPr>
        <w:t xml:space="preserve">Messages: retained for 24 months</w:t>
      </w:r>
    </w:p>
    <w:p>
      <w:pPr>
        <w:pStyle w:val="ListParagraph"/>
        <w:numPr>
          <w:ilvl w:val="0"/>
          <w:numId w:val="2"/>
        </w:numPr>
        <w:spacing w:after="60" w:before="60"/>
      </w:pPr>
      <w:r>
        <w:rPr>
          <w:rFonts w:ascii="Arial" w:cs="Arial" w:eastAsia="Arial" w:hAnsi="Arial"/>
          <w:color w:val="2C2C2A"/>
          <w:sz w:val="20"/>
          <w:szCs w:val="20"/>
        </w:rPr>
        <w:t xml:space="preserve">Analytics data: retained for 24 months</w:t>
      </w:r>
    </w:p>
    <w:p>
      <w:pPr>
        <w:pStyle w:val="ListParagraph"/>
        <w:numPr>
          <w:ilvl w:val="0"/>
          <w:numId w:val="2"/>
        </w:numPr>
        <w:spacing w:after="60" w:before="60"/>
      </w:pPr>
      <w:r>
        <w:rPr>
          <w:rFonts w:ascii="Arial" w:cs="Arial" w:eastAsia="Arial" w:hAnsi="Arial"/>
          <w:color w:val="2C2C2A"/>
          <w:sz w:val="20"/>
          <w:szCs w:val="20"/>
        </w:rPr>
        <w:t xml:space="preserve">Marketplace listings: retained until you delete them or your account is closed</w:t>
      </w:r>
    </w:p>
    <w:p>
      <w:pPr>
        <w:spacing w:after="80" w:before="80"/>
      </w:pPr>
      <w:r>
        <w:rPr>
          <w:rFonts w:ascii="Arial" w:cs="Arial" w:eastAsia="Arial" w:hAnsi="Arial"/>
          <w:b w:val="false"/>
          <w:bCs w:val="false"/>
          <w:i w:val="false"/>
          <w:iCs w:val="false"/>
          <w:color w:val="2C2C2A"/>
          <w:sz w:val="20"/>
          <w:szCs w:val="20"/>
        </w:rPr>
        <w:t xml:space="preserve">After retention periods expire, data is securely deleted or anonymized.</w:t>
      </w:r>
    </w:p>
    <w:p>
      <w:pPr>
        <w:pStyle w:val="Heading1"/>
        <w:spacing w:after="200" w:before="400"/>
      </w:pPr>
      <w:r>
        <w:rPr>
          <w:rFonts w:ascii="Arial" w:cs="Arial" w:eastAsia="Arial" w:hAnsi="Arial"/>
          <w:b/>
          <w:bCs/>
          <w:color w:val="D85A30"/>
          <w:sz w:val="32"/>
          <w:szCs w:val="32"/>
        </w:rPr>
        <w:t xml:space="preserve">7. Data Sharing &amp; International Transfers</w:t>
      </w:r>
    </w:p>
    <w:p>
      <w:pPr>
        <w:spacing w:after="80" w:before="80"/>
      </w:pPr>
      <w:r>
        <w:rPr>
          <w:rFonts w:ascii="Arial" w:cs="Arial" w:eastAsia="Arial" w:hAnsi="Arial"/>
          <w:b w:val="false"/>
          <w:bCs w:val="false"/>
          <w:i w:val="false"/>
          <w:iCs w:val="false"/>
          <w:color w:val="2C2C2A"/>
          <w:sz w:val="20"/>
          <w:szCs w:val="20"/>
        </w:rPr>
        <w:t xml:space="preserve">We do not sell your personal data. We may share data with:</w:t>
      </w:r>
    </w:p>
    <w:p>
      <w:pPr>
        <w:pStyle w:val="ListParagraph"/>
        <w:numPr>
          <w:ilvl w:val="0"/>
          <w:numId w:val="2"/>
        </w:numPr>
        <w:spacing w:after="60" w:before="60"/>
      </w:pPr>
      <w:r>
        <w:rPr>
          <w:rFonts w:ascii="Arial" w:cs="Arial" w:eastAsia="Arial" w:hAnsi="Arial"/>
          <w:color w:val="2C2C2A"/>
          <w:sz w:val="20"/>
          <w:szCs w:val="20"/>
        </w:rPr>
        <w:t xml:space="preserve">Supabase (database and storage) — servers located in EU and USA</w:t>
      </w:r>
    </w:p>
    <w:p>
      <w:pPr>
        <w:pStyle w:val="ListParagraph"/>
        <w:numPr>
          <w:ilvl w:val="0"/>
          <w:numId w:val="2"/>
        </w:numPr>
        <w:spacing w:after="60" w:before="60"/>
      </w:pPr>
      <w:r>
        <w:rPr>
          <w:rFonts w:ascii="Arial" w:cs="Arial" w:eastAsia="Arial" w:hAnsi="Arial"/>
          <w:color w:val="2C2C2A"/>
          <w:sz w:val="20"/>
          <w:szCs w:val="20"/>
        </w:rPr>
        <w:t xml:space="preserve">Vercel (hosting) — servers located in USA</w:t>
      </w:r>
    </w:p>
    <w:p>
      <w:pPr>
        <w:pStyle w:val="ListParagraph"/>
        <w:numPr>
          <w:ilvl w:val="0"/>
          <w:numId w:val="2"/>
        </w:numPr>
        <w:spacing w:after="60" w:before="60"/>
      </w:pPr>
      <w:r>
        <w:rPr>
          <w:rFonts w:ascii="Arial" w:cs="Arial" w:eastAsia="Arial" w:hAnsi="Arial"/>
          <w:color w:val="2C2C2A"/>
          <w:sz w:val="20"/>
          <w:szCs w:val="20"/>
        </w:rPr>
        <w:t xml:space="preserve">Google (OAuth authentication and analytics)</w:t>
      </w:r>
    </w:p>
    <w:p>
      <w:pPr>
        <w:pStyle w:val="ListParagraph"/>
        <w:numPr>
          <w:ilvl w:val="0"/>
          <w:numId w:val="2"/>
        </w:numPr>
        <w:spacing w:after="60" w:before="60"/>
      </w:pPr>
      <w:r>
        <w:rPr>
          <w:rFonts w:ascii="Arial" w:cs="Arial" w:eastAsia="Arial" w:hAnsi="Arial"/>
          <w:color w:val="2C2C2A"/>
          <w:sz w:val="20"/>
          <w:szCs w:val="20"/>
        </w:rPr>
        <w:t xml:space="preserve">Brevo/Sendinblue (email delivery)</w:t>
      </w:r>
    </w:p>
    <w:p>
      <w:pPr>
        <w:spacing w:after="80" w:before="80"/>
      </w:pPr>
      <w:r>
        <w:rPr>
          <w:rFonts w:ascii="Arial" w:cs="Arial" w:eastAsia="Arial" w:hAnsi="Arial"/>
          <w:b w:val="false"/>
          <w:bCs w:val="false"/>
          <w:i w:val="false"/>
          <w:iCs w:val="false"/>
          <w:color w:val="2C2C2A"/>
          <w:sz w:val="20"/>
          <w:szCs w:val="20"/>
        </w:rPr>
        <w:t xml:space="preserve">For transfers to the USA (Vercel, Google), we rely on Standard Contractual Clauses (SCCs) as the transfer mechanism under GDPR Chapter V.</w:t>
      </w:r>
    </w:p>
    <w:p>
      <w:pPr>
        <w:pStyle w:val="Heading1"/>
        <w:spacing w:after="200" w:before="400"/>
      </w:pPr>
      <w:r>
        <w:rPr>
          <w:rFonts w:ascii="Arial" w:cs="Arial" w:eastAsia="Arial" w:hAnsi="Arial"/>
          <w:b/>
          <w:bCs/>
          <w:color w:val="D85A30"/>
          <w:sz w:val="32"/>
          <w:szCs w:val="32"/>
        </w:rPr>
        <w:t xml:space="preserve">8. Your Rights Under GDPR</w:t>
      </w:r>
    </w:p>
    <w:p>
      <w:pPr>
        <w:spacing w:after="80" w:before="80"/>
      </w:pPr>
      <w:r>
        <w:rPr>
          <w:rFonts w:ascii="Arial" w:cs="Arial" w:eastAsia="Arial" w:hAnsi="Arial"/>
          <w:b w:val="false"/>
          <w:bCs w:val="false"/>
          <w:i w:val="false"/>
          <w:iCs w:val="false"/>
          <w:color w:val="2C2C2A"/>
          <w:sz w:val="20"/>
          <w:szCs w:val="20"/>
        </w:rPr>
        <w:t xml:space="preserve">As a data subject, you have the following rights:</w:t>
      </w:r>
    </w:p>
    <w:p>
      <w:pPr>
        <w:pStyle w:val="ListParagraph"/>
        <w:numPr>
          <w:ilvl w:val="0"/>
          <w:numId w:val="2"/>
        </w:numPr>
        <w:spacing w:after="60" w:before="60"/>
      </w:pPr>
      <w:r>
        <w:rPr>
          <w:rFonts w:ascii="Arial" w:cs="Arial" w:eastAsia="Arial" w:hAnsi="Arial"/>
          <w:color w:val="2C2C2A"/>
          <w:sz w:val="20"/>
          <w:szCs w:val="20"/>
        </w:rPr>
        <w:t xml:space="preserve">Right of access (Art. 15): request a copy of your personal data</w:t>
      </w:r>
    </w:p>
    <w:p>
      <w:pPr>
        <w:pStyle w:val="ListParagraph"/>
        <w:numPr>
          <w:ilvl w:val="0"/>
          <w:numId w:val="2"/>
        </w:numPr>
        <w:spacing w:after="60" w:before="60"/>
      </w:pPr>
      <w:r>
        <w:rPr>
          <w:rFonts w:ascii="Arial" w:cs="Arial" w:eastAsia="Arial" w:hAnsi="Arial"/>
          <w:color w:val="2C2C2A"/>
          <w:sz w:val="20"/>
          <w:szCs w:val="20"/>
        </w:rPr>
        <w:t xml:space="preserve">Right to rectification (Art. 16): correct inaccurate data</w:t>
      </w:r>
    </w:p>
    <w:p>
      <w:pPr>
        <w:pStyle w:val="ListParagraph"/>
        <w:numPr>
          <w:ilvl w:val="0"/>
          <w:numId w:val="2"/>
        </w:numPr>
        <w:spacing w:after="60" w:before="60"/>
      </w:pPr>
      <w:r>
        <w:rPr>
          <w:rFonts w:ascii="Arial" w:cs="Arial" w:eastAsia="Arial" w:hAnsi="Arial"/>
          <w:color w:val="2C2C2A"/>
          <w:sz w:val="20"/>
          <w:szCs w:val="20"/>
        </w:rPr>
        <w:t xml:space="preserve">Right to erasure (Art. 17): request deletion of your data ("right to be forgotten")</w:t>
      </w:r>
    </w:p>
    <w:p>
      <w:pPr>
        <w:pStyle w:val="ListParagraph"/>
        <w:numPr>
          <w:ilvl w:val="0"/>
          <w:numId w:val="2"/>
        </w:numPr>
        <w:spacing w:after="60" w:before="60"/>
      </w:pPr>
      <w:r>
        <w:rPr>
          <w:rFonts w:ascii="Arial" w:cs="Arial" w:eastAsia="Arial" w:hAnsi="Arial"/>
          <w:color w:val="2C2C2A"/>
          <w:sz w:val="20"/>
          <w:szCs w:val="20"/>
        </w:rPr>
        <w:t xml:space="preserve">Right to restriction (Art. 18): limit how we process your data</w:t>
      </w:r>
    </w:p>
    <w:p>
      <w:pPr>
        <w:pStyle w:val="ListParagraph"/>
        <w:numPr>
          <w:ilvl w:val="0"/>
          <w:numId w:val="2"/>
        </w:numPr>
        <w:spacing w:after="60" w:before="60"/>
      </w:pPr>
      <w:r>
        <w:rPr>
          <w:rFonts w:ascii="Arial" w:cs="Arial" w:eastAsia="Arial" w:hAnsi="Arial"/>
          <w:color w:val="2C2C2A"/>
          <w:sz w:val="20"/>
          <w:szCs w:val="20"/>
        </w:rPr>
        <w:t xml:space="preserve">Right to data portability (Art. 20): receive your data in a structured format</w:t>
      </w:r>
    </w:p>
    <w:p>
      <w:pPr>
        <w:pStyle w:val="ListParagraph"/>
        <w:numPr>
          <w:ilvl w:val="0"/>
          <w:numId w:val="2"/>
        </w:numPr>
        <w:spacing w:after="60" w:before="60"/>
      </w:pPr>
      <w:r>
        <w:rPr>
          <w:rFonts w:ascii="Arial" w:cs="Arial" w:eastAsia="Arial" w:hAnsi="Arial"/>
          <w:color w:val="2C2C2A"/>
          <w:sz w:val="20"/>
          <w:szCs w:val="20"/>
        </w:rPr>
        <w:t xml:space="preserve">Right to object (Art. 21): object to processing based on legitimate interests</w:t>
      </w:r>
    </w:p>
    <w:p>
      <w:pPr>
        <w:pStyle w:val="ListParagraph"/>
        <w:numPr>
          <w:ilvl w:val="0"/>
          <w:numId w:val="2"/>
        </w:numPr>
        <w:spacing w:after="60" w:before="60"/>
      </w:pPr>
      <w:r>
        <w:rPr>
          <w:rFonts w:ascii="Arial" w:cs="Arial" w:eastAsia="Arial" w:hAnsi="Arial"/>
          <w:color w:val="2C2C2A"/>
          <w:sz w:val="20"/>
          <w:szCs w:val="20"/>
        </w:rPr>
        <w:t xml:space="preserve">Right to withdraw consent: at any time, without affecting prior processing</w:t>
      </w:r>
    </w:p>
    <w:p>
      <w:pPr>
        <w:spacing w:after="80" w:before="80"/>
      </w:pPr>
      <w:r>
        <w:rPr>
          <w:rFonts w:ascii="Arial" w:cs="Arial" w:eastAsia="Arial" w:hAnsi="Arial"/>
          <w:b w:val="false"/>
          <w:bCs w:val="false"/>
          <w:i w:val="false"/>
          <w:iCs w:val="false"/>
          <w:color w:val="2C2C2A"/>
          <w:sz w:val="20"/>
          <w:szCs w:val="20"/>
        </w:rPr>
        <w:t xml:space="preserve">To exercise any of these rights, contact us at hello@moosey.ro. We will respond within 30 days.</w:t>
      </w:r>
    </w:p>
    <w:p>
      <w:pPr>
        <w:pStyle w:val="Heading1"/>
        <w:spacing w:after="200" w:before="400"/>
      </w:pPr>
      <w:r>
        <w:rPr>
          <w:rFonts w:ascii="Arial" w:cs="Arial" w:eastAsia="Arial" w:hAnsi="Arial"/>
          <w:b/>
          <w:bCs/>
          <w:color w:val="D85A30"/>
          <w:sz w:val="32"/>
          <w:szCs w:val="32"/>
        </w:rPr>
        <w:t xml:space="preserve">9. Children's Privacy</w:t>
      </w:r>
    </w:p>
    <w:p>
      <w:pPr>
        <w:spacing w:after="80" w:before="80"/>
      </w:pPr>
      <w:r>
        <w:rPr>
          <w:rFonts w:ascii="Arial" w:cs="Arial" w:eastAsia="Arial" w:hAnsi="Arial"/>
          <w:b w:val="false"/>
          <w:bCs w:val="false"/>
          <w:i w:val="false"/>
          <w:iCs w:val="false"/>
          <w:color w:val="2C2C2A"/>
          <w:sz w:val="20"/>
          <w:szCs w:val="20"/>
        </w:rPr>
        <w:t xml:space="preserve">Our Service is designed to help parents find activities for children, but is directed at adults (parents and guardians), not children directly. We do not knowingly collect personal data from individuals under 16 years of age. If you believe a child has provided us personal data, please contact us and we will delete it promptly.</w:t>
      </w:r>
    </w:p>
    <w:p>
      <w:pPr>
        <w:pStyle w:val="Heading1"/>
        <w:spacing w:after="200" w:before="400"/>
      </w:pPr>
      <w:r>
        <w:rPr>
          <w:rFonts w:ascii="Arial" w:cs="Arial" w:eastAsia="Arial" w:hAnsi="Arial"/>
          <w:b/>
          <w:bCs/>
          <w:color w:val="D85A30"/>
          <w:sz w:val="32"/>
          <w:szCs w:val="32"/>
        </w:rPr>
        <w:t xml:space="preserve">10. Security</w:t>
      </w:r>
    </w:p>
    <w:p>
      <w:pPr>
        <w:spacing w:after="80" w:before="80"/>
      </w:pPr>
      <w:r>
        <w:rPr>
          <w:rFonts w:ascii="Arial" w:cs="Arial" w:eastAsia="Arial" w:hAnsi="Arial"/>
          <w:b w:val="false"/>
          <w:bCs w:val="false"/>
          <w:i w:val="false"/>
          <w:iCs w:val="false"/>
          <w:color w:val="2C2C2A"/>
          <w:sz w:val="20"/>
          <w:szCs w:val="20"/>
        </w:rPr>
        <w:t xml:space="preserve">We implement appropriate technical and organizational measures to protect your data, including:</w:t>
      </w:r>
    </w:p>
    <w:p>
      <w:pPr>
        <w:pStyle w:val="ListParagraph"/>
        <w:numPr>
          <w:ilvl w:val="0"/>
          <w:numId w:val="2"/>
        </w:numPr>
        <w:spacing w:after="60" w:before="60"/>
      </w:pPr>
      <w:r>
        <w:rPr>
          <w:rFonts w:ascii="Arial" w:cs="Arial" w:eastAsia="Arial" w:hAnsi="Arial"/>
          <w:color w:val="2C2C2A"/>
          <w:sz w:val="20"/>
          <w:szCs w:val="20"/>
        </w:rPr>
        <w:t xml:space="preserve">Row-Level Security (RLS) in our database</w:t>
      </w:r>
    </w:p>
    <w:p>
      <w:pPr>
        <w:pStyle w:val="ListParagraph"/>
        <w:numPr>
          <w:ilvl w:val="0"/>
          <w:numId w:val="2"/>
        </w:numPr>
        <w:spacing w:after="60" w:before="60"/>
      </w:pPr>
      <w:r>
        <w:rPr>
          <w:rFonts w:ascii="Arial" w:cs="Arial" w:eastAsia="Arial" w:hAnsi="Arial"/>
          <w:color w:val="2C2C2A"/>
          <w:sz w:val="20"/>
          <w:szCs w:val="20"/>
        </w:rPr>
        <w:t xml:space="preserve">HTTPS encryption for all data in transit</w:t>
      </w:r>
    </w:p>
    <w:p>
      <w:pPr>
        <w:pStyle w:val="ListParagraph"/>
        <w:numPr>
          <w:ilvl w:val="0"/>
          <w:numId w:val="2"/>
        </w:numPr>
        <w:spacing w:after="60" w:before="60"/>
      </w:pPr>
      <w:r>
        <w:rPr>
          <w:rFonts w:ascii="Arial" w:cs="Arial" w:eastAsia="Arial" w:hAnsi="Arial"/>
          <w:color w:val="2C2C2A"/>
          <w:sz w:val="20"/>
          <w:szCs w:val="20"/>
        </w:rPr>
        <w:t xml:space="preserve">Secure password hashing</w:t>
      </w:r>
    </w:p>
    <w:p>
      <w:pPr>
        <w:pStyle w:val="ListParagraph"/>
        <w:numPr>
          <w:ilvl w:val="0"/>
          <w:numId w:val="2"/>
        </w:numPr>
        <w:spacing w:after="60" w:before="60"/>
      </w:pPr>
      <w:r>
        <w:rPr>
          <w:rFonts w:ascii="Arial" w:cs="Arial" w:eastAsia="Arial" w:hAnsi="Arial"/>
          <w:color w:val="2C2C2A"/>
          <w:sz w:val="20"/>
          <w:szCs w:val="20"/>
        </w:rPr>
        <w:t xml:space="preserve">Rate limiting and input sanitization</w:t>
      </w:r>
    </w:p>
    <w:p>
      <w:pPr>
        <w:spacing w:after="80" w:before="80"/>
      </w:pPr>
      <w:r>
        <w:rPr>
          <w:rFonts w:ascii="Arial" w:cs="Arial" w:eastAsia="Arial" w:hAnsi="Arial"/>
          <w:b w:val="false"/>
          <w:bCs w:val="false"/>
          <w:i w:val="false"/>
          <w:iCs w:val="false"/>
          <w:color w:val="2C2C2A"/>
          <w:sz w:val="20"/>
          <w:szCs w:val="20"/>
        </w:rPr>
        <w:t xml:space="preserve">No method of transmission over the Internet is 100% secure. We cannot guarantee absolute security.</w:t>
      </w:r>
    </w:p>
    <w:p>
      <w:pPr>
        <w:pStyle w:val="Heading1"/>
        <w:spacing w:after="200" w:before="400"/>
      </w:pPr>
      <w:r>
        <w:rPr>
          <w:rFonts w:ascii="Arial" w:cs="Arial" w:eastAsia="Arial" w:hAnsi="Arial"/>
          <w:b/>
          <w:bCs/>
          <w:color w:val="D85A30"/>
          <w:sz w:val="32"/>
          <w:szCs w:val="32"/>
        </w:rPr>
        <w:t xml:space="preserve">11. Supervisory Authority</w:t>
      </w:r>
    </w:p>
    <w:p>
      <w:pPr>
        <w:spacing w:after="80" w:before="80"/>
      </w:pPr>
      <w:r>
        <w:rPr>
          <w:rFonts w:ascii="Arial" w:cs="Arial" w:eastAsia="Arial" w:hAnsi="Arial"/>
          <w:b w:val="false"/>
          <w:bCs w:val="false"/>
          <w:i w:val="false"/>
          <w:iCs w:val="false"/>
          <w:color w:val="2C2C2A"/>
          <w:sz w:val="20"/>
          <w:szCs w:val="20"/>
        </w:rPr>
        <w:t xml:space="preserve">You have the right to lodge a complaint with the Romanian data protection supervisory authority:</w:t>
      </w:r>
    </w:p>
    <w:p>
      <w:pPr>
        <w:spacing w:after="80" w:before="80"/>
      </w:pPr>
      <w:r>
        <w:rPr>
          <w:rFonts w:ascii="Arial" w:cs="Arial" w:eastAsia="Arial" w:hAnsi="Arial"/>
          <w:b/>
          <w:bCs/>
          <w:i w:val="false"/>
          <w:iCs w:val="false"/>
          <w:color w:val="2C2C2A"/>
          <w:sz w:val="20"/>
          <w:szCs w:val="20"/>
        </w:rPr>
        <w:t xml:space="preserve">Autoritatea Națională de Supraveghere a Prelucrării Datelor cu Caracter Personal (ANSPDCP)</w:t>
      </w:r>
    </w:p>
    <w:p>
      <w:pPr>
        <w:spacing w:after="80" w:before="80"/>
      </w:pPr>
      <w:r>
        <w:rPr>
          <w:rFonts w:ascii="Arial" w:cs="Arial" w:eastAsia="Arial" w:hAnsi="Arial"/>
          <w:b w:val="false"/>
          <w:bCs w:val="false"/>
          <w:i w:val="false"/>
          <w:iCs w:val="false"/>
          <w:color w:val="2C2C2A"/>
          <w:sz w:val="20"/>
          <w:szCs w:val="20"/>
        </w:rPr>
        <w:t xml:space="preserve">Website: www.anspdcp.ro</w:t>
      </w:r>
    </w:p>
    <w:p>
      <w:pPr>
        <w:spacing w:after="80" w:before="80"/>
      </w:pPr>
      <w:r>
        <w:rPr>
          <w:rFonts w:ascii="Arial" w:cs="Arial" w:eastAsia="Arial" w:hAnsi="Arial"/>
          <w:b w:val="false"/>
          <w:bCs w:val="false"/>
          <w:i w:val="false"/>
          <w:iCs w:val="false"/>
          <w:color w:val="2C2C2A"/>
          <w:sz w:val="20"/>
          <w:szCs w:val="20"/>
        </w:rPr>
        <w:t xml:space="preserve">Phone: 0318.059.211</w:t>
      </w:r>
    </w:p>
    <w:p>
      <w:pPr>
        <w:spacing w:after="80" w:before="80"/>
      </w:pPr>
      <w:r>
        <w:rPr>
          <w:rFonts w:ascii="Arial" w:cs="Arial" w:eastAsia="Arial" w:hAnsi="Arial"/>
          <w:b w:val="false"/>
          <w:bCs w:val="false"/>
          <w:i w:val="false"/>
          <w:iCs w:val="false"/>
          <w:color w:val="2C2C2A"/>
          <w:sz w:val="20"/>
          <w:szCs w:val="20"/>
        </w:rPr>
        <w:t xml:space="preserve">Address: Bd. G-ral. Gheorghe Magheru 28-30, Sector 1, 010336 Bucharest, Romania</w:t>
      </w:r>
    </w:p>
    <w:p>
      <w:pPr>
        <w:pStyle w:val="Heading1"/>
        <w:spacing w:after="200" w:before="400"/>
      </w:pPr>
      <w:r>
        <w:rPr>
          <w:rFonts w:ascii="Arial" w:cs="Arial" w:eastAsia="Arial" w:hAnsi="Arial"/>
          <w:b/>
          <w:bCs/>
          <w:color w:val="D85A30"/>
          <w:sz w:val="32"/>
          <w:szCs w:val="32"/>
        </w:rPr>
        <w:t xml:space="preserve">12. Changes to This Policy</w:t>
      </w:r>
    </w:p>
    <w:p>
      <w:pPr>
        <w:spacing w:after="80" w:before="80"/>
      </w:pPr>
      <w:r>
        <w:rPr>
          <w:rFonts w:ascii="Arial" w:cs="Arial" w:eastAsia="Arial" w:hAnsi="Arial"/>
          <w:b w:val="false"/>
          <w:bCs w:val="false"/>
          <w:i w:val="false"/>
          <w:iCs w:val="false"/>
          <w:color w:val="2C2C2A"/>
          <w:sz w:val="20"/>
          <w:szCs w:val="20"/>
        </w:rPr>
        <w:t xml:space="preserve">We may update this Privacy Policy from time to time. We will notify you of significant changes by email or by posting a notice on the Service. The "Last updated" date at the top reflects the most recent revision.</w:t>
      </w:r>
    </w:p>
    <w:p>
      <w:pPr>
        <w:pStyle w:val="Heading1"/>
        <w:spacing w:after="200" w:before="400"/>
      </w:pPr>
      <w:r>
        <w:rPr>
          <w:rFonts w:ascii="Arial" w:cs="Arial" w:eastAsia="Arial" w:hAnsi="Arial"/>
          <w:b/>
          <w:bCs/>
          <w:color w:val="D85A30"/>
          <w:sz w:val="32"/>
          <w:szCs w:val="32"/>
        </w:rPr>
        <w:t xml:space="preserve">13. Contact Us</w:t>
      </w:r>
    </w:p>
    <w:p>
      <w:pPr>
        <w:spacing w:after="80" w:before="80"/>
      </w:pPr>
      <w:r>
        <w:rPr>
          <w:rFonts w:ascii="Arial" w:cs="Arial" w:eastAsia="Arial" w:hAnsi="Arial"/>
          <w:b w:val="false"/>
          <w:bCs w:val="false"/>
          <w:i w:val="false"/>
          <w:iCs w:val="false"/>
          <w:color w:val="2C2C2A"/>
          <w:sz w:val="20"/>
          <w:szCs w:val="20"/>
        </w:rPr>
        <w:t xml:space="preserve">For any questions, requests, or concerns regarding this Privacy Policy:</w:t>
      </w:r>
    </w:p>
    <w:p>
      <w:pPr>
        <w:spacing w:after="80" w:before="80"/>
      </w:pPr>
      <w:r>
        <w:rPr>
          <w:rFonts w:ascii="Arial" w:cs="Arial" w:eastAsia="Arial" w:hAnsi="Arial"/>
          <w:b w:val="false"/>
          <w:bCs w:val="false"/>
          <w:i w:val="false"/>
          <w:iCs w:val="false"/>
          <w:color w:val="2C2C2A"/>
          <w:sz w:val="20"/>
          <w:szCs w:val="20"/>
        </w:rPr>
        <w:t xml:space="preserve">Email: hello@moosey.ro</w:t>
      </w:r>
    </w:p>
    <w:p>
      <w:pPr>
        <w:spacing w:after="80" w:before="80"/>
      </w:pPr>
      <w:r>
        <w:rPr>
          <w:rFonts w:ascii="Arial" w:cs="Arial" w:eastAsia="Arial" w:hAnsi="Arial"/>
          <w:b w:val="false"/>
          <w:bCs w:val="false"/>
          <w:i w:val="false"/>
          <w:iCs w:val="false"/>
          <w:color w:val="2C2C2A"/>
          <w:sz w:val="20"/>
          <w:szCs w:val="20"/>
        </w:rPr>
        <w:t xml:space="preserve">Website: www.moosey.ro</w:t>
      </w:r>
    </w:p>
    <w:p>
      <w:pPr>
        <w:pBdr>
          <w:bottom w:val="single" w:color="E5E5E5" w:sz="4" w:space="1"/>
        </w:pBdr>
        <w:spacing w:after="200" w:before="200"/>
      </w:pPr>
      <w:r>
        <w:t xml:space="preserve"/>
      </w:r>
    </w:p>
    <w:p>
      <w:pPr>
        <w:spacing w:after="100" w:before="100"/>
      </w:pPr>
      <w:r>
        <w:t xml:space="preserve"/>
      </w:r>
    </w:p>
    <w:p>
      <w:pPr>
        <w:sectPr>
          <w:pgSz w:w="11906" w:h="16838" w:orient="portrait"/>
          <w:pgMar w:top="1440" w:right="1440" w:bottom="1440" w:left="1440" w:header="708" w:footer="708" w:gutter="0"/>
          <w:pgNumType/>
          <w:docGrid w:linePitch="360"/>
        </w:sectPr>
      </w:pPr>
    </w:p>
    <w:p>
      <w:pPr>
        <w:spacing w:after="100" w:before="400"/>
        <w:jc w:val="center"/>
      </w:pPr>
      <w:r>
        <w:rPr>
          <w:rFonts w:ascii="Arial" w:cs="Arial" w:eastAsia="Arial" w:hAnsi="Arial"/>
          <w:b/>
          <w:bCs/>
          <w:color w:val="D85A30"/>
          <w:sz w:val="56"/>
          <w:szCs w:val="56"/>
        </w:rPr>
        <w:t xml:space="preserve">MOOSEY</w:t>
      </w:r>
    </w:p>
    <w:p>
      <w:pPr>
        <w:spacing w:after="80" w:before="0"/>
        <w:jc w:val="center"/>
      </w:pPr>
      <w:r>
        <w:rPr>
          <w:rFonts w:ascii="Arial" w:cs="Arial" w:eastAsia="Arial" w:hAnsi="Arial"/>
          <w:color w:val="5F5E5A"/>
          <w:sz w:val="32"/>
          <w:szCs w:val="32"/>
        </w:rPr>
        <w:t xml:space="preserve">Politică de Confidențialitate</w:t>
      </w:r>
    </w:p>
    <w:p>
      <w:pPr>
        <w:spacing w:after="400" w:before="0"/>
        <w:jc w:val="center"/>
      </w:pPr>
      <w:r>
        <w:rPr>
          <w:rFonts w:ascii="Arial" w:cs="Arial" w:eastAsia="Arial" w:hAnsi="Arial"/>
          <w:i/>
          <w:iCs/>
          <w:color w:val="5F5E5A"/>
          <w:sz w:val="18"/>
          <w:szCs w:val="18"/>
        </w:rPr>
        <w:t xml:space="preserve">Ultima actualizare: 23 Aprilie 2026</w:t>
      </w:r>
    </w:p>
    <w:p>
      <w:pPr>
        <w:pStyle w:val="Heading1"/>
        <w:spacing w:after="200" w:before="400"/>
      </w:pPr>
      <w:r>
        <w:rPr>
          <w:rFonts w:ascii="Arial" w:cs="Arial" w:eastAsia="Arial" w:hAnsi="Arial"/>
          <w:b/>
          <w:bCs/>
          <w:color w:val="D85A30"/>
          <w:sz w:val="32"/>
          <w:szCs w:val="32"/>
        </w:rPr>
        <w:t xml:space="preserve">1. Introducere</w:t>
      </w:r>
    </w:p>
    <w:p>
      <w:pPr>
        <w:spacing w:after="80" w:before="80"/>
      </w:pPr>
      <w:r>
        <w:rPr>
          <w:rFonts w:ascii="Arial" w:cs="Arial" w:eastAsia="Arial" w:hAnsi="Arial"/>
          <w:b w:val="false"/>
          <w:bCs w:val="false"/>
          <w:i w:val="false"/>
          <w:iCs w:val="false"/>
          <w:color w:val="2C2C2A"/>
          <w:sz w:val="20"/>
          <w:szCs w:val="20"/>
        </w:rPr>
        <w:t xml:space="preserve">Această Politică de Confidențialitate descrie modul în care Moosey ("noi", "ne", "nostru") colectează, utilizează și protejează datele dumneavoastră personale atunci când utilizați site-ul nostru disponibil la adresa www.moosey.ro ("Serviciul"). Ne angajăm să vă protejăm confidențialitatea în conformitate cu Regulamentul General privind Protecția Datelor (UE) 2016/679 ("GDPR") și Legea nr. 190/2018 privind implementarea GDPR în România.</w:t>
      </w:r>
    </w:p>
    <w:p>
      <w:pPr>
        <w:spacing w:after="80" w:before="80"/>
      </w:pPr>
      <w:r>
        <w:rPr>
          <w:rFonts w:ascii="Arial" w:cs="Arial" w:eastAsia="Arial" w:hAnsi="Arial"/>
          <w:b w:val="false"/>
          <w:bCs w:val="false"/>
          <w:i w:val="false"/>
          <w:iCs w:val="false"/>
          <w:color w:val="2C2C2A"/>
          <w:sz w:val="20"/>
          <w:szCs w:val="20"/>
        </w:rPr>
        <w:t xml:space="preserve">Prin utilizarea Serviciului nostru, sunteți de acord cu colectarea și utilizarea informațiilor conform prezentei Politici.</w:t>
      </w:r>
    </w:p>
    <w:p>
      <w:pPr>
        <w:pStyle w:val="Heading1"/>
        <w:spacing w:after="200" w:before="400"/>
      </w:pPr>
      <w:r>
        <w:rPr>
          <w:rFonts w:ascii="Arial" w:cs="Arial" w:eastAsia="Arial" w:hAnsi="Arial"/>
          <w:b/>
          <w:bCs/>
          <w:color w:val="D85A30"/>
          <w:sz w:val="32"/>
          <w:szCs w:val="32"/>
        </w:rPr>
        <w:t xml:space="preserve">2. Operatorul de Date</w:t>
      </w:r>
    </w:p>
    <w:p>
      <w:pPr>
        <w:spacing w:after="80" w:before="80"/>
      </w:pPr>
      <w:r>
        <w:rPr>
          <w:rFonts w:ascii="Arial" w:cs="Arial" w:eastAsia="Arial" w:hAnsi="Arial"/>
          <w:b w:val="false"/>
          <w:bCs w:val="false"/>
          <w:i w:val="false"/>
          <w:iCs w:val="false"/>
          <w:color w:val="2C2C2A"/>
          <w:sz w:val="20"/>
          <w:szCs w:val="20"/>
        </w:rPr>
        <w:t xml:space="preserve">Operatorul de date responsabil pentru datele dumneavoastră personale este:</w:t>
      </w:r>
    </w:p>
    <w:p>
      <w:pPr>
        <w:spacing w:after="80" w:before="80"/>
      </w:pPr>
      <w:r>
        <w:rPr>
          <w:rFonts w:ascii="Arial" w:cs="Arial" w:eastAsia="Arial" w:hAnsi="Arial"/>
          <w:b/>
          <w:bCs/>
          <w:i w:val="false"/>
          <w:iCs w:val="false"/>
          <w:color w:val="2C2C2A"/>
          <w:sz w:val="20"/>
          <w:szCs w:val="20"/>
        </w:rPr>
        <w:t xml:space="preserve">Platforma Moosey</w:t>
      </w:r>
    </w:p>
    <w:p>
      <w:pPr>
        <w:spacing w:after="80" w:before="80"/>
      </w:pPr>
      <w:r>
        <w:rPr>
          <w:rFonts w:ascii="Arial" w:cs="Arial" w:eastAsia="Arial" w:hAnsi="Arial"/>
          <w:b w:val="false"/>
          <w:bCs w:val="false"/>
          <w:i w:val="false"/>
          <w:iCs w:val="false"/>
          <w:color w:val="2C2C2A"/>
          <w:sz w:val="20"/>
          <w:szCs w:val="20"/>
        </w:rPr>
        <w:t xml:space="preserve">Website: www.moosey.ro</w:t>
      </w:r>
    </w:p>
    <w:p>
      <w:pPr>
        <w:spacing w:after="80" w:before="80"/>
      </w:pPr>
      <w:r>
        <w:rPr>
          <w:rFonts w:ascii="Arial" w:cs="Arial" w:eastAsia="Arial" w:hAnsi="Arial"/>
          <w:b w:val="false"/>
          <w:bCs w:val="false"/>
          <w:i w:val="false"/>
          <w:iCs w:val="false"/>
          <w:color w:val="2C2C2A"/>
          <w:sz w:val="20"/>
          <w:szCs w:val="20"/>
        </w:rPr>
        <w:t xml:space="preserve">Email contact: hello@moosey.ro</w:t>
      </w:r>
    </w:p>
    <w:p>
      <w:pPr>
        <w:spacing w:after="80" w:before="80"/>
      </w:pPr>
      <w:r>
        <w:rPr>
          <w:rFonts w:ascii="Arial" w:cs="Arial" w:eastAsia="Arial" w:hAnsi="Arial"/>
          <w:b w:val="false"/>
          <w:bCs w:val="false"/>
          <w:i w:val="false"/>
          <w:iCs w:val="false"/>
          <w:color w:val="2C2C2A"/>
          <w:sz w:val="20"/>
          <w:szCs w:val="20"/>
        </w:rPr>
        <w:t xml:space="preserve">Pentru orice aspecte legate de protecția datelor, ne puteți contacta la hello@moosey.ro</w:t>
      </w:r>
    </w:p>
    <w:p>
      <w:pPr>
        <w:pStyle w:val="Heading1"/>
        <w:spacing w:after="200" w:before="400"/>
      </w:pPr>
      <w:r>
        <w:rPr>
          <w:rFonts w:ascii="Arial" w:cs="Arial" w:eastAsia="Arial" w:hAnsi="Arial"/>
          <w:b/>
          <w:bCs/>
          <w:color w:val="D85A30"/>
          <w:sz w:val="32"/>
          <w:szCs w:val="32"/>
        </w:rPr>
        <w:t xml:space="preserve">3. Datele pe care le Colectăm</w:t>
      </w:r>
    </w:p>
    <w:p>
      <w:pPr>
        <w:pStyle w:val="Heading2"/>
        <w:spacing w:after="160" w:before="300"/>
      </w:pPr>
      <w:r>
        <w:rPr>
          <w:rFonts w:ascii="Arial" w:cs="Arial" w:eastAsia="Arial" w:hAnsi="Arial"/>
          <w:b/>
          <w:bCs/>
          <w:color w:val="2C2C2A"/>
          <w:sz w:val="26"/>
          <w:szCs w:val="26"/>
        </w:rPr>
        <w:t xml:space="preserve">3.1 Date de Cont</w:t>
      </w:r>
    </w:p>
    <w:p>
      <w:pPr>
        <w:spacing w:after="80" w:before="80"/>
      </w:pPr>
      <w:r>
        <w:rPr>
          <w:rFonts w:ascii="Arial" w:cs="Arial" w:eastAsia="Arial" w:hAnsi="Arial"/>
          <w:b w:val="false"/>
          <w:bCs w:val="false"/>
          <w:i w:val="false"/>
          <w:iCs w:val="false"/>
          <w:color w:val="2C2C2A"/>
          <w:sz w:val="20"/>
          <w:szCs w:val="20"/>
        </w:rPr>
        <w:t xml:space="preserve">Când vă creați un cont, colectăm:</w:t>
      </w:r>
    </w:p>
    <w:p>
      <w:pPr>
        <w:pStyle w:val="ListParagraph"/>
        <w:numPr>
          <w:ilvl w:val="0"/>
          <w:numId w:val="2"/>
        </w:numPr>
        <w:spacing w:after="60" w:before="60"/>
      </w:pPr>
      <w:r>
        <w:rPr>
          <w:rFonts w:ascii="Arial" w:cs="Arial" w:eastAsia="Arial" w:hAnsi="Arial"/>
          <w:color w:val="2C2C2A"/>
          <w:sz w:val="20"/>
          <w:szCs w:val="20"/>
        </w:rPr>
        <w:t xml:space="preserve">Nume și prenume</w:t>
      </w:r>
    </w:p>
    <w:p>
      <w:pPr>
        <w:pStyle w:val="ListParagraph"/>
        <w:numPr>
          <w:ilvl w:val="0"/>
          <w:numId w:val="2"/>
        </w:numPr>
        <w:spacing w:after="60" w:before="60"/>
      </w:pPr>
      <w:r>
        <w:rPr>
          <w:rFonts w:ascii="Arial" w:cs="Arial" w:eastAsia="Arial" w:hAnsi="Arial"/>
          <w:color w:val="2C2C2A"/>
          <w:sz w:val="20"/>
          <w:szCs w:val="20"/>
        </w:rPr>
        <w:t xml:space="preserve">Adresă de email</w:t>
      </w:r>
    </w:p>
    <w:p>
      <w:pPr>
        <w:pStyle w:val="ListParagraph"/>
        <w:numPr>
          <w:ilvl w:val="0"/>
          <w:numId w:val="2"/>
        </w:numPr>
        <w:spacing w:after="60" w:before="60"/>
      </w:pPr>
      <w:r>
        <w:rPr>
          <w:rFonts w:ascii="Arial" w:cs="Arial" w:eastAsia="Arial" w:hAnsi="Arial"/>
          <w:color w:val="2C2C2A"/>
          <w:sz w:val="20"/>
          <w:szCs w:val="20"/>
        </w:rPr>
        <w:t xml:space="preserve">Fotografie de profil (opțional, prin Google OAuth)</w:t>
      </w:r>
    </w:p>
    <w:p>
      <w:pPr>
        <w:pStyle w:val="ListParagraph"/>
        <w:numPr>
          <w:ilvl w:val="0"/>
          <w:numId w:val="2"/>
        </w:numPr>
        <w:spacing w:after="60" w:before="60"/>
      </w:pPr>
      <w:r>
        <w:rPr>
          <w:rFonts w:ascii="Arial" w:cs="Arial" w:eastAsia="Arial" w:hAnsi="Arial"/>
          <w:color w:val="2C2C2A"/>
          <w:sz w:val="20"/>
          <w:szCs w:val="20"/>
        </w:rPr>
        <w:t xml:space="preserve">Date de autentificare (parolă criptată sau token OAuth)</w:t>
      </w:r>
    </w:p>
    <w:p>
      <w:pPr>
        <w:pStyle w:val="Heading2"/>
        <w:spacing w:after="160" w:before="300"/>
      </w:pPr>
      <w:r>
        <w:rPr>
          <w:rFonts w:ascii="Arial" w:cs="Arial" w:eastAsia="Arial" w:hAnsi="Arial"/>
          <w:b/>
          <w:bCs/>
          <w:color w:val="2C2C2A"/>
          <w:sz w:val="26"/>
          <w:szCs w:val="26"/>
        </w:rPr>
        <w:t xml:space="preserve">3.2 Conținut Generat de Utilizatori</w:t>
      </w:r>
    </w:p>
    <w:p>
      <w:pPr>
        <w:pStyle w:val="ListParagraph"/>
        <w:numPr>
          <w:ilvl w:val="0"/>
          <w:numId w:val="2"/>
        </w:numPr>
        <w:spacing w:after="60" w:before="60"/>
      </w:pPr>
      <w:r>
        <w:rPr>
          <w:rFonts w:ascii="Arial" w:cs="Arial" w:eastAsia="Arial" w:hAnsi="Arial"/>
          <w:color w:val="2C2C2A"/>
          <w:sz w:val="20"/>
          <w:szCs w:val="20"/>
        </w:rPr>
        <w:t xml:space="preserve">Listinguri de activități pe care le adăugați sau revendicați</w:t>
      </w:r>
    </w:p>
    <w:p>
      <w:pPr>
        <w:pStyle w:val="ListParagraph"/>
        <w:numPr>
          <w:ilvl w:val="0"/>
          <w:numId w:val="2"/>
        </w:numPr>
        <w:spacing w:after="60" w:before="60"/>
      </w:pPr>
      <w:r>
        <w:rPr>
          <w:rFonts w:ascii="Arial" w:cs="Arial" w:eastAsia="Arial" w:hAnsi="Arial"/>
          <w:color w:val="2C2C2A"/>
          <w:sz w:val="20"/>
          <w:szCs w:val="20"/>
        </w:rPr>
        <w:t xml:space="preserve">Recenzii și evaluări lăsate pe platformă</w:t>
      </w:r>
    </w:p>
    <w:p>
      <w:pPr>
        <w:pStyle w:val="ListParagraph"/>
        <w:numPr>
          <w:ilvl w:val="0"/>
          <w:numId w:val="2"/>
        </w:numPr>
        <w:spacing w:after="60" w:before="60"/>
      </w:pPr>
      <w:r>
        <w:rPr>
          <w:rFonts w:ascii="Arial" w:cs="Arial" w:eastAsia="Arial" w:hAnsi="Arial"/>
          <w:color w:val="2C2C2A"/>
          <w:sz w:val="20"/>
          <w:szCs w:val="20"/>
        </w:rPr>
        <w:t xml:space="preserve">Fotografii încărcate la listinguri sau pe marketplace</w:t>
      </w:r>
    </w:p>
    <w:p>
      <w:pPr>
        <w:pStyle w:val="ListParagraph"/>
        <w:numPr>
          <w:ilvl w:val="0"/>
          <w:numId w:val="2"/>
        </w:numPr>
        <w:spacing w:after="60" w:before="60"/>
      </w:pPr>
      <w:r>
        <w:rPr>
          <w:rFonts w:ascii="Arial" w:cs="Arial" w:eastAsia="Arial" w:hAnsi="Arial"/>
          <w:color w:val="2C2C2A"/>
          <w:sz w:val="20"/>
          <w:szCs w:val="20"/>
        </w:rPr>
        <w:t xml:space="preserve">Anunțuri marketplace (titlu, descriere, preț, fotografii)</w:t>
      </w:r>
    </w:p>
    <w:p>
      <w:pPr>
        <w:pStyle w:val="ListParagraph"/>
        <w:numPr>
          <w:ilvl w:val="0"/>
          <w:numId w:val="2"/>
        </w:numPr>
        <w:spacing w:after="60" w:before="60"/>
      </w:pPr>
      <w:r>
        <w:rPr>
          <w:rFonts w:ascii="Arial" w:cs="Arial" w:eastAsia="Arial" w:hAnsi="Arial"/>
          <w:color w:val="2C2C2A"/>
          <w:sz w:val="20"/>
          <w:szCs w:val="20"/>
        </w:rPr>
        <w:t xml:space="preserve">Mesaje trimise prin sistemul intern de mesagerie</w:t>
      </w:r>
    </w:p>
    <w:p>
      <w:pPr>
        <w:pStyle w:val="Heading2"/>
        <w:spacing w:after="160" w:before="300"/>
      </w:pPr>
      <w:r>
        <w:rPr>
          <w:rFonts w:ascii="Arial" w:cs="Arial" w:eastAsia="Arial" w:hAnsi="Arial"/>
          <w:b/>
          <w:bCs/>
          <w:color w:val="2C2C2A"/>
          <w:sz w:val="26"/>
          <w:szCs w:val="26"/>
        </w:rPr>
        <w:t xml:space="preserve">3.3 Date de Utilizare</w:t>
      </w:r>
    </w:p>
    <w:p>
      <w:pPr>
        <w:spacing w:after="80" w:before="80"/>
      </w:pPr>
      <w:r>
        <w:rPr>
          <w:rFonts w:ascii="Arial" w:cs="Arial" w:eastAsia="Arial" w:hAnsi="Arial"/>
          <w:b w:val="false"/>
          <w:bCs w:val="false"/>
          <w:i w:val="false"/>
          <w:iCs w:val="false"/>
          <w:color w:val="2C2C2A"/>
          <w:sz w:val="20"/>
          <w:szCs w:val="20"/>
        </w:rPr>
        <w:t xml:space="preserve">Date colectate automat:</w:t>
      </w:r>
    </w:p>
    <w:p>
      <w:pPr>
        <w:pStyle w:val="ListParagraph"/>
        <w:numPr>
          <w:ilvl w:val="0"/>
          <w:numId w:val="2"/>
        </w:numPr>
        <w:spacing w:after="60" w:before="60"/>
      </w:pPr>
      <w:r>
        <w:rPr>
          <w:rFonts w:ascii="Arial" w:cs="Arial" w:eastAsia="Arial" w:hAnsi="Arial"/>
          <w:color w:val="2C2C2A"/>
          <w:sz w:val="20"/>
          <w:szCs w:val="20"/>
        </w:rPr>
        <w:t xml:space="preserve">Adresă IP și tip de browser</w:t>
      </w:r>
    </w:p>
    <w:p>
      <w:pPr>
        <w:pStyle w:val="ListParagraph"/>
        <w:numPr>
          <w:ilvl w:val="0"/>
          <w:numId w:val="2"/>
        </w:numPr>
        <w:spacing w:after="60" w:before="60"/>
      </w:pPr>
      <w:r>
        <w:rPr>
          <w:rFonts w:ascii="Arial" w:cs="Arial" w:eastAsia="Arial" w:hAnsi="Arial"/>
          <w:color w:val="2C2C2A"/>
          <w:sz w:val="20"/>
          <w:szCs w:val="20"/>
        </w:rPr>
        <w:t xml:space="preserve">Paginile vizitate și timpul petrecut</w:t>
      </w:r>
    </w:p>
    <w:p>
      <w:pPr>
        <w:pStyle w:val="ListParagraph"/>
        <w:numPr>
          <w:ilvl w:val="0"/>
          <w:numId w:val="2"/>
        </w:numPr>
        <w:spacing w:after="60" w:before="60"/>
      </w:pPr>
      <w:r>
        <w:rPr>
          <w:rFonts w:ascii="Arial" w:cs="Arial" w:eastAsia="Arial" w:hAnsi="Arial"/>
          <w:color w:val="2C2C2A"/>
          <w:sz w:val="20"/>
          <w:szCs w:val="20"/>
        </w:rPr>
        <w:t xml:space="preserve">Tipul de dispozitiv și sistemul de operare</w:t>
      </w:r>
    </w:p>
    <w:p>
      <w:pPr>
        <w:pStyle w:val="ListParagraph"/>
        <w:numPr>
          <w:ilvl w:val="0"/>
          <w:numId w:val="2"/>
        </w:numPr>
        <w:spacing w:after="60" w:before="60"/>
      </w:pPr>
      <w:r>
        <w:rPr>
          <w:rFonts w:ascii="Arial" w:cs="Arial" w:eastAsia="Arial" w:hAnsi="Arial"/>
          <w:color w:val="2C2C2A"/>
          <w:sz w:val="20"/>
          <w:szCs w:val="20"/>
        </w:rPr>
        <w:t xml:space="preserve">URL-uri de proveniență</w:t>
      </w:r>
    </w:p>
    <w:p>
      <w:pPr>
        <w:pStyle w:val="Heading2"/>
        <w:spacing w:after="160" w:before="300"/>
      </w:pPr>
      <w:r>
        <w:rPr>
          <w:rFonts w:ascii="Arial" w:cs="Arial" w:eastAsia="Arial" w:hAnsi="Arial"/>
          <w:b/>
          <w:bCs/>
          <w:color w:val="2C2C2A"/>
          <w:sz w:val="26"/>
          <w:szCs w:val="26"/>
        </w:rPr>
        <w:t xml:space="preserve">3.4 Cookie-uri și Urmărire</w:t>
      </w:r>
    </w:p>
    <w:p>
      <w:pPr>
        <w:spacing w:after="80" w:before="80"/>
      </w:pPr>
      <w:r>
        <w:rPr>
          <w:rFonts w:ascii="Arial" w:cs="Arial" w:eastAsia="Arial" w:hAnsi="Arial"/>
          <w:b w:val="false"/>
          <w:bCs w:val="false"/>
          <w:i w:val="false"/>
          <w:iCs w:val="false"/>
          <w:color w:val="2C2C2A"/>
          <w:sz w:val="20"/>
          <w:szCs w:val="20"/>
        </w:rPr>
        <w:t xml:space="preserve">Utilizăm următoarele tipuri de cookie-uri:</w:t>
      </w:r>
    </w:p>
    <w:p>
      <w:pPr>
        <w:pStyle w:val="ListParagraph"/>
        <w:numPr>
          <w:ilvl w:val="0"/>
          <w:numId w:val="2"/>
        </w:numPr>
        <w:spacing w:after="60" w:before="60"/>
      </w:pPr>
      <w:r>
        <w:rPr>
          <w:rFonts w:ascii="Arial" w:cs="Arial" w:eastAsia="Arial" w:hAnsi="Arial"/>
          <w:color w:val="2C2C2A"/>
          <w:sz w:val="20"/>
          <w:szCs w:val="20"/>
        </w:rPr>
        <w:t xml:space="preserve">Cookie-uri esențiale: necesare pentru autentificare și securitate</w:t>
      </w:r>
    </w:p>
    <w:p>
      <w:pPr>
        <w:pStyle w:val="ListParagraph"/>
        <w:numPr>
          <w:ilvl w:val="0"/>
          <w:numId w:val="2"/>
        </w:numPr>
        <w:spacing w:after="60" w:before="60"/>
      </w:pPr>
      <w:r>
        <w:rPr>
          <w:rFonts w:ascii="Arial" w:cs="Arial" w:eastAsia="Arial" w:hAnsi="Arial"/>
          <w:color w:val="2C2C2A"/>
          <w:sz w:val="20"/>
          <w:szCs w:val="20"/>
        </w:rPr>
        <w:t xml:space="preserve">Cookie-uri funcționale: rețin preferințele și autentificarea</w:t>
      </w:r>
    </w:p>
    <w:p>
      <w:pPr>
        <w:pStyle w:val="ListParagraph"/>
        <w:numPr>
          <w:ilvl w:val="0"/>
          <w:numId w:val="2"/>
        </w:numPr>
        <w:spacing w:after="60" w:before="60"/>
      </w:pPr>
      <w:r>
        <w:rPr>
          <w:rFonts w:ascii="Arial" w:cs="Arial" w:eastAsia="Arial" w:hAnsi="Arial"/>
          <w:color w:val="2C2C2A"/>
          <w:sz w:val="20"/>
          <w:szCs w:val="20"/>
        </w:rPr>
        <w:t xml:space="preserve">Cookie-uri analitice: Google Analytics — pentru a înțelege cum este utilizat site-ul</w:t>
      </w:r>
    </w:p>
    <w:p>
      <w:pPr>
        <w:spacing w:after="80" w:before="80"/>
      </w:pPr>
      <w:r>
        <w:rPr>
          <w:rFonts w:ascii="Arial" w:cs="Arial" w:eastAsia="Arial" w:hAnsi="Arial"/>
          <w:b w:val="false"/>
          <w:bCs w:val="false"/>
          <w:i w:val="false"/>
          <w:iCs w:val="false"/>
          <w:color w:val="2C2C2A"/>
          <w:sz w:val="20"/>
          <w:szCs w:val="20"/>
        </w:rPr>
        <w:t xml:space="preserve">Cookie-urile analitice sunt utilizate numai cu consimțământul dvs. Puteți retrage consimțământul oricând prin setările browserului sau contactându-ne.</w:t>
      </w:r>
    </w:p>
    <w:p>
      <w:pPr>
        <w:pStyle w:val="Heading1"/>
        <w:spacing w:after="200" w:before="400"/>
      </w:pPr>
      <w:r>
        <w:rPr>
          <w:rFonts w:ascii="Arial" w:cs="Arial" w:eastAsia="Arial" w:hAnsi="Arial"/>
          <w:b/>
          <w:bCs/>
          <w:color w:val="D85A30"/>
          <w:sz w:val="32"/>
          <w:szCs w:val="32"/>
        </w:rPr>
        <w:t xml:space="preserve">4. Temeiul Legal al Prelucrării</w:t>
      </w:r>
    </w:p>
    <w:p>
      <w:pPr>
        <w:spacing w:after="80" w:before="80"/>
      </w:pPr>
      <w:r>
        <w:rPr>
          <w:rFonts w:ascii="Arial" w:cs="Arial" w:eastAsia="Arial" w:hAnsi="Arial"/>
          <w:b w:val="false"/>
          <w:bCs w:val="false"/>
          <w:i w:val="false"/>
          <w:iCs w:val="false"/>
          <w:color w:val="2C2C2A"/>
          <w:sz w:val="20"/>
          <w:szCs w:val="20"/>
        </w:rPr>
        <w:t xml:space="preserve">Prelucrăm datele dvs. personale în baza următoarelor temeiuri legale conform Art. 6 GDPR:</w:t>
      </w:r>
    </w:p>
    <w:p>
      <w:pPr>
        <w:pStyle w:val="ListParagraph"/>
        <w:numPr>
          <w:ilvl w:val="0"/>
          <w:numId w:val="2"/>
        </w:numPr>
        <w:spacing w:after="60" w:before="60"/>
      </w:pPr>
      <w:r>
        <w:rPr>
          <w:rFonts w:ascii="Arial" w:cs="Arial" w:eastAsia="Arial" w:hAnsi="Arial"/>
          <w:color w:val="2C2C2A"/>
          <w:sz w:val="20"/>
          <w:szCs w:val="20"/>
        </w:rPr>
        <w:t xml:space="preserve">Executarea unui contract (Art. 6(1)(b)): pentru a vă oferi acces la Serviciu</w:t>
      </w:r>
    </w:p>
    <w:p>
      <w:pPr>
        <w:pStyle w:val="ListParagraph"/>
        <w:numPr>
          <w:ilvl w:val="0"/>
          <w:numId w:val="2"/>
        </w:numPr>
        <w:spacing w:after="60" w:before="60"/>
      </w:pPr>
      <w:r>
        <w:rPr>
          <w:rFonts w:ascii="Arial" w:cs="Arial" w:eastAsia="Arial" w:hAnsi="Arial"/>
          <w:color w:val="2C2C2A"/>
          <w:sz w:val="20"/>
          <w:szCs w:val="20"/>
        </w:rPr>
        <w:t xml:space="preserve">Interese legitime (Art. 6(1)(f)): pentru îmbunătățirea platformei și prevenirea fraudei</w:t>
      </w:r>
    </w:p>
    <w:p>
      <w:pPr>
        <w:pStyle w:val="ListParagraph"/>
        <w:numPr>
          <w:ilvl w:val="0"/>
          <w:numId w:val="2"/>
        </w:numPr>
        <w:spacing w:after="60" w:before="60"/>
      </w:pPr>
      <w:r>
        <w:rPr>
          <w:rFonts w:ascii="Arial" w:cs="Arial" w:eastAsia="Arial" w:hAnsi="Arial"/>
          <w:color w:val="2C2C2A"/>
          <w:sz w:val="20"/>
          <w:szCs w:val="20"/>
        </w:rPr>
        <w:t xml:space="preserve">Consimțământ (Art. 6(1)(a)): pentru cookie-uri analitice și emailuri de marketing</w:t>
      </w:r>
    </w:p>
    <w:p>
      <w:pPr>
        <w:pStyle w:val="ListParagraph"/>
        <w:numPr>
          <w:ilvl w:val="0"/>
          <w:numId w:val="2"/>
        </w:numPr>
        <w:spacing w:after="60" w:before="60"/>
      </w:pPr>
      <w:r>
        <w:rPr>
          <w:rFonts w:ascii="Arial" w:cs="Arial" w:eastAsia="Arial" w:hAnsi="Arial"/>
          <w:color w:val="2C2C2A"/>
          <w:sz w:val="20"/>
          <w:szCs w:val="20"/>
        </w:rPr>
        <w:t xml:space="preserve">Obligație legală (Art. 6(1)(c)): când este impus de legea română sau europeană</w:t>
      </w:r>
    </w:p>
    <w:p>
      <w:pPr>
        <w:pStyle w:val="Heading1"/>
        <w:spacing w:after="200" w:before="400"/>
      </w:pPr>
      <w:r>
        <w:rPr>
          <w:rFonts w:ascii="Arial" w:cs="Arial" w:eastAsia="Arial" w:hAnsi="Arial"/>
          <w:b/>
          <w:bCs/>
          <w:color w:val="D85A30"/>
          <w:sz w:val="32"/>
          <w:szCs w:val="32"/>
        </w:rPr>
        <w:t xml:space="preserve">5. Cum Utilizăm Datele</w:t>
      </w:r>
    </w:p>
    <w:p>
      <w:pPr>
        <w:pStyle w:val="ListParagraph"/>
        <w:numPr>
          <w:ilvl w:val="0"/>
          <w:numId w:val="2"/>
        </w:numPr>
        <w:spacing w:after="60" w:before="60"/>
      </w:pPr>
      <w:r>
        <w:rPr>
          <w:rFonts w:ascii="Arial" w:cs="Arial" w:eastAsia="Arial" w:hAnsi="Arial"/>
          <w:color w:val="2C2C2A"/>
          <w:sz w:val="20"/>
          <w:szCs w:val="20"/>
        </w:rPr>
        <w:t xml:space="preserve">Pentru crearea și gestionarea contului dvs.</w:t>
      </w:r>
    </w:p>
    <w:p>
      <w:pPr>
        <w:pStyle w:val="ListParagraph"/>
        <w:numPr>
          <w:ilvl w:val="0"/>
          <w:numId w:val="2"/>
        </w:numPr>
        <w:spacing w:after="60" w:before="60"/>
      </w:pPr>
      <w:r>
        <w:rPr>
          <w:rFonts w:ascii="Arial" w:cs="Arial" w:eastAsia="Arial" w:hAnsi="Arial"/>
          <w:color w:val="2C2C2A"/>
          <w:sz w:val="20"/>
          <w:szCs w:val="20"/>
        </w:rPr>
        <w:t xml:space="preserve">Pentru a vă permite să postați listinguri, recenzii și anunțuri marketplace</w:t>
      </w:r>
    </w:p>
    <w:p>
      <w:pPr>
        <w:pStyle w:val="ListParagraph"/>
        <w:numPr>
          <w:ilvl w:val="0"/>
          <w:numId w:val="2"/>
        </w:numPr>
        <w:spacing w:after="60" w:before="60"/>
      </w:pPr>
      <w:r>
        <w:rPr>
          <w:rFonts w:ascii="Arial" w:cs="Arial" w:eastAsia="Arial" w:hAnsi="Arial"/>
          <w:color w:val="2C2C2A"/>
          <w:sz w:val="20"/>
          <w:szCs w:val="20"/>
        </w:rPr>
        <w:t xml:space="preserve">Pentru a facilita comunicarea între utilizatori</w:t>
      </w:r>
    </w:p>
    <w:p>
      <w:pPr>
        <w:pStyle w:val="ListParagraph"/>
        <w:numPr>
          <w:ilvl w:val="0"/>
          <w:numId w:val="2"/>
        </w:numPr>
        <w:spacing w:after="60" w:before="60"/>
      </w:pPr>
      <w:r>
        <w:rPr>
          <w:rFonts w:ascii="Arial" w:cs="Arial" w:eastAsia="Arial" w:hAnsi="Arial"/>
          <w:color w:val="2C2C2A"/>
          <w:sz w:val="20"/>
          <w:szCs w:val="20"/>
        </w:rPr>
        <w:t xml:space="preserve">Pentru trimiterea de emailuri tranzacționale (confirmare cont, resetare parolă)</w:t>
      </w:r>
    </w:p>
    <w:p>
      <w:pPr>
        <w:pStyle w:val="ListParagraph"/>
        <w:numPr>
          <w:ilvl w:val="0"/>
          <w:numId w:val="2"/>
        </w:numPr>
        <w:spacing w:after="60" w:before="60"/>
      </w:pPr>
      <w:r>
        <w:rPr>
          <w:rFonts w:ascii="Arial" w:cs="Arial" w:eastAsia="Arial" w:hAnsi="Arial"/>
          <w:color w:val="2C2C2A"/>
          <w:sz w:val="20"/>
          <w:szCs w:val="20"/>
        </w:rPr>
        <w:t xml:space="preserve">Pentru trimiterea de newslettere și actualizări (doar cu consimțământul dvs.)</w:t>
      </w:r>
    </w:p>
    <w:p>
      <w:pPr>
        <w:pStyle w:val="ListParagraph"/>
        <w:numPr>
          <w:ilvl w:val="0"/>
          <w:numId w:val="2"/>
        </w:numPr>
        <w:spacing w:after="60" w:before="60"/>
      </w:pPr>
      <w:r>
        <w:rPr>
          <w:rFonts w:ascii="Arial" w:cs="Arial" w:eastAsia="Arial" w:hAnsi="Arial"/>
          <w:color w:val="2C2C2A"/>
          <w:sz w:val="20"/>
          <w:szCs w:val="20"/>
        </w:rPr>
        <w:t xml:space="preserve">Pentru îmbunătățirea și analiza utilizării Serviciului</w:t>
      </w:r>
    </w:p>
    <w:p>
      <w:pPr>
        <w:pStyle w:val="ListParagraph"/>
        <w:numPr>
          <w:ilvl w:val="0"/>
          <w:numId w:val="2"/>
        </w:numPr>
        <w:spacing w:after="60" w:before="60"/>
      </w:pPr>
      <w:r>
        <w:rPr>
          <w:rFonts w:ascii="Arial" w:cs="Arial" w:eastAsia="Arial" w:hAnsi="Arial"/>
          <w:color w:val="2C2C2A"/>
          <w:sz w:val="20"/>
          <w:szCs w:val="20"/>
        </w:rPr>
        <w:t xml:space="preserve">Pentru prevenirea fraudei și asigurarea securității platformei</w:t>
      </w:r>
    </w:p>
    <w:p>
      <w:pPr>
        <w:pStyle w:val="Heading1"/>
        <w:spacing w:after="200" w:before="400"/>
      </w:pPr>
      <w:r>
        <w:rPr>
          <w:rFonts w:ascii="Arial" w:cs="Arial" w:eastAsia="Arial" w:hAnsi="Arial"/>
          <w:b/>
          <w:bCs/>
          <w:color w:val="D85A30"/>
          <w:sz w:val="32"/>
          <w:szCs w:val="32"/>
        </w:rPr>
        <w:t xml:space="preserve">6. Perioada de Retenție</w:t>
      </w:r>
    </w:p>
    <w:p>
      <w:pPr>
        <w:pStyle w:val="ListParagraph"/>
        <w:numPr>
          <w:ilvl w:val="0"/>
          <w:numId w:val="2"/>
        </w:numPr>
        <w:spacing w:after="60" w:before="60"/>
      </w:pPr>
      <w:r>
        <w:rPr>
          <w:rFonts w:ascii="Arial" w:cs="Arial" w:eastAsia="Arial" w:hAnsi="Arial"/>
          <w:color w:val="2C2C2A"/>
          <w:sz w:val="20"/>
          <w:szCs w:val="20"/>
        </w:rPr>
        <w:t xml:space="preserve">Date de cont: reținute pe durata contului + 24 de luni după închidere</w:t>
      </w:r>
    </w:p>
    <w:p>
      <w:pPr>
        <w:pStyle w:val="ListParagraph"/>
        <w:numPr>
          <w:ilvl w:val="0"/>
          <w:numId w:val="2"/>
        </w:numPr>
        <w:spacing w:after="60" w:before="60"/>
      </w:pPr>
      <w:r>
        <w:rPr>
          <w:rFonts w:ascii="Arial" w:cs="Arial" w:eastAsia="Arial" w:hAnsi="Arial"/>
          <w:color w:val="2C2C2A"/>
          <w:sz w:val="20"/>
          <w:szCs w:val="20"/>
        </w:rPr>
        <w:t xml:space="preserve">Mesaje: reținute 24 de luni</w:t>
      </w:r>
    </w:p>
    <w:p>
      <w:pPr>
        <w:pStyle w:val="ListParagraph"/>
        <w:numPr>
          <w:ilvl w:val="0"/>
          <w:numId w:val="2"/>
        </w:numPr>
        <w:spacing w:after="60" w:before="60"/>
      </w:pPr>
      <w:r>
        <w:rPr>
          <w:rFonts w:ascii="Arial" w:cs="Arial" w:eastAsia="Arial" w:hAnsi="Arial"/>
          <w:color w:val="2C2C2A"/>
          <w:sz w:val="20"/>
          <w:szCs w:val="20"/>
        </w:rPr>
        <w:t xml:space="preserve">Date analitice: reținute 24 de luni</w:t>
      </w:r>
    </w:p>
    <w:p>
      <w:pPr>
        <w:pStyle w:val="ListParagraph"/>
        <w:numPr>
          <w:ilvl w:val="0"/>
          <w:numId w:val="2"/>
        </w:numPr>
        <w:spacing w:after="60" w:before="60"/>
      </w:pPr>
      <w:r>
        <w:rPr>
          <w:rFonts w:ascii="Arial" w:cs="Arial" w:eastAsia="Arial" w:hAnsi="Arial"/>
          <w:color w:val="2C2C2A"/>
          <w:sz w:val="20"/>
          <w:szCs w:val="20"/>
        </w:rPr>
        <w:t xml:space="preserve">Anunțuri marketplace: reținute până la ștergerea lor sau închiderea contului</w:t>
      </w:r>
    </w:p>
    <w:p>
      <w:pPr>
        <w:spacing w:after="80" w:before="80"/>
      </w:pPr>
      <w:r>
        <w:rPr>
          <w:rFonts w:ascii="Arial" w:cs="Arial" w:eastAsia="Arial" w:hAnsi="Arial"/>
          <w:b w:val="false"/>
          <w:bCs w:val="false"/>
          <w:i w:val="false"/>
          <w:iCs w:val="false"/>
          <w:color w:val="2C2C2A"/>
          <w:sz w:val="20"/>
          <w:szCs w:val="20"/>
        </w:rPr>
        <w:t xml:space="preserve">La expirarea perioadelor de retenție, datele sunt șterse în condiții de securitate sau anonimizate.</w:t>
      </w:r>
    </w:p>
    <w:p>
      <w:pPr>
        <w:pStyle w:val="Heading1"/>
        <w:spacing w:after="200" w:before="400"/>
      </w:pPr>
      <w:r>
        <w:rPr>
          <w:rFonts w:ascii="Arial" w:cs="Arial" w:eastAsia="Arial" w:hAnsi="Arial"/>
          <w:b/>
          <w:bCs/>
          <w:color w:val="D85A30"/>
          <w:sz w:val="32"/>
          <w:szCs w:val="32"/>
        </w:rPr>
        <w:t xml:space="preserve">7. Partajarea Datelor și Transferuri Internaționale</w:t>
      </w:r>
    </w:p>
    <w:p>
      <w:pPr>
        <w:spacing w:after="80" w:before="80"/>
      </w:pPr>
      <w:r>
        <w:rPr>
          <w:rFonts w:ascii="Arial" w:cs="Arial" w:eastAsia="Arial" w:hAnsi="Arial"/>
          <w:b w:val="false"/>
          <w:bCs w:val="false"/>
          <w:i w:val="false"/>
          <w:iCs w:val="false"/>
          <w:color w:val="2C2C2A"/>
          <w:sz w:val="20"/>
          <w:szCs w:val="20"/>
        </w:rPr>
        <w:t xml:space="preserve">Nu vindem datele dvs. personale. Putem partaja date cu:</w:t>
      </w:r>
    </w:p>
    <w:p>
      <w:pPr>
        <w:pStyle w:val="ListParagraph"/>
        <w:numPr>
          <w:ilvl w:val="0"/>
          <w:numId w:val="2"/>
        </w:numPr>
        <w:spacing w:after="60" w:before="60"/>
      </w:pPr>
      <w:r>
        <w:rPr>
          <w:rFonts w:ascii="Arial" w:cs="Arial" w:eastAsia="Arial" w:hAnsi="Arial"/>
          <w:color w:val="2C2C2A"/>
          <w:sz w:val="20"/>
          <w:szCs w:val="20"/>
        </w:rPr>
        <w:t xml:space="preserve">Supabase (baza de date și stocare) — servere în UE și SUA</w:t>
      </w:r>
    </w:p>
    <w:p>
      <w:pPr>
        <w:pStyle w:val="ListParagraph"/>
        <w:numPr>
          <w:ilvl w:val="0"/>
          <w:numId w:val="2"/>
        </w:numPr>
        <w:spacing w:after="60" w:before="60"/>
      </w:pPr>
      <w:r>
        <w:rPr>
          <w:rFonts w:ascii="Arial" w:cs="Arial" w:eastAsia="Arial" w:hAnsi="Arial"/>
          <w:color w:val="2C2C2A"/>
          <w:sz w:val="20"/>
          <w:szCs w:val="20"/>
        </w:rPr>
        <w:t xml:space="preserve">Vercel (hosting) — servere în SUA</w:t>
      </w:r>
    </w:p>
    <w:p>
      <w:pPr>
        <w:pStyle w:val="ListParagraph"/>
        <w:numPr>
          <w:ilvl w:val="0"/>
          <w:numId w:val="2"/>
        </w:numPr>
        <w:spacing w:after="60" w:before="60"/>
      </w:pPr>
      <w:r>
        <w:rPr>
          <w:rFonts w:ascii="Arial" w:cs="Arial" w:eastAsia="Arial" w:hAnsi="Arial"/>
          <w:color w:val="2C2C2A"/>
          <w:sz w:val="20"/>
          <w:szCs w:val="20"/>
        </w:rPr>
        <w:t xml:space="preserve">Google (autentificare OAuth și analize)</w:t>
      </w:r>
    </w:p>
    <w:p>
      <w:pPr>
        <w:pStyle w:val="ListParagraph"/>
        <w:numPr>
          <w:ilvl w:val="0"/>
          <w:numId w:val="2"/>
        </w:numPr>
        <w:spacing w:after="60" w:before="60"/>
      </w:pPr>
      <w:r>
        <w:rPr>
          <w:rFonts w:ascii="Arial" w:cs="Arial" w:eastAsia="Arial" w:hAnsi="Arial"/>
          <w:color w:val="2C2C2A"/>
          <w:sz w:val="20"/>
          <w:szCs w:val="20"/>
        </w:rPr>
        <w:t xml:space="preserve">Brevo/Sendinblue (livrare emailuri)</w:t>
      </w:r>
    </w:p>
    <w:p>
      <w:pPr>
        <w:spacing w:after="80" w:before="80"/>
      </w:pPr>
      <w:r>
        <w:rPr>
          <w:rFonts w:ascii="Arial" w:cs="Arial" w:eastAsia="Arial" w:hAnsi="Arial"/>
          <w:b w:val="false"/>
          <w:bCs w:val="false"/>
          <w:i w:val="false"/>
          <w:iCs w:val="false"/>
          <w:color w:val="2C2C2A"/>
          <w:sz w:val="20"/>
          <w:szCs w:val="20"/>
        </w:rPr>
        <w:t xml:space="preserve">Pentru transferurile către SUA (Vercel, Google), ne bazăm pe Clauze Contractuale Standard (SCC) ca mecanism de transfer conform Capitolului V GDPR.</w:t>
      </w:r>
    </w:p>
    <w:p>
      <w:pPr>
        <w:pStyle w:val="Heading1"/>
        <w:spacing w:after="200" w:before="400"/>
      </w:pPr>
      <w:r>
        <w:rPr>
          <w:rFonts w:ascii="Arial" w:cs="Arial" w:eastAsia="Arial" w:hAnsi="Arial"/>
          <w:b/>
          <w:bCs/>
          <w:color w:val="D85A30"/>
          <w:sz w:val="32"/>
          <w:szCs w:val="32"/>
        </w:rPr>
        <w:t xml:space="preserve">8. Drepturile Dvs. Conform GDPR</w:t>
      </w:r>
    </w:p>
    <w:p>
      <w:pPr>
        <w:spacing w:after="80" w:before="80"/>
      </w:pPr>
      <w:r>
        <w:rPr>
          <w:rFonts w:ascii="Arial" w:cs="Arial" w:eastAsia="Arial" w:hAnsi="Arial"/>
          <w:b w:val="false"/>
          <w:bCs w:val="false"/>
          <w:i w:val="false"/>
          <w:iCs w:val="false"/>
          <w:color w:val="2C2C2A"/>
          <w:sz w:val="20"/>
          <w:szCs w:val="20"/>
        </w:rPr>
        <w:t xml:space="preserve">În calitate de persoană vizată, aveți următoarele drepturi:</w:t>
      </w:r>
    </w:p>
    <w:p>
      <w:pPr>
        <w:pStyle w:val="ListParagraph"/>
        <w:numPr>
          <w:ilvl w:val="0"/>
          <w:numId w:val="2"/>
        </w:numPr>
        <w:spacing w:after="60" w:before="60"/>
      </w:pPr>
      <w:r>
        <w:rPr>
          <w:rFonts w:ascii="Arial" w:cs="Arial" w:eastAsia="Arial" w:hAnsi="Arial"/>
          <w:color w:val="2C2C2A"/>
          <w:sz w:val="20"/>
          <w:szCs w:val="20"/>
        </w:rPr>
        <w:t xml:space="preserve">Dreptul de acces (Art. 15): solicitați o copie a datelor dvs. personale</w:t>
      </w:r>
    </w:p>
    <w:p>
      <w:pPr>
        <w:pStyle w:val="ListParagraph"/>
        <w:numPr>
          <w:ilvl w:val="0"/>
          <w:numId w:val="2"/>
        </w:numPr>
        <w:spacing w:after="60" w:before="60"/>
      </w:pPr>
      <w:r>
        <w:rPr>
          <w:rFonts w:ascii="Arial" w:cs="Arial" w:eastAsia="Arial" w:hAnsi="Arial"/>
          <w:color w:val="2C2C2A"/>
          <w:sz w:val="20"/>
          <w:szCs w:val="20"/>
        </w:rPr>
        <w:t xml:space="preserve">Dreptul la rectificare (Art. 16): corectați datele inexacte</w:t>
      </w:r>
    </w:p>
    <w:p>
      <w:pPr>
        <w:pStyle w:val="ListParagraph"/>
        <w:numPr>
          <w:ilvl w:val="0"/>
          <w:numId w:val="2"/>
        </w:numPr>
        <w:spacing w:after="60" w:before="60"/>
      </w:pPr>
      <w:r>
        <w:rPr>
          <w:rFonts w:ascii="Arial" w:cs="Arial" w:eastAsia="Arial" w:hAnsi="Arial"/>
          <w:color w:val="2C2C2A"/>
          <w:sz w:val="20"/>
          <w:szCs w:val="20"/>
        </w:rPr>
        <w:t xml:space="preserve">Dreptul la ștergere (Art. 17): solicitați ștergerea datelor ("dreptul de a fi uitat")</w:t>
      </w:r>
    </w:p>
    <w:p>
      <w:pPr>
        <w:pStyle w:val="ListParagraph"/>
        <w:numPr>
          <w:ilvl w:val="0"/>
          <w:numId w:val="2"/>
        </w:numPr>
        <w:spacing w:after="60" w:before="60"/>
      </w:pPr>
      <w:r>
        <w:rPr>
          <w:rFonts w:ascii="Arial" w:cs="Arial" w:eastAsia="Arial" w:hAnsi="Arial"/>
          <w:color w:val="2C2C2A"/>
          <w:sz w:val="20"/>
          <w:szCs w:val="20"/>
        </w:rPr>
        <w:t xml:space="preserve">Dreptul la restricționarea prelucrării (Art. 18): limitați modul în care vă prelucrăm datele</w:t>
      </w:r>
    </w:p>
    <w:p>
      <w:pPr>
        <w:pStyle w:val="ListParagraph"/>
        <w:numPr>
          <w:ilvl w:val="0"/>
          <w:numId w:val="2"/>
        </w:numPr>
        <w:spacing w:after="60" w:before="60"/>
      </w:pPr>
      <w:r>
        <w:rPr>
          <w:rFonts w:ascii="Arial" w:cs="Arial" w:eastAsia="Arial" w:hAnsi="Arial"/>
          <w:color w:val="2C2C2A"/>
          <w:sz w:val="20"/>
          <w:szCs w:val="20"/>
        </w:rPr>
        <w:t xml:space="preserve">Dreptul la portabilitatea datelor (Art. 20): primiți datele dvs. într-un format structurat</w:t>
      </w:r>
    </w:p>
    <w:p>
      <w:pPr>
        <w:pStyle w:val="ListParagraph"/>
        <w:numPr>
          <w:ilvl w:val="0"/>
          <w:numId w:val="2"/>
        </w:numPr>
        <w:spacing w:after="60" w:before="60"/>
      </w:pPr>
      <w:r>
        <w:rPr>
          <w:rFonts w:ascii="Arial" w:cs="Arial" w:eastAsia="Arial" w:hAnsi="Arial"/>
          <w:color w:val="2C2C2A"/>
          <w:sz w:val="20"/>
          <w:szCs w:val="20"/>
        </w:rPr>
        <w:t xml:space="preserve">Dreptul la opoziție (Art. 21): vă opuneți prelucrării bazate pe interese legitime</w:t>
      </w:r>
    </w:p>
    <w:p>
      <w:pPr>
        <w:pStyle w:val="ListParagraph"/>
        <w:numPr>
          <w:ilvl w:val="0"/>
          <w:numId w:val="2"/>
        </w:numPr>
        <w:spacing w:after="60" w:before="60"/>
      </w:pPr>
      <w:r>
        <w:rPr>
          <w:rFonts w:ascii="Arial" w:cs="Arial" w:eastAsia="Arial" w:hAnsi="Arial"/>
          <w:color w:val="2C2C2A"/>
          <w:sz w:val="20"/>
          <w:szCs w:val="20"/>
        </w:rPr>
        <w:t xml:space="preserve">Dreptul de a retrage consimțământul: oricând, fără a afecta prelucrarea anterioară</w:t>
      </w:r>
    </w:p>
    <w:p>
      <w:pPr>
        <w:spacing w:after="80" w:before="80"/>
      </w:pPr>
      <w:r>
        <w:rPr>
          <w:rFonts w:ascii="Arial" w:cs="Arial" w:eastAsia="Arial" w:hAnsi="Arial"/>
          <w:b w:val="false"/>
          <w:bCs w:val="false"/>
          <w:i w:val="false"/>
          <w:iCs w:val="false"/>
          <w:color w:val="2C2C2A"/>
          <w:sz w:val="20"/>
          <w:szCs w:val="20"/>
        </w:rPr>
        <w:t xml:space="preserve">Pentru exercitarea oricăruia dintre aceste drepturi, contactați-ne la hello@moosey.ro. Vom răspunde în termen de 30 de zile.</w:t>
      </w:r>
    </w:p>
    <w:p>
      <w:pPr>
        <w:pStyle w:val="Heading1"/>
        <w:spacing w:after="200" w:before="400"/>
      </w:pPr>
      <w:r>
        <w:rPr>
          <w:rFonts w:ascii="Arial" w:cs="Arial" w:eastAsia="Arial" w:hAnsi="Arial"/>
          <w:b/>
          <w:bCs/>
          <w:color w:val="D85A30"/>
          <w:sz w:val="32"/>
          <w:szCs w:val="32"/>
        </w:rPr>
        <w:t xml:space="preserve">9. Confidențialitatea Copiilor</w:t>
      </w:r>
    </w:p>
    <w:p>
      <w:pPr>
        <w:spacing w:after="80" w:before="80"/>
      </w:pPr>
      <w:r>
        <w:rPr>
          <w:rFonts w:ascii="Arial" w:cs="Arial" w:eastAsia="Arial" w:hAnsi="Arial"/>
          <w:b w:val="false"/>
          <w:bCs w:val="false"/>
          <w:i w:val="false"/>
          <w:iCs w:val="false"/>
          <w:color w:val="2C2C2A"/>
          <w:sz w:val="20"/>
          <w:szCs w:val="20"/>
        </w:rPr>
        <w:t xml:space="preserve">Serviciul nostru este conceput pentru a ajuta părinții să găsească activități pentru copii, dar se adresează adulților (părinți și tutori), nu copiilor direct. Nu colectăm cu bună știință date personale de la persoane sub 16 ani. Dacă credeți că un copil ne-a furnizat date personale, contactați-ne și le vom șterge imediat.</w:t>
      </w:r>
    </w:p>
    <w:p>
      <w:pPr>
        <w:pStyle w:val="Heading1"/>
        <w:spacing w:after="200" w:before="400"/>
      </w:pPr>
      <w:r>
        <w:rPr>
          <w:rFonts w:ascii="Arial" w:cs="Arial" w:eastAsia="Arial" w:hAnsi="Arial"/>
          <w:b/>
          <w:bCs/>
          <w:color w:val="D85A30"/>
          <w:sz w:val="32"/>
          <w:szCs w:val="32"/>
        </w:rPr>
        <w:t xml:space="preserve">10. Securitate</w:t>
      </w:r>
    </w:p>
    <w:p>
      <w:pPr>
        <w:spacing w:after="80" w:before="80"/>
      </w:pPr>
      <w:r>
        <w:rPr>
          <w:rFonts w:ascii="Arial" w:cs="Arial" w:eastAsia="Arial" w:hAnsi="Arial"/>
          <w:b w:val="false"/>
          <w:bCs w:val="false"/>
          <w:i w:val="false"/>
          <w:iCs w:val="false"/>
          <w:color w:val="2C2C2A"/>
          <w:sz w:val="20"/>
          <w:szCs w:val="20"/>
        </w:rPr>
        <w:t xml:space="preserve">Implementăm măsuri tehnice și organizatorice adecvate pentru protecția datelor dvs., inclusiv:</w:t>
      </w:r>
    </w:p>
    <w:p>
      <w:pPr>
        <w:pStyle w:val="ListParagraph"/>
        <w:numPr>
          <w:ilvl w:val="0"/>
          <w:numId w:val="2"/>
        </w:numPr>
        <w:spacing w:after="60" w:before="60"/>
      </w:pPr>
      <w:r>
        <w:rPr>
          <w:rFonts w:ascii="Arial" w:cs="Arial" w:eastAsia="Arial" w:hAnsi="Arial"/>
          <w:color w:val="2C2C2A"/>
          <w:sz w:val="20"/>
          <w:szCs w:val="20"/>
        </w:rPr>
        <w:t xml:space="preserve">Securitate la nivel de rând (RLS) în baza de date</w:t>
      </w:r>
    </w:p>
    <w:p>
      <w:pPr>
        <w:pStyle w:val="ListParagraph"/>
        <w:numPr>
          <w:ilvl w:val="0"/>
          <w:numId w:val="2"/>
        </w:numPr>
        <w:spacing w:after="60" w:before="60"/>
      </w:pPr>
      <w:r>
        <w:rPr>
          <w:rFonts w:ascii="Arial" w:cs="Arial" w:eastAsia="Arial" w:hAnsi="Arial"/>
          <w:color w:val="2C2C2A"/>
          <w:sz w:val="20"/>
          <w:szCs w:val="20"/>
        </w:rPr>
        <w:t xml:space="preserve">Criptare HTTPS pentru toate datele în tranzit</w:t>
      </w:r>
    </w:p>
    <w:p>
      <w:pPr>
        <w:pStyle w:val="ListParagraph"/>
        <w:numPr>
          <w:ilvl w:val="0"/>
          <w:numId w:val="2"/>
        </w:numPr>
        <w:spacing w:after="60" w:before="60"/>
      </w:pPr>
      <w:r>
        <w:rPr>
          <w:rFonts w:ascii="Arial" w:cs="Arial" w:eastAsia="Arial" w:hAnsi="Arial"/>
          <w:color w:val="2C2C2A"/>
          <w:sz w:val="20"/>
          <w:szCs w:val="20"/>
        </w:rPr>
        <w:t xml:space="preserve">Criptare securizată a parolelor</w:t>
      </w:r>
    </w:p>
    <w:p>
      <w:pPr>
        <w:pStyle w:val="ListParagraph"/>
        <w:numPr>
          <w:ilvl w:val="0"/>
          <w:numId w:val="2"/>
        </w:numPr>
        <w:spacing w:after="60" w:before="60"/>
      </w:pPr>
      <w:r>
        <w:rPr>
          <w:rFonts w:ascii="Arial" w:cs="Arial" w:eastAsia="Arial" w:hAnsi="Arial"/>
          <w:color w:val="2C2C2A"/>
          <w:sz w:val="20"/>
          <w:szCs w:val="20"/>
        </w:rPr>
        <w:t xml:space="preserve">Limitare a ratei de acces și sanitizare a intrărilor</w:t>
      </w:r>
    </w:p>
    <w:p>
      <w:pPr>
        <w:spacing w:after="80" w:before="80"/>
      </w:pPr>
      <w:r>
        <w:rPr>
          <w:rFonts w:ascii="Arial" w:cs="Arial" w:eastAsia="Arial" w:hAnsi="Arial"/>
          <w:b w:val="false"/>
          <w:bCs w:val="false"/>
          <w:i w:val="false"/>
          <w:iCs w:val="false"/>
          <w:color w:val="2C2C2A"/>
          <w:sz w:val="20"/>
          <w:szCs w:val="20"/>
        </w:rPr>
        <w:t xml:space="preserve">Nicio metodă de transmitere prin Internet nu este 100% sigură. Nu putem garanta securitatea absolută.</w:t>
      </w:r>
    </w:p>
    <w:p>
      <w:pPr>
        <w:pStyle w:val="Heading1"/>
        <w:spacing w:after="200" w:before="400"/>
      </w:pPr>
      <w:r>
        <w:rPr>
          <w:rFonts w:ascii="Arial" w:cs="Arial" w:eastAsia="Arial" w:hAnsi="Arial"/>
          <w:b/>
          <w:bCs/>
          <w:color w:val="D85A30"/>
          <w:sz w:val="32"/>
          <w:szCs w:val="32"/>
        </w:rPr>
        <w:t xml:space="preserve">11. Autoritatea de Supraveghere</w:t>
      </w:r>
    </w:p>
    <w:p>
      <w:pPr>
        <w:spacing w:after="80" w:before="80"/>
      </w:pPr>
      <w:r>
        <w:rPr>
          <w:rFonts w:ascii="Arial" w:cs="Arial" w:eastAsia="Arial" w:hAnsi="Arial"/>
          <w:b w:val="false"/>
          <w:bCs w:val="false"/>
          <w:i w:val="false"/>
          <w:iCs w:val="false"/>
          <w:color w:val="2C2C2A"/>
          <w:sz w:val="20"/>
          <w:szCs w:val="20"/>
        </w:rPr>
        <w:t xml:space="preserve">Aveți dreptul să depuneți o plângere la autoritatea română de supraveghere a protecției datelor:</w:t>
      </w:r>
    </w:p>
    <w:p>
      <w:pPr>
        <w:spacing w:after="80" w:before="80"/>
      </w:pPr>
      <w:r>
        <w:rPr>
          <w:rFonts w:ascii="Arial" w:cs="Arial" w:eastAsia="Arial" w:hAnsi="Arial"/>
          <w:b/>
          <w:bCs/>
          <w:i w:val="false"/>
          <w:iCs w:val="false"/>
          <w:color w:val="2C2C2A"/>
          <w:sz w:val="20"/>
          <w:szCs w:val="20"/>
        </w:rPr>
        <w:t xml:space="preserve">Autoritatea Națională de Supraveghere a Prelucrării Datelor cu Caracter Personal (ANSPDCP)</w:t>
      </w:r>
    </w:p>
    <w:p>
      <w:pPr>
        <w:spacing w:after="80" w:before="80"/>
      </w:pPr>
      <w:r>
        <w:rPr>
          <w:rFonts w:ascii="Arial" w:cs="Arial" w:eastAsia="Arial" w:hAnsi="Arial"/>
          <w:b w:val="false"/>
          <w:bCs w:val="false"/>
          <w:i w:val="false"/>
          <w:iCs w:val="false"/>
          <w:color w:val="2C2C2A"/>
          <w:sz w:val="20"/>
          <w:szCs w:val="20"/>
        </w:rPr>
        <w:t xml:space="preserve">Website: www.anspdcp.ro</w:t>
      </w:r>
    </w:p>
    <w:p>
      <w:pPr>
        <w:spacing w:after="80" w:before="80"/>
      </w:pPr>
      <w:r>
        <w:rPr>
          <w:rFonts w:ascii="Arial" w:cs="Arial" w:eastAsia="Arial" w:hAnsi="Arial"/>
          <w:b w:val="false"/>
          <w:bCs w:val="false"/>
          <w:i w:val="false"/>
          <w:iCs w:val="false"/>
          <w:color w:val="2C2C2A"/>
          <w:sz w:val="20"/>
          <w:szCs w:val="20"/>
        </w:rPr>
        <w:t xml:space="preserve">Telefon: 0318.059.211</w:t>
      </w:r>
    </w:p>
    <w:p>
      <w:pPr>
        <w:spacing w:after="80" w:before="80"/>
      </w:pPr>
      <w:r>
        <w:rPr>
          <w:rFonts w:ascii="Arial" w:cs="Arial" w:eastAsia="Arial" w:hAnsi="Arial"/>
          <w:b w:val="false"/>
          <w:bCs w:val="false"/>
          <w:i w:val="false"/>
          <w:iCs w:val="false"/>
          <w:color w:val="2C2C2A"/>
          <w:sz w:val="20"/>
          <w:szCs w:val="20"/>
        </w:rPr>
        <w:t xml:space="preserve">Adresă: Bd. G-ral. Gheorghe Magheru 28-30, Sector 1, 010336 București, România</w:t>
      </w:r>
    </w:p>
    <w:p>
      <w:pPr>
        <w:pStyle w:val="Heading1"/>
        <w:spacing w:after="200" w:before="400"/>
      </w:pPr>
      <w:r>
        <w:rPr>
          <w:rFonts w:ascii="Arial" w:cs="Arial" w:eastAsia="Arial" w:hAnsi="Arial"/>
          <w:b/>
          <w:bCs/>
          <w:color w:val="D85A30"/>
          <w:sz w:val="32"/>
          <w:szCs w:val="32"/>
        </w:rPr>
        <w:t xml:space="preserve">12. Modificări ale Acestei Politici</w:t>
      </w:r>
    </w:p>
    <w:p>
      <w:pPr>
        <w:spacing w:after="80" w:before="80"/>
      </w:pPr>
      <w:r>
        <w:rPr>
          <w:rFonts w:ascii="Arial" w:cs="Arial" w:eastAsia="Arial" w:hAnsi="Arial"/>
          <w:b w:val="false"/>
          <w:bCs w:val="false"/>
          <w:i w:val="false"/>
          <w:iCs w:val="false"/>
          <w:color w:val="2C2C2A"/>
          <w:sz w:val="20"/>
          <w:szCs w:val="20"/>
        </w:rPr>
        <w:t xml:space="preserve">Putem actualiza această Politică de Confidențialitate periodic. Vă vom notifica cu privire la modificările semnificative prin email sau printr-un anunț pe Serviciu. Data "Ultima actualizare" de la începutul documentului reflectă cea mai recentă revizuire.</w:t>
      </w:r>
    </w:p>
    <w:p>
      <w:pPr>
        <w:pStyle w:val="Heading1"/>
        <w:spacing w:after="200" w:before="400"/>
      </w:pPr>
      <w:r>
        <w:rPr>
          <w:rFonts w:ascii="Arial" w:cs="Arial" w:eastAsia="Arial" w:hAnsi="Arial"/>
          <w:b/>
          <w:bCs/>
          <w:color w:val="D85A30"/>
          <w:sz w:val="32"/>
          <w:szCs w:val="32"/>
        </w:rPr>
        <w:t xml:space="preserve">13. Contactați-ne</w:t>
      </w:r>
    </w:p>
    <w:p>
      <w:pPr>
        <w:spacing w:after="80" w:before="80"/>
      </w:pPr>
      <w:r>
        <w:rPr>
          <w:rFonts w:ascii="Arial" w:cs="Arial" w:eastAsia="Arial" w:hAnsi="Arial"/>
          <w:b w:val="false"/>
          <w:bCs w:val="false"/>
          <w:i w:val="false"/>
          <w:iCs w:val="false"/>
          <w:color w:val="2C2C2A"/>
          <w:sz w:val="20"/>
          <w:szCs w:val="20"/>
        </w:rPr>
        <w:t xml:space="preserve">Pentru orice întrebări, solicitări sau nelămuriri privind această Politică de Confidențialitate:</w:t>
      </w:r>
    </w:p>
    <w:p>
      <w:pPr>
        <w:spacing w:after="80" w:before="80"/>
      </w:pPr>
      <w:r>
        <w:rPr>
          <w:rFonts w:ascii="Arial" w:cs="Arial" w:eastAsia="Arial" w:hAnsi="Arial"/>
          <w:b w:val="false"/>
          <w:bCs w:val="false"/>
          <w:i w:val="false"/>
          <w:iCs w:val="false"/>
          <w:color w:val="2C2C2A"/>
          <w:sz w:val="20"/>
          <w:szCs w:val="20"/>
        </w:rPr>
        <w:t xml:space="preserve">Email: hello@moosey.ro</w:t>
      </w:r>
    </w:p>
    <w:p>
      <w:pPr>
        <w:spacing w:after="80" w:before="80"/>
      </w:pPr>
      <w:r>
        <w:rPr>
          <w:rFonts w:ascii="Arial" w:cs="Arial" w:eastAsia="Arial" w:hAnsi="Arial"/>
          <w:b w:val="false"/>
          <w:bCs w:val="false"/>
          <w:i w:val="false"/>
          <w:iCs w:val="false"/>
          <w:color w:val="2C2C2A"/>
          <w:sz w:val="20"/>
          <w:szCs w:val="20"/>
        </w:rPr>
        <w:t xml:space="preserve">Website: www.moosey.ro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85A3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2026-04-23T07:52:33.464Z</dcterms:created>
  <dcterms:modified xsi:type="dcterms:W3CDTF">2026-04-23T07:52:33.465Z</dcterms:modified>
</cp:coreProperties>
</file>

<file path=docProps/custom.xml><?xml version="1.0" encoding="utf-8"?>
<Properties xmlns="http://schemas.openxmlformats.org/officeDocument/2006/custom-properties" xmlns:vt="http://schemas.openxmlformats.org/officeDocument/2006/docPropsVTypes"/>
</file>