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p-light-pre-meeting-change-report"/>
    <w:p>
      <w:pPr>
        <w:pStyle w:val="Heading1"/>
      </w:pPr>
      <w:r>
        <w:t xml:space="preserve">MEP-light Pre-Meeting Change Report</w:t>
      </w:r>
    </w:p>
    <w:bookmarkStart w:id="22" w:name="Xc55653ecdb758e385a56b0ee000c5b1d680c8ac"/>
    <w:p>
      <w:pPr>
        <w:pStyle w:val="Heading2"/>
      </w:pPr>
      <w:r>
        <w:t xml:space="preserve">Required UX, Content, and Logic Fixes Before Client Meeting</w:t>
      </w:r>
    </w:p>
    <w:bookmarkStart w:id="20" w:name="prepared-for-ehsan"/>
    <w:p>
      <w:pPr>
        <w:pStyle w:val="Heading3"/>
      </w:pPr>
      <w:r>
        <w:t xml:space="preserve">Prepared for: Ehsan</w:t>
      </w:r>
    </w:p>
    <w:bookmarkEnd w:id="20"/>
    <w:bookmarkStart w:id="21" w:name="Xf0502336dcb0ac93fb41548a1759d76fb7fea12"/>
    <w:p>
      <w:pPr>
        <w:pStyle w:val="Heading3"/>
      </w:pPr>
      <w:r>
        <w:t xml:space="preserve">Purpose: Final readiness adjustments for MEP-light demo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verall-assessment"/>
    <w:p>
      <w:pPr>
        <w:pStyle w:val="Heading2"/>
      </w:pPr>
      <w:r>
        <w:t xml:space="preserve">1. Overall Assessment</w:t>
      </w:r>
    </w:p>
    <w:p>
      <w:pPr>
        <w:pStyle w:val="FirstParagraph"/>
      </w:pPr>
      <w:r>
        <w:t xml:space="preserve">The new MEP-light prototype is structurally strong and much closer to a functioning decision-support tool. The user journey now follows a credible sequence:</w:t>
      </w:r>
    </w:p>
    <w:p>
      <w:pPr>
        <w:pStyle w:val="BodyText"/>
      </w:pPr>
      <w:r>
        <w:rPr>
          <w:b/>
          <w:bCs/>
        </w:rPr>
        <w:t xml:space="preserve">Decision Setup → Company Snapshot → Product Strategy → Market Shortlist → Scoring &amp; Evidence → Dashboard → Roadmap → Entry Readiness</w:t>
      </w:r>
    </w:p>
    <w:p>
      <w:pPr>
        <w:pStyle w:val="BodyText"/>
      </w:pPr>
      <w:r>
        <w:t xml:space="preserve">This is a strong improvement from a simple questionnaire. The tool now has the basis for a serious advisory conversation.</w:t>
      </w:r>
    </w:p>
    <w:p>
      <w:pPr>
        <w:pStyle w:val="BodyText"/>
      </w:pPr>
      <w:r>
        <w:t xml:space="preserve">However, before showing it to the client, several corrections are necessary. The current version still contains inconsistent demo data, sector-specific labels, machine-like generated text, and some unexplained fields. These issues may reduce the client’s confidence in the tool.</w:t>
      </w:r>
    </w:p>
    <w:p>
      <w:pPr>
        <w:pStyle w:val="BodyText"/>
      </w:pPr>
      <w:r>
        <w:t xml:space="preserve">The most important principle for tomorrow is:</w:t>
      </w:r>
    </w:p>
    <w:p>
      <w:pPr>
        <w:pStyle w:val="BodyText"/>
      </w:pPr>
      <w:r>
        <w:rPr>
          <w:b/>
          <w:bCs/>
        </w:rPr>
        <w:t xml:space="preserve">Every screen should tell one consistent story.</w:t>
      </w:r>
    </w:p>
    <w:p>
      <w:pPr>
        <w:pStyle w:val="BodyText"/>
      </w:pPr>
      <w:r>
        <w:t xml:space="preserve">If this is a neutral demo, use neutral placeholders everywhere.</w:t>
      </w:r>
      <w:r>
        <w:br/>
      </w:r>
      <w:r>
        <w:t xml:space="preserve">If this is a client-specific demo, use the client’s case consistently everywhere.</w:t>
      </w:r>
    </w:p>
    <w:p>
      <w:pPr>
        <w:pStyle w:val="BodyText"/>
      </w:pPr>
      <w:r>
        <w:t xml:space="preserve">For tomorrow, the safest recommendation is to use a neutral but professional label:</w:t>
      </w:r>
    </w:p>
    <w:p>
      <w:pPr>
        <w:pStyle w:val="BodyText"/>
      </w:pPr>
      <w:r>
        <w:rPr>
          <w:b/>
          <w:bCs/>
        </w:rPr>
        <w:t xml:space="preserve">Client Company</w:t>
      </w:r>
    </w:p>
    <w:p>
      <w:pPr>
        <w:pStyle w:val="BodyText"/>
      </w:pPr>
      <w:r>
        <w:t xml:space="preserve">Avoid using</w:t>
      </w:r>
      <w:r>
        <w:t xml:space="preserve"> </w:t>
      </w:r>
      <w:r>
        <w:t xml:space="preserve">“Alpha Food Tech,”</w:t>
      </w:r>
      <w:r>
        <w:t xml:space="preserve"> </w:t>
      </w:r>
      <w:r>
        <w:t xml:space="preserve">“Kashkam,”</w:t>
      </w:r>
      <w:r>
        <w:t xml:space="preserve"> </w:t>
      </w:r>
      <w:r>
        <w:t xml:space="preserve">or any company/product-specific term unless the whole demo is intentionally client-specific.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riority-levels"/>
    <w:p>
      <w:pPr>
        <w:pStyle w:val="Heading1"/>
      </w:pPr>
      <w:r>
        <w:t xml:space="preserve">2. Priority Levels</w:t>
      </w:r>
    </w:p>
    <w:bookmarkStart w:id="25" w:name="p0-must-fix-before-tomorrow"/>
    <w:p>
      <w:pPr>
        <w:pStyle w:val="Heading2"/>
      </w:pPr>
      <w:r>
        <w:t xml:space="preserve">P0 — Must fix before tomorrow</w:t>
      </w:r>
    </w:p>
    <w:p>
      <w:pPr>
        <w:pStyle w:val="FirstParagraph"/>
      </w:pPr>
      <w:r>
        <w:t xml:space="preserve">These items may create confusion or reduce credibility during the meeting.</w:t>
      </w:r>
    </w:p>
    <w:bookmarkEnd w:id="25"/>
    <w:bookmarkStart w:id="26" w:name="p1-strongly-recommended"/>
    <w:p>
      <w:pPr>
        <w:pStyle w:val="Heading2"/>
      </w:pPr>
      <w:r>
        <w:t xml:space="preserve">P1 — Strongly recommended</w:t>
      </w:r>
    </w:p>
    <w:p>
      <w:pPr>
        <w:pStyle w:val="FirstParagraph"/>
      </w:pPr>
      <w:r>
        <w:t xml:space="preserve">These improve clarity, professionalism, and user trust.</w:t>
      </w:r>
    </w:p>
    <w:bookmarkEnd w:id="26"/>
    <w:bookmarkStart w:id="27" w:name="p2-can-be-improved-after-the-meeting"/>
    <w:p>
      <w:pPr>
        <w:pStyle w:val="Heading2"/>
      </w:pPr>
      <w:r>
        <w:t xml:space="preserve">P2 — Can be improved after the meeting</w:t>
      </w:r>
    </w:p>
    <w:p>
      <w:pPr>
        <w:pStyle w:val="FirstParagraph"/>
      </w:pPr>
      <w:r>
        <w:t xml:space="preserve">Useful refinements, but not essential for tomorrow’s demo.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global-changes-required-across-the-tool"/>
    <w:p>
      <w:pPr>
        <w:pStyle w:val="Heading1"/>
      </w:pPr>
      <w:r>
        <w:t xml:space="preserve">3. Global Changes Required Across the Tool</w:t>
      </w:r>
    </w:p>
    <w:bookmarkStart w:id="29" w:name="replace-alpha-food-tech-everywhere"/>
    <w:p>
      <w:pPr>
        <w:pStyle w:val="Heading2"/>
      </w:pPr>
      <w:r>
        <w:t xml:space="preserve">3.1 Replace</w:t>
      </w:r>
      <w:r>
        <w:t xml:space="preserve"> </w:t>
      </w:r>
      <w:r>
        <w:t xml:space="preserve">“Alpha Food Tech”</w:t>
      </w:r>
      <w:r>
        <w:t xml:space="preserve"> </w:t>
      </w:r>
      <w:r>
        <w:t xml:space="preserve">Everywhere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The tool is auto-filled with</w:t>
      </w:r>
      <w:r>
        <w:t xml:space="preserve"> </w:t>
      </w:r>
      <w:r>
        <w:t xml:space="preserve">“Alpha Food Tech.”</w:t>
      </w:r>
      <w:r>
        <w:t xml:space="preserve"> </w:t>
      </w:r>
      <w:r>
        <w:t xml:space="preserve">This makes the prototype feel artificial and unfinished.</w:t>
      </w:r>
    </w:p>
    <w:p>
      <w:pPr>
        <w:pStyle w:val="BodyText"/>
      </w:pPr>
      <w:r>
        <w:t xml:space="preserve">Required change:</w:t>
      </w:r>
      <w:r>
        <w:br/>
      </w:r>
      <w:r>
        <w:t xml:space="preserve">Replace all instances of</w:t>
      </w:r>
      <w:r>
        <w:t xml:space="preserve"> </w:t>
      </w:r>
      <w:r>
        <w:rPr>
          <w:b/>
          <w:bCs/>
        </w:rPr>
        <w:t xml:space="preserve">Alpha Food Tech</w:t>
      </w:r>
      <w:r>
        <w:t xml:space="preserve"> </w:t>
      </w:r>
      <w:r>
        <w:t xml:space="preserve">with:</w:t>
      </w:r>
    </w:p>
    <w:p>
      <w:pPr>
        <w:pStyle w:val="BodyText"/>
      </w:pPr>
      <w:r>
        <w:rPr>
          <w:b/>
          <w:bCs/>
        </w:rPr>
        <w:t xml:space="preserve">Client Company</w:t>
      </w:r>
    </w:p>
    <w:p>
      <w:pPr>
        <w:pStyle w:val="BodyText"/>
      </w:pPr>
      <w:r>
        <w:t xml:space="preserve">This should be applied across:</w:t>
      </w:r>
    </w:p>
    <w:p>
      <w:pPr>
        <w:pStyle w:val="Compact"/>
        <w:numPr>
          <w:ilvl w:val="0"/>
          <w:numId w:val="1001"/>
        </w:numPr>
      </w:pPr>
      <w:r>
        <w:t xml:space="preserve">Decision Setup</w:t>
      </w:r>
    </w:p>
    <w:p>
      <w:pPr>
        <w:pStyle w:val="Compact"/>
        <w:numPr>
          <w:ilvl w:val="0"/>
          <w:numId w:val="1001"/>
        </w:numPr>
      </w:pPr>
      <w:r>
        <w:t xml:space="preserve">Company Snapshot</w:t>
      </w:r>
    </w:p>
    <w:p>
      <w:pPr>
        <w:pStyle w:val="Compact"/>
        <w:numPr>
          <w:ilvl w:val="0"/>
          <w:numId w:val="1001"/>
        </w:numPr>
      </w:pPr>
      <w:r>
        <w:t xml:space="preserve">Product Strategy</w:t>
      </w:r>
    </w:p>
    <w:p>
      <w:pPr>
        <w:pStyle w:val="Compact"/>
        <w:numPr>
          <w:ilvl w:val="0"/>
          <w:numId w:val="1001"/>
        </w:numPr>
      </w:pPr>
      <w:r>
        <w:t xml:space="preserve">Market Shortlist</w:t>
      </w:r>
    </w:p>
    <w:p>
      <w:pPr>
        <w:pStyle w:val="Compact"/>
        <w:numPr>
          <w:ilvl w:val="0"/>
          <w:numId w:val="1001"/>
        </w:numPr>
      </w:pPr>
      <w:r>
        <w:t xml:space="preserve">Scoring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Compact"/>
        <w:numPr>
          <w:ilvl w:val="0"/>
          <w:numId w:val="1001"/>
        </w:numPr>
      </w:pPr>
      <w:r>
        <w:t xml:space="preserve">Entry Readiness / Product Prep</w:t>
      </w:r>
    </w:p>
    <w:p>
      <w:pPr>
        <w:pStyle w:val="Compact"/>
        <w:numPr>
          <w:ilvl w:val="0"/>
          <w:numId w:val="1001"/>
        </w:numPr>
      </w:pPr>
      <w:r>
        <w:t xml:space="preserve">Final outputs</w:t>
      </w:r>
    </w:p>
    <w:p>
      <w:pPr>
        <w:pStyle w:val="Compact"/>
        <w:numPr>
          <w:ilvl w:val="0"/>
          <w:numId w:val="1001"/>
        </w:numPr>
      </w:pPr>
      <w:r>
        <w:t xml:space="preserve">Any generated summary text</w:t>
      </w:r>
    </w:p>
    <w:p>
      <w:pPr>
        <w:pStyle w:val="FirstParagraph"/>
      </w:pPr>
      <w:r>
        <w:t xml:space="preserve">Recommended wording:</w:t>
      </w:r>
    </w:p>
    <w:p>
      <w:pPr>
        <w:pStyle w:val="BlockText"/>
      </w:pPr>
      <w:r>
        <w:t xml:space="preserve">Client Company is comparing selected markets to identify the most practical product-market-channel pathway for the next 12 months.</w:t>
      </w:r>
    </w:p>
    <w:p>
      <w:r>
        <w:pict>
          <v:rect style="width:0;height:1.5pt" o:hralign="center" o:hrstd="t" o:hr="t"/>
        </w:pict>
      </w:r>
    </w:p>
    <w:bookmarkEnd w:id="29"/>
    <w:bookmarkStart w:id="30" w:name="X087ed02dfc543988e54fb53dd899bad2efb7b94"/>
    <w:p>
      <w:pPr>
        <w:pStyle w:val="Heading2"/>
      </w:pPr>
      <w:r>
        <w:t xml:space="preserve">3.2 Remove Product-Specific Demo Terms Unless Intentionally Used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The prototype contains terms such as</w:t>
      </w:r>
      <w:r>
        <w:t xml:space="preserve"> </w:t>
      </w:r>
      <w:r>
        <w:t xml:space="preserve">“Kashkam,”</w:t>
      </w:r>
      <w:r>
        <w:t xml:space="preserve"> </w:t>
      </w:r>
      <w:r>
        <w:t xml:space="preserve">which makes the tool look like it has been built for one specific product rather than as a general market-expansion decision-support system.</w:t>
      </w:r>
    </w:p>
    <w:p>
      <w:pPr>
        <w:pStyle w:val="BodyText"/>
      </w:pPr>
      <w:r>
        <w:t xml:space="preserve">Required change:</w:t>
      </w:r>
      <w:r>
        <w:br/>
      </w:r>
      <w:r>
        <w:t xml:space="preserve">Remove</w:t>
      </w:r>
      <w:r>
        <w:t xml:space="preserve"> </w:t>
      </w:r>
      <w:r>
        <w:t xml:space="preserve">“Kashkam”</w:t>
      </w:r>
      <w:r>
        <w:t xml:space="preserve"> </w:t>
      </w:r>
      <w:r>
        <w:t xml:space="preserve">from all default fields.</w:t>
      </w:r>
    </w:p>
    <w:p>
      <w:pPr>
        <w:pStyle w:val="BodyText"/>
      </w:pPr>
      <w:r>
        <w:t xml:space="preserve">Replace with: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Selected Offering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Offering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Export/Core Offering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 Product/Service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Offering</w:t>
      </w:r>
    </w:p>
    <w:p>
      <w:pPr>
        <w:pStyle w:val="FirstParagraph"/>
      </w:pPr>
      <w:r>
        <w:t xml:space="preserve">Recommended default placeholder:</w:t>
      </w:r>
    </w:p>
    <w:p>
      <w:pPr>
        <w:pStyle w:val="BlockText"/>
      </w:pPr>
      <w:r>
        <w:t xml:space="preserve">Selected Offering</w:t>
      </w:r>
    </w:p>
    <w:p>
      <w:r>
        <w:pict>
          <v:rect style="width:0;height:1.5pt" o:hralign="center" o:hrstd="t" o:hr="t"/>
        </w:pict>
      </w:r>
    </w:p>
    <w:bookmarkEnd w:id="30"/>
    <w:bookmarkStart w:id="31" w:name="X92bf7a74e1d7130fbdffc1d601dcc7c8e469991"/>
    <w:p>
      <w:pPr>
        <w:pStyle w:val="Heading2"/>
      </w:pPr>
      <w:r>
        <w:t xml:space="preserve">3.3 Ensure the Same Market Logic Across Screens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Different screens may imply different priority markets. For example, if the dashboard suggests one market, the roadmap or preparation workspace should not switch to another market without explanation.</w:t>
      </w:r>
    </w:p>
    <w:p>
      <w:pPr>
        <w:pStyle w:val="BodyText"/>
      </w:pPr>
      <w:r>
        <w:t xml:space="preserve">Required change:</w:t>
      </w:r>
      <w:r>
        <w:br/>
      </w:r>
      <w:r>
        <w:t xml:space="preserve">The selected or recommended market should remain consistent across:</w:t>
      </w:r>
    </w:p>
    <w:p>
      <w:pPr>
        <w:pStyle w:val="Compact"/>
        <w:numPr>
          <w:ilvl w:val="0"/>
          <w:numId w:val="1003"/>
        </w:numPr>
      </w:pPr>
      <w:r>
        <w:t xml:space="preserve">Market Shortlist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Recommendation</w:t>
      </w:r>
    </w:p>
    <w:p>
      <w:pPr>
        <w:pStyle w:val="Compact"/>
        <w:numPr>
          <w:ilvl w:val="0"/>
          <w:numId w:val="1003"/>
        </w:numPr>
      </w:pPr>
      <w:r>
        <w:t xml:space="preserve">Roadmap</w:t>
      </w:r>
    </w:p>
    <w:p>
      <w:pPr>
        <w:pStyle w:val="Compact"/>
        <w:numPr>
          <w:ilvl w:val="0"/>
          <w:numId w:val="1003"/>
        </w:numPr>
      </w:pPr>
      <w:r>
        <w:t xml:space="preserve">Entry Readiness / Product Preparation</w:t>
      </w:r>
    </w:p>
    <w:p>
      <w:pPr>
        <w:pStyle w:val="FirstParagraph"/>
      </w:pPr>
      <w:r>
        <w:t xml:space="preserve">If the user selects a different market for preparation, the interface should clearly state:</w:t>
      </w:r>
    </w:p>
    <w:p>
      <w:pPr>
        <w:pStyle w:val="BlockText"/>
      </w:pPr>
      <w:r>
        <w:t xml:space="preserve">Selected preparation market: [Market Name]</w:t>
      </w:r>
    </w:p>
    <w:p>
      <w:pPr>
        <w:pStyle w:val="FirstParagraph"/>
      </w:pPr>
      <w:r>
        <w:t xml:space="preserve">This avoids confusion between</w:t>
      </w:r>
      <w:r>
        <w:t xml:space="preserve"> </w:t>
      </w:r>
      <w:r>
        <w:t xml:space="preserve">“highest-scoring market”</w:t>
      </w:r>
      <w:r>
        <w:t xml:space="preserve"> </w:t>
      </w:r>
      <w:r>
        <w:t xml:space="preserve">and</w:t>
      </w:r>
      <w:r>
        <w:t xml:space="preserve"> </w:t>
      </w:r>
      <w:r>
        <w:t xml:space="preserve">“market selected for preparation.”</w:t>
      </w:r>
    </w:p>
    <w:p>
      <w:r>
        <w:pict>
          <v:rect style="width:0;height:1.5pt" o:hralign="center" o:hrstd="t" o:hr="t"/>
        </w:pict>
      </w:r>
    </w:p>
    <w:bookmarkEnd w:id="31"/>
    <w:bookmarkStart w:id="32" w:name="avoid-overclaiming"/>
    <w:p>
      <w:pPr>
        <w:pStyle w:val="Heading2"/>
      </w:pPr>
      <w:r>
        <w:t xml:space="preserve">3.4 Avoid Overclaiming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Terms such as</w:t>
      </w:r>
      <w:r>
        <w:t xml:space="preserve"> </w:t>
      </w:r>
      <w:r>
        <w:t xml:space="preserve">“Top Priority Target Market”</w:t>
      </w:r>
      <w:r>
        <w:t xml:space="preserve"> </w:t>
      </w:r>
      <w:r>
        <w:t xml:space="preserve">may overstate the result, especially if the score is only Tier B or evidence confidence is medium/low.</w:t>
      </w:r>
    </w:p>
    <w:p>
      <w:pPr>
        <w:pStyle w:val="BodyText"/>
      </w:pPr>
      <w:r>
        <w:t xml:space="preserve">Required change:</w:t>
      </w:r>
      <w:r>
        <w:br/>
      </w:r>
      <w:r>
        <w:t xml:space="preserve">Use more cautious decision-support language.</w:t>
      </w:r>
    </w:p>
    <w:p>
      <w:pPr>
        <w:pStyle w:val="BodyText"/>
      </w:pPr>
      <w:r>
        <w:t xml:space="preserve">Replace:</w:t>
      </w:r>
    </w:p>
    <w:p>
      <w:pPr>
        <w:pStyle w:val="BlockText"/>
      </w:pPr>
      <w:r>
        <w:t xml:space="preserve">Top Priority Target Market</w:t>
      </w:r>
    </w:p>
    <w:p>
      <w:pPr>
        <w:pStyle w:val="FirstParagraph"/>
      </w:pPr>
      <w:r>
        <w:t xml:space="preserve">With one of the following:</w:t>
      </w:r>
    </w:p>
    <w:p>
      <w:pPr>
        <w:pStyle w:val="BlockText"/>
      </w:pPr>
      <w:r>
        <w:t xml:space="preserve">Leading Validation Candidate</w:t>
      </w:r>
      <w:r>
        <w:br/>
      </w:r>
      <w:r>
        <w:t xml:space="preserve">Highest-Scoring Option Under Current Assumptions</w:t>
      </w:r>
      <w:r>
        <w:br/>
      </w:r>
      <w:r>
        <w:t xml:space="preserve">Recommended Market for Initial Validation</w:t>
      </w:r>
      <w:r>
        <w:br/>
      </w:r>
      <w:r>
        <w:t xml:space="preserve">Priority Option for Validation</w:t>
      </w:r>
    </w:p>
    <w:p>
      <w:pPr>
        <w:pStyle w:val="FirstParagraph"/>
      </w:pPr>
      <w:r>
        <w:t xml:space="preserve">Recommended default:</w:t>
      </w:r>
    </w:p>
    <w:p>
      <w:pPr>
        <w:pStyle w:val="BodyText"/>
      </w:pPr>
      <w:r>
        <w:rPr>
          <w:b/>
          <w:bCs/>
        </w:rPr>
        <w:t xml:space="preserve">Leading Validation Candidate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ep-by-step-change-plan"/>
    <w:p>
      <w:pPr>
        <w:pStyle w:val="Heading1"/>
      </w:pPr>
      <w:r>
        <w:t xml:space="preserve">4. Step-by-Step Change Plan</w:t>
      </w:r>
    </w:p>
    <w:p>
      <w:r>
        <w:pict>
          <v:rect style="width:0;height:1.5pt" o:hralign="center" o:hrstd="t" o:hr="t"/>
        </w:pict>
      </w:r>
    </w:p>
    <w:bookmarkEnd w:id="34"/>
    <w:bookmarkStart w:id="38" w:name="step-01-decision-setup"/>
    <w:p>
      <w:pPr>
        <w:pStyle w:val="Heading1"/>
      </w:pPr>
      <w:r>
        <w:t xml:space="preserve">STEP 01 — Decision Setup</w:t>
      </w:r>
    </w:p>
    <w:bookmarkStart w:id="35" w:name="X5fd074f099f5a8d3084795b6fdc490c6cd9748b"/>
    <w:p>
      <w:pPr>
        <w:pStyle w:val="Heading2"/>
      </w:pPr>
      <w:r>
        <w:t xml:space="preserve">Issue 1: Dynamic Decision Statement is already full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The Dynamic Decision Statement box is already pre-filled before the user has properly completed the required inputs. This makes the tool feel scripted and less interactive.</w:t>
      </w:r>
    </w:p>
    <w:p>
      <w:pPr>
        <w:pStyle w:val="BodyText"/>
      </w:pPr>
      <w:r>
        <w:t xml:space="preserve">Required change:</w:t>
      </w:r>
      <w:r>
        <w:br/>
      </w:r>
      <w:r>
        <w:t xml:space="preserve">The box should either:</w:t>
      </w:r>
    </w:p>
    <w:p>
      <w:pPr>
        <w:pStyle w:val="Compact"/>
        <w:numPr>
          <w:ilvl w:val="0"/>
          <w:numId w:val="1004"/>
        </w:numPr>
      </w:pPr>
      <w:r>
        <w:t xml:space="preserve">Remain empty until the required fields are completed, or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Show a neutral placeholder.</w:t>
      </w:r>
    </w:p>
    <w:p>
      <w:pPr>
        <w:pStyle w:val="FirstParagraph"/>
      </w:pPr>
      <w:r>
        <w:t xml:space="preserve">Recommended placeholder:</w:t>
      </w:r>
    </w:p>
    <w:p>
      <w:pPr>
        <w:pStyle w:val="BlockText"/>
      </w:pPr>
      <w:r>
        <w:t xml:space="preserve">Your decision statement will appear here after the required fields are completed.</w:t>
      </w:r>
    </w:p>
    <w:p>
      <w:pPr>
        <w:pStyle w:val="FirstParagraph"/>
      </w:pPr>
      <w:r>
        <w:t xml:space="preserve">Once completed, the system should generate a clean sentence.</w:t>
      </w:r>
    </w:p>
    <w:p>
      <w:pPr>
        <w:pStyle w:val="BodyText"/>
      </w:pPr>
      <w:r>
        <w:t xml:space="preserve">Recommended generated sentence:</w:t>
      </w:r>
    </w:p>
    <w:p>
      <w:pPr>
        <w:pStyle w:val="BlockText"/>
      </w:pPr>
      <w:r>
        <w:t xml:space="preserve">Client Company is comparing selected markets to identify the most practical product-market-channel pathway within a 12-month expansion horizon.</w:t>
      </w:r>
    </w:p>
    <w:p>
      <w:r>
        <w:pict>
          <v:rect style="width:0;height:1.5pt" o:hralign="center" o:hrstd="t" o:hr="t"/>
        </w:pict>
      </w:r>
    </w:p>
    <w:bookmarkEnd w:id="35"/>
    <w:bookmarkStart w:id="36" w:name="X4008478f05651fdcf05d6f194b7623fd5d6e945"/>
    <w:p>
      <w:pPr>
        <w:pStyle w:val="Heading2"/>
      </w:pPr>
      <w:r>
        <w:t xml:space="preserve">Issue 2: Auto-filled business name is</w:t>
      </w:r>
      <w:r>
        <w:t xml:space="preserve"> </w:t>
      </w:r>
      <w:r>
        <w:t xml:space="preserve">“Alpha Food Tech”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Required change:</w:t>
      </w:r>
      <w:r>
        <w:br/>
      </w:r>
      <w:r>
        <w:t xml:space="preserve">Replace with:</w:t>
      </w:r>
    </w:p>
    <w:p>
      <w:pPr>
        <w:pStyle w:val="BlockText"/>
      </w:pPr>
      <w:r>
        <w:t xml:space="preserve">Client Company</w:t>
      </w:r>
    </w:p>
    <w:p>
      <w:pPr>
        <w:pStyle w:val="FirstParagraph"/>
      </w:pPr>
      <w:r>
        <w:t xml:space="preserve">Or leave blank and let the user enter the company name.</w:t>
      </w:r>
    </w:p>
    <w:p>
      <w:pPr>
        <w:pStyle w:val="BodyText"/>
      </w:pPr>
      <w:r>
        <w:t xml:space="preserve">Recommended for demo:</w:t>
      </w:r>
    </w:p>
    <w:p>
      <w:pPr>
        <w:pStyle w:val="BlockText"/>
      </w:pPr>
      <w:r>
        <w:t xml:space="preserve">Client Company</w:t>
      </w:r>
    </w:p>
    <w:p>
      <w:r>
        <w:pict>
          <v:rect style="width:0;height:1.5pt" o:hralign="center" o:hrstd="t" o:hr="t"/>
        </w:pict>
      </w:r>
    </w:p>
    <w:bookmarkEnd w:id="36"/>
    <w:bookmarkStart w:id="37" w:name="X8b1ad87f3f241cb8a8827085721370e46cf7d15"/>
    <w:p>
      <w:pPr>
        <w:pStyle w:val="Heading2"/>
      </w:pPr>
      <w:r>
        <w:t xml:space="preserve">Issue 3: Remove or reposition explanatory sentence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Current sentence:</w:t>
      </w:r>
    </w:p>
    <w:p>
      <w:pPr>
        <w:pStyle w:val="BlockText"/>
      </w:pPr>
      <w:r>
        <w:t xml:space="preserve">This frames the boundaries of the MEP-light™ evaluation.</w:t>
      </w:r>
    </w:p>
    <w:p>
      <w:pPr>
        <w:pStyle w:val="FirstParagraph"/>
      </w:pPr>
      <w:r>
        <w:t xml:space="preserve">Current issue:</w:t>
      </w:r>
      <w:r>
        <w:br/>
      </w:r>
      <w:r>
        <w:t xml:space="preserve">It appears awkwardly after the strategic objective and interrupts the generated statement.</w:t>
      </w:r>
    </w:p>
    <w:p>
      <w:pPr>
        <w:pStyle w:val="BodyText"/>
      </w:pPr>
      <w:r>
        <w:t xml:space="preserve">Recommended change:</w:t>
      </w:r>
      <w:r>
        <w:br/>
      </w:r>
      <w:r>
        <w:t xml:space="preserve">Remove it from the generated statement.</w:t>
      </w:r>
    </w:p>
    <w:p>
      <w:pPr>
        <w:pStyle w:val="BodyText"/>
      </w:pPr>
      <w:r>
        <w:t xml:space="preserve">If needed, place it under the box title in small helper text:</w:t>
      </w:r>
    </w:p>
    <w:p>
      <w:pPr>
        <w:pStyle w:val="BlockText"/>
      </w:pPr>
      <w:r>
        <w:t xml:space="preserve">This statement defines the scope of the assessment.</w:t>
      </w:r>
    </w:p>
    <w:p>
      <w:pPr>
        <w:pStyle w:val="FirstParagraph"/>
      </w:pPr>
      <w:r>
        <w:t xml:space="preserve">Better version:</w:t>
      </w:r>
    </w:p>
    <w:p>
      <w:pPr>
        <w:pStyle w:val="BlockText"/>
      </w:pPr>
      <w:r>
        <w:t xml:space="preserve">This statement defines the scope of the MEP-light assessment.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tep-02-company-snapshot"/>
    <w:p>
      <w:pPr>
        <w:pStyle w:val="Heading1"/>
      </w:pPr>
      <w:r>
        <w:t xml:space="preserve">STEP 02 — Company Snapshot</w:t>
      </w:r>
    </w:p>
    <w:bookmarkStart w:id="39" w:name="issue-1-company-name-should-be-neutral"/>
    <w:p>
      <w:pPr>
        <w:pStyle w:val="Heading2"/>
      </w:pPr>
      <w:r>
        <w:t xml:space="preserve">Issue 1: Company name should be neutral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Required change:</w:t>
      </w:r>
      <w:r>
        <w:br/>
      </w:r>
      <w:r>
        <w:t xml:space="preserve">Change default company name to:</w:t>
      </w:r>
    </w:p>
    <w:p>
      <w:pPr>
        <w:pStyle w:val="BlockText"/>
      </w:pPr>
      <w:r>
        <w:t xml:space="preserve">Client Company</w:t>
      </w:r>
    </w:p>
    <w:p>
      <w:pPr>
        <w:pStyle w:val="FirstParagraph"/>
      </w:pPr>
      <w:r>
        <w:t xml:space="preserve">Apply this everywhere.</w:t>
      </w:r>
    </w:p>
    <w:p>
      <w:r>
        <w:pict>
          <v:rect style="width:0;height:1.5pt" o:hralign="center" o:hrstd="t" o:hr="t"/>
        </w:pict>
      </w:r>
    </w:p>
    <w:bookmarkEnd w:id="39"/>
    <w:bookmarkStart w:id="40" w:name="X429da35eae3454ad20f876b830e6c311fe9de96"/>
    <w:p>
      <w:pPr>
        <w:pStyle w:val="Heading2"/>
      </w:pPr>
      <w:r>
        <w:t xml:space="preserve">Issue 2: Resize text boxes for capabilities and constraints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Current issue:</w:t>
      </w:r>
      <w:r>
        <w:br/>
      </w:r>
      <w:r>
        <w:t xml:space="preserve">The boxes under:</w:t>
      </w:r>
    </w:p>
    <w:p>
      <w:pPr>
        <w:pStyle w:val="Compact"/>
        <w:numPr>
          <w:ilvl w:val="0"/>
          <w:numId w:val="1005"/>
        </w:numPr>
      </w:pPr>
      <w:r>
        <w:t xml:space="preserve">Known Capabilities &amp; Resources</w:t>
      </w:r>
    </w:p>
    <w:p>
      <w:pPr>
        <w:pStyle w:val="Compact"/>
        <w:numPr>
          <w:ilvl w:val="0"/>
          <w:numId w:val="1005"/>
        </w:numPr>
      </w:pPr>
      <w:r>
        <w:t xml:space="preserve">Known Constraints &amp; Vulnerabilities</w:t>
      </w:r>
    </w:p>
    <w:p>
      <w:pPr>
        <w:pStyle w:val="FirstParagraph"/>
      </w:pPr>
      <w:r>
        <w:t xml:space="preserve">appear too small and may discourage users from entering meaningful information.</w:t>
      </w:r>
    </w:p>
    <w:p>
      <w:pPr>
        <w:pStyle w:val="BodyText"/>
      </w:pPr>
      <w:r>
        <w:t xml:space="preserve">Required change:</w:t>
      </w:r>
      <w:r>
        <w:br/>
      </w:r>
      <w:r>
        <w:t xml:space="preserve">Convert these fields into larger text areas.</w:t>
      </w:r>
    </w:p>
    <w:p>
      <w:pPr>
        <w:pStyle w:val="BodyText"/>
      </w:pPr>
      <w:r>
        <w:t xml:space="preserve">Recommended UX:</w:t>
      </w:r>
    </w:p>
    <w:p>
      <w:pPr>
        <w:pStyle w:val="Compact"/>
        <w:numPr>
          <w:ilvl w:val="0"/>
          <w:numId w:val="1006"/>
        </w:numPr>
      </w:pPr>
      <w:r>
        <w:t xml:space="preserve">Minimum 3 visible lines</w:t>
      </w:r>
    </w:p>
    <w:p>
      <w:pPr>
        <w:pStyle w:val="Compact"/>
        <w:numPr>
          <w:ilvl w:val="0"/>
          <w:numId w:val="1006"/>
        </w:numPr>
      </w:pPr>
      <w:r>
        <w:t xml:space="preserve">Expandable if user types more</w:t>
      </w:r>
    </w:p>
    <w:p>
      <w:pPr>
        <w:pStyle w:val="Compact"/>
        <w:numPr>
          <w:ilvl w:val="0"/>
          <w:numId w:val="1006"/>
        </w:numPr>
      </w:pPr>
      <w:r>
        <w:t xml:space="preserve">Placeholder text to guide the user</w:t>
      </w:r>
    </w:p>
    <w:p>
      <w:pPr>
        <w:pStyle w:val="FirstParagraph"/>
      </w:pPr>
      <w:r>
        <w:t xml:space="preserve">Suggested placeholder for Known Capabilities &amp; Resources:</w:t>
      </w:r>
    </w:p>
    <w:p>
      <w:pPr>
        <w:pStyle w:val="BlockText"/>
      </w:pPr>
      <w:r>
        <w:t xml:space="preserve">Example: production capacity, export experience, brand strength, distribution network, technical know-how, financial resources, internal team capabilities.</w:t>
      </w:r>
    </w:p>
    <w:p>
      <w:pPr>
        <w:pStyle w:val="FirstParagraph"/>
      </w:pPr>
      <w:r>
        <w:t xml:space="preserve">Suggested placeholder for Known Constraints &amp; Vulnerabilities:</w:t>
      </w:r>
    </w:p>
    <w:p>
      <w:pPr>
        <w:pStyle w:val="BlockText"/>
      </w:pPr>
      <w:r>
        <w:t xml:space="preserve">Example: regulatory uncertainty, limited market evidence, pricing pressure, logistics complexity, weak partner access, limited budget, internal capacity gaps.</w:t>
      </w:r>
    </w:p>
    <w:p>
      <w:r>
        <w:pict>
          <v:rect style="width:0;height:1.5pt" o:hralign="center" o:hrstd="t" o:hr="t"/>
        </w:pict>
      </w:r>
    </w:p>
    <w:bookmarkEnd w:id="40"/>
    <w:bookmarkStart w:id="41" w:name="Xe4504d1967b0bbc8ed58043056fd5e2da04486f"/>
    <w:p>
      <w:pPr>
        <w:pStyle w:val="Heading2"/>
      </w:pPr>
      <w:r>
        <w:t xml:space="preserve">Issue 3: Organizational Context Summary is too mechanical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The summary appears to mechanically combine selected inputs without producing a meaningful paragraph. This creates the impression of a machine-generated, low-quality response.</w:t>
      </w:r>
    </w:p>
    <w:p>
      <w:pPr>
        <w:pStyle w:val="BodyText"/>
      </w:pPr>
      <w:r>
        <w:t xml:space="preserve">Required change:</w:t>
      </w:r>
      <w:r>
        <w:br/>
      </w:r>
      <w:r>
        <w:t xml:space="preserve">The summary should paraphrase, synthesize, and interpret the inputs into a coherent paragraph.</w:t>
      </w:r>
    </w:p>
    <w:p>
      <w:pPr>
        <w:pStyle w:val="BodyText"/>
      </w:pPr>
      <w:r>
        <w:t xml:space="preserve">It should not simply concatenate field values.</w:t>
      </w:r>
    </w:p>
    <w:p>
      <w:pPr>
        <w:pStyle w:val="BodyText"/>
      </w:pPr>
      <w:r>
        <w:t xml:space="preserve">Recommended generated summary style:</w:t>
      </w:r>
    </w:p>
    <w:p>
      <w:pPr>
        <w:pStyle w:val="BlockText"/>
      </w:pPr>
      <w:r>
        <w:t xml:space="preserve">Client Company appears to be an established business with existing capabilities in [capabilities]. The company is exploring expansion beyond its current market and needs to compare potential markets through a structured decision process. The main constraints currently relate to [constraints], which means the assessment should pay close attention to feasibility, partner access, financial logic, and evidence confidence.</w:t>
      </w:r>
    </w:p>
    <w:p>
      <w:pPr>
        <w:pStyle w:val="FirstParagraph"/>
      </w:pPr>
      <w:r>
        <w:t xml:space="preserve">For tomorrow, if full AI paraphrasing is not available, use a cleaner template with better sentence logic.</w:t>
      </w:r>
    </w:p>
    <w:p>
      <w:pPr>
        <w:pStyle w:val="BodyText"/>
      </w:pPr>
      <w:r>
        <w:t xml:space="preserve">Minimum acceptable template:</w:t>
      </w:r>
    </w:p>
    <w:p>
      <w:pPr>
        <w:pStyle w:val="BlockText"/>
      </w:pPr>
      <w:r>
        <w:t xml:space="preserve">Client Company is being assessed as a business with selected capabilities in [capabilities]. Its expansion decision is shaped by several known constraints, including [constraints]. These factors will be considered when evaluating market attractiveness, feasibility, evidence confidence, and entry-readiness.</w:t>
      </w:r>
    </w:p>
    <w:p>
      <w:r>
        <w:pict>
          <v:rect style="width:0;height:1.5pt" o:hralign="center" o:hrstd="t" o:hr="t"/>
        </w:pict>
      </w:r>
    </w:p>
    <w:bookmarkEnd w:id="41"/>
    <w:bookmarkStart w:id="42" w:name="issue-4-evidence-status-buttons"/>
    <w:p>
      <w:pPr>
        <w:pStyle w:val="Heading2"/>
      </w:pPr>
      <w:r>
        <w:t xml:space="preserve">Issue 4: Evidence status buttons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Current buttons:</w:t>
      </w:r>
    </w:p>
    <w:p>
      <w:pPr>
        <w:pStyle w:val="Compact"/>
        <w:numPr>
          <w:ilvl w:val="0"/>
          <w:numId w:val="1007"/>
        </w:numPr>
      </w:pPr>
      <w:r>
        <w:t xml:space="preserve">Confirmed</w:t>
      </w:r>
    </w:p>
    <w:p>
      <w:pPr>
        <w:pStyle w:val="Compact"/>
        <w:numPr>
          <w:ilvl w:val="0"/>
          <w:numId w:val="1007"/>
        </w:numPr>
      </w:pPr>
      <w:r>
        <w:t xml:space="preserve">Estimated</w:t>
      </w:r>
    </w:p>
    <w:p>
      <w:pPr>
        <w:pStyle w:val="Compact"/>
        <w:numPr>
          <w:ilvl w:val="0"/>
          <w:numId w:val="1007"/>
        </w:numPr>
      </w:pPr>
      <w:r>
        <w:t xml:space="preserve">To Validate</w:t>
      </w:r>
    </w:p>
    <w:p>
      <w:pPr>
        <w:pStyle w:val="FirstParagraph"/>
      </w:pPr>
      <w:r>
        <w:t xml:space="preserve">Assessment:</w:t>
      </w:r>
      <w:r>
        <w:br/>
      </w:r>
      <w:r>
        <w:t xml:space="preserve">This is acceptable for the demo. It is a simplified version of the earlier model, which included Confirmed, Estimated, Assumed, and Unknown / To Validate.</w:t>
      </w:r>
    </w:p>
    <w:p>
      <w:pPr>
        <w:pStyle w:val="BodyText"/>
      </w:pPr>
      <w:r>
        <w:t xml:space="preserve">Recommendation for tomorrow:</w:t>
      </w:r>
      <w:r>
        <w:br/>
      </w:r>
      <w:r>
        <w:t xml:space="preserve">Keep the three current buttons because they are simpler and more user-friendly.</w:t>
      </w:r>
    </w:p>
    <w:p>
      <w:pPr>
        <w:pStyle w:val="BodyText"/>
      </w:pPr>
      <w:r>
        <w:t xml:space="preserve">However, internally define them 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Based on reliable internal or external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Reasonable estimate based on partial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Validate</w:t>
            </w:r>
          </w:p>
        </w:tc>
        <w:tc>
          <w:tcPr/>
          <w:p>
            <w:pPr>
              <w:pStyle w:val="Compact"/>
            </w:pPr>
            <w:r>
              <w:t xml:space="preserve">Unknown, assumption-based, or requiring further evidence</w:t>
            </w:r>
          </w:p>
        </w:tc>
      </w:tr>
    </w:tbl>
    <w:p>
      <w:pPr>
        <w:pStyle w:val="BodyText"/>
      </w:pPr>
      <w:r>
        <w:t xml:space="preserve">Future improvement:</w:t>
      </w:r>
      <w:r>
        <w:br/>
      </w:r>
      <w:r>
        <w:t xml:space="preserve">Consider adding</w:t>
      </w:r>
      <w:r>
        <w:t xml:space="preserve"> </w:t>
      </w:r>
      <w:r>
        <w:t xml:space="preserve">“Assumed”</w:t>
      </w:r>
      <w:r>
        <w:t xml:space="preserve"> </w:t>
      </w:r>
      <w:r>
        <w:t xml:space="preserve">later if we need more analytical precision.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step-03-product-strategy-selection"/>
    <w:p>
      <w:pPr>
        <w:pStyle w:val="Heading1"/>
      </w:pPr>
      <w:r>
        <w:t xml:space="preserve">STEP 03 — Product Strategy Selection</w:t>
      </w:r>
    </w:p>
    <w:bookmarkStart w:id="44" w:name="Xf26691281a3cd193a226c702ff6e06bd95e7820"/>
    <w:p>
      <w:pPr>
        <w:pStyle w:val="Heading2"/>
      </w:pPr>
      <w:r>
        <w:t xml:space="preserve">Issue 1: Remove</w:t>
      </w:r>
      <w:r>
        <w:t xml:space="preserve"> </w:t>
      </w:r>
      <w:r>
        <w:t xml:space="preserve">“Kashkam”</w:t>
      </w:r>
      <w:r>
        <w:t xml:space="preserve"> </w:t>
      </w:r>
      <w:r>
        <w:t xml:space="preserve">from Export/Core Offering Name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The field is pre-filled with</w:t>
      </w:r>
      <w:r>
        <w:t xml:space="preserve"> </w:t>
      </w:r>
      <w:r>
        <w:t xml:space="preserve">“Kashkam,”</w:t>
      </w:r>
      <w:r>
        <w:t xml:space="preserve"> </w:t>
      </w:r>
      <w:r>
        <w:t xml:space="preserve">which makes the prototype look product-specific.</w:t>
      </w:r>
    </w:p>
    <w:p>
      <w:pPr>
        <w:pStyle w:val="BodyText"/>
      </w:pPr>
      <w:r>
        <w:t xml:space="preserve">Required change:</w:t>
      </w:r>
      <w:r>
        <w:br/>
      </w:r>
      <w:r>
        <w:t xml:space="preserve">Leave the field blank or use a neutral placeholder.</w:t>
      </w:r>
    </w:p>
    <w:p>
      <w:pPr>
        <w:pStyle w:val="BodyText"/>
      </w:pPr>
      <w:r>
        <w:t xml:space="preserve">Recommended placeholder:</w:t>
      </w:r>
    </w:p>
    <w:p>
      <w:pPr>
        <w:pStyle w:val="BlockText"/>
      </w:pPr>
      <w:r>
        <w:t xml:space="preserve">Enter the product, service, solution, or offering to be assessed.</w:t>
      </w:r>
    </w:p>
    <w:p>
      <w:pPr>
        <w:pStyle w:val="FirstParagraph"/>
      </w:pPr>
      <w:r>
        <w:t xml:space="preserve">Alternative default:</w:t>
      </w:r>
    </w:p>
    <w:p>
      <w:pPr>
        <w:pStyle w:val="BlockText"/>
      </w:pPr>
      <w:r>
        <w:t xml:space="preserve">Selected Offering</w:t>
      </w:r>
    </w:p>
    <w:p>
      <w:r>
        <w:pict>
          <v:rect style="width:0;height:1.5pt" o:hralign="center" o:hrstd="t" o:hr="t"/>
        </w:pict>
      </w:r>
    </w:p>
    <w:bookmarkEnd w:id="44"/>
    <w:bookmarkStart w:id="45" w:name="X7f84bcd9261104b3bc71fbb94b28f7726cedc88"/>
    <w:p>
      <w:pPr>
        <w:pStyle w:val="Heading2"/>
      </w:pPr>
      <w:r>
        <w:t xml:space="preserve">Issue 2: Replace entry strategy model options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The current three strategy options should be replaced with the following universal and sector-agnostic options.</w:t>
      </w:r>
    </w:p>
    <w:bookmarkEnd w:id="45"/>
    <w:bookmarkStart w:id="46" w:name="new-field-title"/>
    <w:p>
      <w:pPr>
        <w:pStyle w:val="Heading2"/>
      </w:pPr>
      <w:r>
        <w:t xml:space="preserve">New field title</w:t>
      </w:r>
    </w:p>
    <w:p>
      <w:pPr>
        <w:pStyle w:val="FirstParagraph"/>
      </w:pPr>
      <w:r>
        <w:rPr>
          <w:b/>
          <w:bCs/>
        </w:rPr>
        <w:t xml:space="preserve">Select Entry Strategy Model</w:t>
      </w:r>
    </w:p>
    <w:bookmarkEnd w:id="46"/>
    <w:bookmarkStart w:id="47" w:name="option-1-core-offering-replication"/>
    <w:p>
      <w:pPr>
        <w:pStyle w:val="Heading2"/>
      </w:pPr>
      <w:r>
        <w:t xml:space="preserve">Option 1: Core Offering Replication</w:t>
      </w:r>
    </w:p>
    <w:p>
      <w:pPr>
        <w:pStyle w:val="FirstParagraph"/>
      </w:pPr>
      <w:r>
        <w:rPr>
          <w:b/>
          <w:bCs/>
        </w:rPr>
        <w:t xml:space="preserve">Short description:</w:t>
      </w:r>
      <w:r>
        <w:br/>
      </w:r>
      <w:r>
        <w:t xml:space="preserve">Test an existing product/offering in the target market with minimal adaptation.</w:t>
      </w:r>
    </w:p>
    <w:p>
      <w:pPr>
        <w:pStyle w:val="BodyText"/>
      </w:pPr>
      <w:r>
        <w:rPr>
          <w:b/>
          <w:bCs/>
        </w:rPr>
        <w:t xml:space="preserve">Strategic meaning:</w:t>
      </w:r>
      <w:r>
        <w:br/>
      </w:r>
      <w:r>
        <w:t xml:space="preserve">The company transfers an existing product, service, or offering into the target market with limited changes.</w:t>
      </w:r>
    </w:p>
    <w:p>
      <w:pPr>
        <w:pStyle w:val="BodyText"/>
      </w:pPr>
      <w:r>
        <w:rPr>
          <w:b/>
          <w:bCs/>
        </w:rPr>
        <w:t xml:space="preserve">Best used when:</w:t>
      </w:r>
      <w:r>
        <w:br/>
      </w:r>
      <w:r>
        <w:t xml:space="preserve">The offering already has demand signals, diaspora appeal, regulatory compatibility, strong domestic proof, or clear transferability.</w:t>
      </w:r>
    </w:p>
    <w:p>
      <w:r>
        <w:pict>
          <v:rect style="width:0;height:1.5pt" o:hralign="center" o:hrstd="t" o:hr="t"/>
        </w:pict>
      </w:r>
    </w:p>
    <w:bookmarkEnd w:id="47"/>
    <w:bookmarkStart w:id="48" w:name="option-2-localized-offering-adaptation"/>
    <w:p>
      <w:pPr>
        <w:pStyle w:val="Heading2"/>
      </w:pPr>
      <w:r>
        <w:t xml:space="preserve">Option 2: Localized Offering Adaptation</w:t>
      </w:r>
    </w:p>
    <w:p>
      <w:pPr>
        <w:pStyle w:val="FirstParagraph"/>
      </w:pPr>
      <w:r>
        <w:rPr>
          <w:b/>
          <w:bCs/>
        </w:rPr>
        <w:t xml:space="preserve">Short description:</w:t>
      </w:r>
      <w:r>
        <w:br/>
      </w:r>
      <w:r>
        <w:t xml:space="preserve">Test an existing offering after adapting it to local market needs, regulations, channels, or consumer expectations.</w:t>
      </w:r>
    </w:p>
    <w:p>
      <w:pPr>
        <w:pStyle w:val="BodyText"/>
      </w:pPr>
      <w:r>
        <w:rPr>
          <w:b/>
          <w:bCs/>
        </w:rPr>
        <w:t xml:space="preserve">Strategic meaning:</w:t>
      </w:r>
      <w:r>
        <w:br/>
      </w:r>
      <w:r>
        <w:t xml:space="preserve">The company keeps the core offering but adjusts packaging, size, flavor, pricing, labeling, claims, channel format, service model, or positioning.</w:t>
      </w:r>
    </w:p>
    <w:p>
      <w:pPr>
        <w:pStyle w:val="BodyText"/>
      </w:pPr>
      <w:r>
        <w:rPr>
          <w:b/>
          <w:bCs/>
        </w:rPr>
        <w:t xml:space="preserve">Best used when:</w:t>
      </w:r>
      <w:r>
        <w:br/>
      </w:r>
      <w:r>
        <w:t xml:space="preserve">The offering has potential, but local customer behavior, regulation, retail expectations, channel requirements, or price sensitivity require adaptation.</w:t>
      </w:r>
    </w:p>
    <w:p>
      <w:r>
        <w:pict>
          <v:rect style="width:0;height:1.5pt" o:hralign="center" o:hrstd="t" o:hr="t"/>
        </w:pict>
      </w:r>
    </w:p>
    <w:bookmarkEnd w:id="48"/>
    <w:bookmarkStart w:id="49" w:name="X917dc2424121ea507d787cb1ac18b263554f3df"/>
    <w:p>
      <w:pPr>
        <w:pStyle w:val="Heading2"/>
      </w:pPr>
      <w:r>
        <w:t xml:space="preserve">Option 3: Market-Specific Offering Development</w:t>
      </w:r>
    </w:p>
    <w:p>
      <w:pPr>
        <w:pStyle w:val="FirstParagraph"/>
      </w:pPr>
      <w:r>
        <w:rPr>
          <w:b/>
          <w:bCs/>
        </w:rPr>
        <w:t xml:space="preserve">Short description:</w:t>
      </w:r>
      <w:r>
        <w:br/>
      </w:r>
      <w:r>
        <w:t xml:space="preserve">Test a newly developed, bundled, reformulated, or repositioned offering designed specifically for the target market.</w:t>
      </w:r>
    </w:p>
    <w:p>
      <w:pPr>
        <w:pStyle w:val="BodyText"/>
      </w:pPr>
      <w:r>
        <w:rPr>
          <w:b/>
          <w:bCs/>
        </w:rPr>
        <w:t xml:space="preserve">Strategic meaning:</w:t>
      </w:r>
      <w:r>
        <w:br/>
      </w:r>
      <w:r>
        <w:t xml:space="preserve">The company creates or reconfigures a product, service, bundle, sub-brand, format, or use case specifically for the target market.</w:t>
      </w:r>
    </w:p>
    <w:p>
      <w:pPr>
        <w:pStyle w:val="BodyText"/>
      </w:pPr>
      <w:r>
        <w:rPr>
          <w:b/>
          <w:bCs/>
        </w:rPr>
        <w:t xml:space="preserve">Best used when:</w:t>
      </w:r>
      <w:r>
        <w:br/>
      </w:r>
      <w:r>
        <w:t xml:space="preserve">Existing offerings are not enough, but the company’s capabilities can be translated into a more relevant market-specific proposition.</w:t>
      </w:r>
    </w:p>
    <w:p>
      <w:r>
        <w:pict>
          <v:rect style="width:0;height:1.5pt" o:hralign="center" o:hrstd="t" o:hr="t"/>
        </w:pict>
      </w:r>
    </w:p>
    <w:bookmarkEnd w:id="49"/>
    <w:bookmarkStart w:id="50" w:name="X1500392eac1556acf59141e3649c1af7a624e1c"/>
    <w:p>
      <w:pPr>
        <w:pStyle w:val="Heading2"/>
      </w:pPr>
      <w:r>
        <w:t xml:space="preserve">Complexity note to show below the options</w:t>
      </w:r>
    </w:p>
    <w:p>
      <w:pPr>
        <w:pStyle w:val="BlockText"/>
      </w:pPr>
      <w:r>
        <w:t xml:space="preserve">These options represent increasing levels of complexity: replication is the fastest test, adaptation is usually the most realistic pathway, and market-specific development offers stronger fit but requires more investment and validation.</w:t>
      </w:r>
    </w:p>
    <w:p>
      <w:r>
        <w:pict>
          <v:rect style="width:0;height:1.5pt" o:hralign="center" o:hrstd="t" o:hr="t"/>
        </w:pict>
      </w:r>
    </w:p>
    <w:bookmarkEnd w:id="50"/>
    <w:bookmarkStart w:id="51" w:name="X9ae9f8f5f2466eb2d54a6a4bcc743ca04b34ad3"/>
    <w:p>
      <w:pPr>
        <w:pStyle w:val="Heading2"/>
      </w:pPr>
      <w:r>
        <w:t xml:space="preserve">Issue 3: Replace</w:t>
      </w:r>
      <w:r>
        <w:t xml:space="preserve"> </w:t>
      </w:r>
      <w:r>
        <w:t xml:space="preserve">“Innovation-Led Snack Expansion (Kashkam Profile)”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This is too sector-specific and product-specific.</w:t>
      </w:r>
    </w:p>
    <w:p>
      <w:pPr>
        <w:pStyle w:val="BodyText"/>
      </w:pPr>
      <w:r>
        <w:t xml:space="preserve">Required change:</w:t>
      </w:r>
      <w:r>
        <w:br/>
      </w:r>
      <w:r>
        <w:t xml:space="preserve">Replace with a universal phrase.</w:t>
      </w:r>
    </w:p>
    <w:p>
      <w:pPr>
        <w:pStyle w:val="BodyText"/>
      </w:pPr>
      <w:r>
        <w:t xml:space="preserve">Recommended header:</w:t>
      </w:r>
    </w:p>
    <w:p>
      <w:pPr>
        <w:pStyle w:val="BlockText"/>
      </w:pPr>
      <w:r>
        <w:t xml:space="preserve">Active Strategy Profile: Selected Offering</w:t>
      </w:r>
    </w:p>
    <w:p>
      <w:pPr>
        <w:pStyle w:val="FirstParagraph"/>
      </w:pPr>
      <w:r>
        <w:t xml:space="preserve">Alternative:</w:t>
      </w:r>
    </w:p>
    <w:p>
      <w:pPr>
        <w:pStyle w:val="BlockText"/>
      </w:pPr>
      <w:r>
        <w:t xml:space="preserve">Active Strategy Profile: Market Entry Logic</w:t>
      </w:r>
    </w:p>
    <w:p>
      <w:pPr>
        <w:pStyle w:val="FirstParagraph"/>
      </w:pPr>
      <w:r>
        <w:t xml:space="preserve">Better display:</w:t>
      </w:r>
    </w:p>
    <w:p>
      <w:pPr>
        <w:pStyle w:val="BlockText"/>
      </w:pPr>
      <w:r>
        <w:t xml:space="preserve">Active Strategy Profile: [Selected Entry Strategy Model]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Active Strategy Profile: Localized Offering Adaptation</w:t>
      </w:r>
    </w:p>
    <w:p>
      <w:r>
        <w:pict>
          <v:rect style="width:0;height:1.5pt" o:hralign="center" o:hrstd="t" o:hr="t"/>
        </w:pict>
      </w:r>
    </w:p>
    <w:bookmarkEnd w:id="51"/>
    <w:bookmarkStart w:id="52" w:name="X2862f12da7b4f9d6f915227e716f8696a5e57f3"/>
    <w:p>
      <w:pPr>
        <w:pStyle w:val="Heading2"/>
      </w:pPr>
      <w:r>
        <w:t xml:space="preserve">Issue 4: Clarify or rename the three bottom fields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Current fields:</w:t>
      </w:r>
    </w:p>
    <w:p>
      <w:pPr>
        <w:pStyle w:val="Compact"/>
        <w:numPr>
          <w:ilvl w:val="0"/>
          <w:numId w:val="1008"/>
        </w:numPr>
      </w:pPr>
      <w:r>
        <w:t xml:space="preserve">Target Shopper Groups</w:t>
      </w:r>
    </w:p>
    <w:p>
      <w:pPr>
        <w:pStyle w:val="Compact"/>
        <w:numPr>
          <w:ilvl w:val="0"/>
          <w:numId w:val="1008"/>
        </w:numPr>
      </w:pPr>
      <w:r>
        <w:t xml:space="preserve">Likely Channels</w:t>
      </w:r>
    </w:p>
    <w:p>
      <w:pPr>
        <w:pStyle w:val="Compact"/>
        <w:numPr>
          <w:ilvl w:val="0"/>
          <w:numId w:val="1008"/>
        </w:numPr>
      </w:pPr>
      <w:r>
        <w:t xml:space="preserve">Critical Validation Priorities</w:t>
      </w:r>
    </w:p>
    <w:p>
      <w:pPr>
        <w:pStyle w:val="FirstParagraph"/>
      </w:pPr>
      <w:r>
        <w:t xml:space="preserve">Assessment:</w:t>
      </w:r>
      <w:r>
        <w:br/>
      </w:r>
      <w:r>
        <w:t xml:space="preserve">These are useful, but they currently feel unexplained and too F&amp;B/retail-oriented.</w:t>
      </w:r>
    </w:p>
    <w:p>
      <w:pPr>
        <w:pStyle w:val="BodyText"/>
      </w:pPr>
      <w:r>
        <w:t xml:space="preserve">Recommended change:</w:t>
      </w:r>
      <w:r>
        <w:br/>
      </w:r>
      <w:r>
        <w:t xml:space="preserve">Keep them, but rename and reposition them as</w:t>
      </w:r>
      <w:r>
        <w:t xml:space="preserve"> </w:t>
      </w:r>
      <w:r>
        <w:t xml:space="preserve">“Strategy Implications.”</w:t>
      </w:r>
    </w:p>
    <w:p>
      <w:pPr>
        <w:pStyle w:val="BodyText"/>
      </w:pPr>
      <w:r>
        <w:t xml:space="preserve">New section title:</w:t>
      </w:r>
    </w:p>
    <w:p>
      <w:pPr>
        <w:pStyle w:val="BlockText"/>
      </w:pPr>
      <w:r>
        <w:t xml:space="preserve">Strategy Implications</w:t>
      </w:r>
    </w:p>
    <w:p>
      <w:pPr>
        <w:pStyle w:val="FirstParagraph"/>
      </w:pPr>
      <w:r>
        <w:t xml:space="preserve">Rename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label</w:t>
            </w:r>
          </w:p>
        </w:tc>
        <w:tc>
          <w:tcPr/>
          <w:p>
            <w:pPr>
              <w:pStyle w:val="Compact"/>
            </w:pPr>
            <w:r>
              <w:t xml:space="preserve">New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Shopper Groups</w:t>
            </w:r>
          </w:p>
        </w:tc>
        <w:tc>
          <w:tcPr/>
          <w:p>
            <w:pPr>
              <w:pStyle w:val="Compact"/>
            </w:pPr>
            <w:r>
              <w:t xml:space="preserve">Target Customer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Likely Channels</w:t>
            </w:r>
          </w:p>
        </w:tc>
        <w:tc>
          <w:tcPr/>
          <w:p>
            <w:pPr>
              <w:pStyle w:val="Compact"/>
            </w:pPr>
            <w:r>
              <w:t xml:space="preserve">Likely Entry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Validation Priorities</w:t>
            </w:r>
          </w:p>
        </w:tc>
        <w:tc>
          <w:tcPr/>
          <w:p>
            <w:pPr>
              <w:pStyle w:val="Compact"/>
            </w:pPr>
            <w:r>
              <w:t xml:space="preserve">Critical Validation Priorities</w:t>
            </w:r>
          </w:p>
        </w:tc>
      </w:tr>
    </w:tbl>
    <w:p>
      <w:pPr>
        <w:pStyle w:val="BodyText"/>
      </w:pPr>
      <w:r>
        <w:t xml:space="preserve">Add helper text:</w:t>
      </w:r>
    </w:p>
    <w:p>
      <w:pPr>
        <w:pStyle w:val="BlockText"/>
      </w:pPr>
      <w:r>
        <w:t xml:space="preserve">These fields translate the selected entry strategy into practical assumptions about customers, channels, and what must be validated before market entry.</w:t>
      </w:r>
    </w:p>
    <w:p>
      <w:pPr>
        <w:pStyle w:val="FirstParagraph"/>
      </w:pPr>
      <w:r>
        <w:t xml:space="preserve">Recommended placeholders:</w:t>
      </w:r>
    </w:p>
    <w:p>
      <w:pPr>
        <w:pStyle w:val="BodyText"/>
      </w:pPr>
      <w:r>
        <w:t xml:space="preserve">Target Customer Groups:</w:t>
      </w:r>
    </w:p>
    <w:p>
      <w:pPr>
        <w:pStyle w:val="BlockText"/>
      </w:pPr>
      <w:r>
        <w:t xml:space="preserve">Example: end consumers, business buyers, distributors, institutions, niche communities, early adopters.</w:t>
      </w:r>
    </w:p>
    <w:p>
      <w:pPr>
        <w:pStyle w:val="FirstParagraph"/>
      </w:pPr>
      <w:r>
        <w:t xml:space="preserve">Likely Entry Channels:</w:t>
      </w:r>
    </w:p>
    <w:p>
      <w:pPr>
        <w:pStyle w:val="BlockText"/>
      </w:pPr>
      <w:r>
        <w:t xml:space="preserve">Example: distributors, retail, direct sales, online channels, institutional partnerships, trade fairs, local agents.</w:t>
      </w:r>
    </w:p>
    <w:p>
      <w:pPr>
        <w:pStyle w:val="FirstParagraph"/>
      </w:pPr>
      <w:r>
        <w:t xml:space="preserve">Critical Validation Priorities:</w:t>
      </w:r>
    </w:p>
    <w:p>
      <w:pPr>
        <w:pStyle w:val="BlockText"/>
      </w:pPr>
      <w:r>
        <w:t xml:space="preserve">Example: demand, pricing, channel access, regulatory fit, localization needs, partner reliability, operational feasibility.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tep-04-market-shortlist-selection"/>
    <w:p>
      <w:pPr>
        <w:pStyle w:val="Heading1"/>
      </w:pPr>
      <w:r>
        <w:t xml:space="preserve">STEP 04 — Market Shortlist Selection</w:t>
      </w:r>
    </w:p>
    <w:bookmarkStart w:id="54" w:name="Xfe5a70222e58c6b9cb3af5699c7cfa8db85d595"/>
    <w:p>
      <w:pPr>
        <w:pStyle w:val="Heading2"/>
      </w:pPr>
      <w:r>
        <w:t xml:space="preserve">Issue 1: Change title to</w:t>
      </w:r>
      <w:r>
        <w:t xml:space="preserve"> </w:t>
      </w:r>
      <w:r>
        <w:t xml:space="preserve">“Potential Markets”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Current title should be changed to:</w:t>
      </w:r>
    </w:p>
    <w:p>
      <w:pPr>
        <w:pStyle w:val="BlockText"/>
      </w:pPr>
      <w:r>
        <w:t xml:space="preserve">Potential Markets</w:t>
      </w:r>
    </w:p>
    <w:p>
      <w:pPr>
        <w:pStyle w:val="FirstParagraph"/>
      </w:pPr>
      <w:r>
        <w:t xml:space="preserve">This is clearer and more client-friendly.</w:t>
      </w:r>
    </w:p>
    <w:p>
      <w:r>
        <w:pict>
          <v:rect style="width:0;height:1.5pt" o:hralign="center" o:hrstd="t" o:hr="t"/>
        </w:pict>
      </w:r>
    </w:p>
    <w:bookmarkEnd w:id="54"/>
    <w:bookmarkStart w:id="55" w:name="issue-2-default-markets"/>
    <w:p>
      <w:pPr>
        <w:pStyle w:val="Heading2"/>
      </w:pPr>
      <w:r>
        <w:t xml:space="preserve">Issue 2: Default markets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Suggested default markets:</w:t>
      </w:r>
    </w:p>
    <w:p>
      <w:pPr>
        <w:pStyle w:val="Compact"/>
        <w:numPr>
          <w:ilvl w:val="0"/>
          <w:numId w:val="1009"/>
        </w:numPr>
      </w:pPr>
      <w:r>
        <w:t xml:space="preserve">UAE</w:t>
      </w:r>
    </w:p>
    <w:p>
      <w:pPr>
        <w:pStyle w:val="Compact"/>
        <w:numPr>
          <w:ilvl w:val="0"/>
          <w:numId w:val="1009"/>
        </w:numPr>
      </w:pPr>
      <w:r>
        <w:t xml:space="preserve">EU</w:t>
      </w:r>
    </w:p>
    <w:p>
      <w:pPr>
        <w:pStyle w:val="Compact"/>
        <w:numPr>
          <w:ilvl w:val="0"/>
          <w:numId w:val="1009"/>
        </w:numPr>
      </w:pPr>
      <w:r>
        <w:t xml:space="preserve">North America</w:t>
      </w:r>
    </w:p>
    <w:p>
      <w:pPr>
        <w:pStyle w:val="FirstParagraph"/>
      </w:pPr>
      <w:r>
        <w:t xml:space="preserve">Assessment:</w:t>
      </w:r>
      <w:r>
        <w:br/>
      </w:r>
      <w:r>
        <w:t xml:space="preserve">This is acceptable for a high-level demo, but note that EU and North America are not single markets. They are market blocs/regions.</w:t>
      </w:r>
    </w:p>
    <w:p>
      <w:pPr>
        <w:pStyle w:val="BodyText"/>
      </w:pPr>
      <w:r>
        <w:t xml:space="preserve">Required adjustment:</w:t>
      </w:r>
      <w:r>
        <w:br/>
      </w:r>
      <w:r>
        <w:t xml:space="preserve">The tool should allow market type:</w:t>
      </w:r>
    </w:p>
    <w:p>
      <w:pPr>
        <w:pStyle w:val="Compact"/>
        <w:numPr>
          <w:ilvl w:val="0"/>
          <w:numId w:val="1010"/>
        </w:numPr>
      </w:pPr>
      <w:r>
        <w:t xml:space="preserve">Country</w:t>
      </w:r>
    </w:p>
    <w:p>
      <w:pPr>
        <w:pStyle w:val="Compact"/>
        <w:numPr>
          <w:ilvl w:val="0"/>
          <w:numId w:val="1010"/>
        </w:numPr>
      </w:pPr>
      <w:r>
        <w:t xml:space="preserve">Region</w:t>
      </w:r>
    </w:p>
    <w:p>
      <w:pPr>
        <w:pStyle w:val="Compact"/>
        <w:numPr>
          <w:ilvl w:val="0"/>
          <w:numId w:val="1010"/>
        </w:numPr>
      </w:pPr>
      <w:r>
        <w:t xml:space="preserve">Market bloc</w:t>
      </w:r>
    </w:p>
    <w:p>
      <w:pPr>
        <w:pStyle w:val="Compact"/>
        <w:numPr>
          <w:ilvl w:val="0"/>
          <w:numId w:val="1010"/>
        </w:numPr>
      </w:pPr>
      <w:r>
        <w:t xml:space="preserve">Customer segment</w:t>
      </w:r>
    </w:p>
    <w:p>
      <w:pPr>
        <w:pStyle w:val="Compact"/>
        <w:numPr>
          <w:ilvl w:val="0"/>
          <w:numId w:val="1010"/>
        </w:numPr>
      </w:pPr>
      <w:r>
        <w:t xml:space="preserve">Channel</w:t>
      </w:r>
    </w:p>
    <w:p>
      <w:pPr>
        <w:pStyle w:val="FirstParagraph"/>
      </w:pPr>
      <w:r>
        <w:t xml:space="preserve">Recommended default display: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 / Region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UAE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Market bloc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</w:tr>
    </w:tbl>
    <w:p>
      <w:pPr>
        <w:pStyle w:val="BodyText"/>
      </w:pPr>
      <w:r>
        <w:t xml:space="preserve">Add helper text:</w:t>
      </w:r>
    </w:p>
    <w:p>
      <w:pPr>
        <w:pStyle w:val="BlockText"/>
      </w:pPr>
      <w:r>
        <w:t xml:space="preserve">These are starter options. Users can add, remove, or edit markets based on their expansion priorities.</w:t>
      </w:r>
    </w:p>
    <w:p>
      <w:r>
        <w:pict>
          <v:rect style="width:0;height:1.5pt" o:hralign="center" o:hrstd="t" o:hr="t"/>
        </w:pict>
      </w:r>
    </w:p>
    <w:bookmarkEnd w:id="55"/>
    <w:bookmarkStart w:id="56" w:name="Xadb352a8cc0919095d337ef4e69c30088664ad1"/>
    <w:p>
      <w:pPr>
        <w:pStyle w:val="Heading2"/>
      </w:pPr>
      <w:r>
        <w:t xml:space="preserve">Issue 3: Strategic Context Notes box is unclear</w:t>
      </w:r>
    </w:p>
    <w:p>
      <w:pPr>
        <w:pStyle w:val="FirstParagraph"/>
      </w:pPr>
      <w:r>
        <w:rPr>
          <w:b/>
          <w:bCs/>
        </w:rPr>
        <w:t xml:space="preserve">Priority: P0 if static / P1 if dynamic</w:t>
      </w:r>
    </w:p>
    <w:p>
      <w:pPr>
        <w:pStyle w:val="BodyText"/>
      </w:pPr>
      <w:r>
        <w:t xml:space="preserve">Current issue:</w:t>
      </w:r>
      <w:r>
        <w:br/>
      </w:r>
      <w:r>
        <w:t xml:space="preserve">The Strategic Context Notes box appears to show only one market context, such as UAE. It is unclear whether this is generated dynamically or manually inserted.</w:t>
      </w:r>
    </w:p>
    <w:p>
      <w:pPr>
        <w:pStyle w:val="BodyText"/>
      </w:pPr>
      <w:r>
        <w:t xml:space="preserve">Required change:</w:t>
      </w:r>
      <w:r>
        <w:br/>
      </w:r>
      <w:r>
        <w:t xml:space="preserve">Either remove it or make it clearly dynamic.</w:t>
      </w:r>
    </w:p>
    <w:p>
      <w:pPr>
        <w:pStyle w:val="BodyText"/>
      </w:pPr>
      <w:r>
        <w:t xml:space="preserve">Option A — Remove for tomorrow:</w:t>
      </w:r>
      <w:r>
        <w:br/>
      </w:r>
      <w:r>
        <w:t xml:space="preserve">If the notes are static and only refer to UAE, remove the box.</w:t>
      </w:r>
    </w:p>
    <w:p>
      <w:pPr>
        <w:pStyle w:val="BodyText"/>
      </w:pPr>
      <w:r>
        <w:t xml:space="preserve">Option B — Keep only if dynamic:</w:t>
      </w:r>
      <w:r>
        <w:br/>
      </w:r>
      <w:r>
        <w:t xml:space="preserve">If the user selects a market, the note should update for that selected market.</w:t>
      </w:r>
    </w:p>
    <w:p>
      <w:pPr>
        <w:pStyle w:val="BodyText"/>
      </w:pPr>
      <w:r>
        <w:t xml:space="preserve">Recommended label:</w:t>
      </w:r>
    </w:p>
    <w:p>
      <w:pPr>
        <w:pStyle w:val="BlockText"/>
      </w:pPr>
      <w:r>
        <w:t xml:space="preserve">Market Context Notes</w:t>
      </w:r>
    </w:p>
    <w:p>
      <w:pPr>
        <w:pStyle w:val="FirstParagraph"/>
      </w:pPr>
      <w:r>
        <w:t xml:space="preserve">Helper text:</w:t>
      </w:r>
    </w:p>
    <w:p>
      <w:pPr>
        <w:pStyle w:val="BlockText"/>
      </w:pPr>
      <w:r>
        <w:t xml:space="preserve">Optional notes explaining why this market is being considered, what is known, and what requires validation.</w:t>
      </w:r>
    </w:p>
    <w:p>
      <w:pPr>
        <w:pStyle w:val="FirstParagraph"/>
      </w:pPr>
      <w:r>
        <w:t xml:space="preserve">Recommended placeholder:</w:t>
      </w:r>
    </w:p>
    <w:p>
      <w:pPr>
        <w:pStyle w:val="BlockText"/>
      </w:pPr>
      <w:r>
        <w:t xml:space="preserve">Add notes on demand signals, partner interest, regulatory concerns, customer fit, channel access, or strategic relevance.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3a0345a7ebb599c11c526f9338a1aa7bdcd42b7"/>
    <w:p>
      <w:pPr>
        <w:pStyle w:val="Heading1"/>
      </w:pPr>
      <w:r>
        <w:t xml:space="preserve">STEP 05 — Strategic Metric Scoring &amp; Evidence</w:t>
      </w:r>
    </w:p>
    <w:bookmarkStart w:id="58" w:name="X03540f8abca56ef0d75d77d86f8e3df17219b32"/>
    <w:p>
      <w:pPr>
        <w:pStyle w:val="Heading2"/>
      </w:pPr>
      <w:r>
        <w:t xml:space="preserve">Issue 1: Reduce evidence source dropdown options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Current issue:</w:t>
      </w:r>
      <w:r>
        <w:br/>
      </w:r>
      <w:r>
        <w:t xml:space="preserve">There may be too many evidence source options. This slows the user and may feel too technical for a light tool.</w:t>
      </w:r>
    </w:p>
    <w:p>
      <w:pPr>
        <w:pStyle w:val="BodyText"/>
      </w:pPr>
      <w:r>
        <w:t xml:space="preserve">Recommended change for tomorrow:</w:t>
      </w:r>
      <w:r>
        <w:br/>
      </w:r>
      <w:r>
        <w:t xml:space="preserve">Reduce evidence source options to three main categories: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Direct Evidence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Market Reports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Expert Judgment</w:t>
      </w:r>
    </w:p>
    <w:p>
      <w:pPr>
        <w:pStyle w:val="FirstParagraph"/>
      </w:pPr>
      <w:r>
        <w:t xml:space="preserve">However, the meaning of each option must be clear.</w:t>
      </w:r>
    </w:p>
    <w:p>
      <w:pPr>
        <w:pStyle w:val="BodyText"/>
      </w:pPr>
      <w:r>
        <w:t xml:space="preserve">Definitions:</w:t>
      </w:r>
    </w:p>
    <w:bookmarkEnd w:id="58"/>
    <w:bookmarkStart w:id="59" w:name="direct-evidence"/>
    <w:p>
      <w:pPr>
        <w:pStyle w:val="Heading2"/>
      </w:pPr>
      <w:r>
        <w:t xml:space="preserve">Direct Evidence</w:t>
      </w:r>
    </w:p>
    <w:p>
      <w:pPr>
        <w:pStyle w:val="FirstParagraph"/>
      </w:pPr>
      <w:r>
        <w:t xml:space="preserve">Use when the score is based on internal data, sales history, customer interviews, distributor feedback, partner conversations, pilot results, or confirmed operational data.</w:t>
      </w:r>
    </w:p>
    <w:bookmarkEnd w:id="59"/>
    <w:bookmarkStart w:id="60" w:name="market-reports"/>
    <w:p>
      <w:pPr>
        <w:pStyle w:val="Heading2"/>
      </w:pPr>
      <w:r>
        <w:t xml:space="preserve">Market Reports</w:t>
      </w:r>
    </w:p>
    <w:p>
      <w:pPr>
        <w:pStyle w:val="FirstParagraph"/>
      </w:pPr>
      <w:r>
        <w:t xml:space="preserve">Use when the score is based on published market research, industry reports, trade data, regulatory sources, competitor scans, or credible desk research.</w:t>
      </w:r>
    </w:p>
    <w:bookmarkEnd w:id="60"/>
    <w:bookmarkStart w:id="61" w:name="expert-judgment"/>
    <w:p>
      <w:pPr>
        <w:pStyle w:val="Heading2"/>
      </w:pPr>
      <w:r>
        <w:t xml:space="preserve">Expert Judgment</w:t>
      </w:r>
    </w:p>
    <w:p>
      <w:pPr>
        <w:pStyle w:val="FirstParagraph"/>
      </w:pPr>
      <w:r>
        <w:t xml:space="preserve">Use when the score is based on consultant judgment, management experience, sector expertise, or informed interpretation where hard evidence is limited.</w:t>
      </w:r>
    </w:p>
    <w:p>
      <w:pPr>
        <w:pStyle w:val="BodyText"/>
      </w:pPr>
      <w:r>
        <w:t xml:space="preserve">Recommended order in dropdown:</w:t>
      </w:r>
    </w:p>
    <w:p>
      <w:pPr>
        <w:pStyle w:val="Compact"/>
        <w:numPr>
          <w:ilvl w:val="0"/>
          <w:numId w:val="1012"/>
        </w:numPr>
      </w:pPr>
      <w:r>
        <w:t xml:space="preserve">Direct Evidence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Market Reports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Expert Judgment</w:t>
      </w:r>
    </w:p>
    <w:p>
      <w:pPr>
        <w:pStyle w:val="FirstParagraph"/>
      </w:pPr>
      <w:r>
        <w:t xml:space="preserve">Optional future addition:</w:t>
      </w:r>
    </w:p>
    <w:p>
      <w:pPr>
        <w:pStyle w:val="Compact"/>
        <w:numPr>
          <w:ilvl w:val="0"/>
          <w:numId w:val="1013"/>
        </w:numPr>
      </w:pPr>
      <w:r>
        <w:t xml:space="preserve">To Validate / No Evidence Yet</w:t>
      </w:r>
    </w:p>
    <w:p>
      <w:pPr>
        <w:pStyle w:val="FirstParagraph"/>
      </w:pPr>
      <w:r>
        <w:t xml:space="preserve">For tomorrow, the three-option model is acceptable, as long as confidence level captures uncertainty.</w:t>
      </w:r>
    </w:p>
    <w:p>
      <w:r>
        <w:pict>
          <v:rect style="width:0;height:1.5pt" o:hralign="center" o:hrstd="t" o:hr="t"/>
        </w:pict>
      </w:r>
    </w:p>
    <w:bookmarkEnd w:id="61"/>
    <w:bookmarkStart w:id="62" w:name="X0a907c11f4ac1b4aa52be543337601775778f7c"/>
    <w:p>
      <w:pPr>
        <w:pStyle w:val="Heading2"/>
      </w:pPr>
      <w:r>
        <w:t xml:space="preserve">Issue 2: Overall Confidence should not be manually selected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Current issue:</w:t>
      </w:r>
      <w:r>
        <w:br/>
      </w:r>
      <w:r>
        <w:t xml:space="preserve">The</w:t>
      </w:r>
      <w:r>
        <w:t xml:space="preserve"> </w:t>
      </w:r>
      <w:r>
        <w:t xml:space="preserve">“Overall Confidence”</w:t>
      </w:r>
      <w:r>
        <w:t xml:space="preserve"> </w:t>
      </w:r>
      <w:r>
        <w:t xml:space="preserve">box allows the user to select High, Medium, Low, or Unknown.</w:t>
      </w:r>
    </w:p>
    <w:p>
      <w:pPr>
        <w:pStyle w:val="BodyText"/>
      </w:pPr>
      <w:r>
        <w:t xml:space="preserve">This creates a logic problem. If the user manually selects overall confidence, it may conflict with the evidence source and confidence selected for individual criteria.</w:t>
      </w:r>
    </w:p>
    <w:p>
      <w:pPr>
        <w:pStyle w:val="BodyText"/>
      </w:pPr>
      <w:r>
        <w:t xml:space="preserve">Recommended change:</w:t>
      </w:r>
      <w:r>
        <w:br/>
      </w:r>
      <w:r>
        <w:t xml:space="preserve">Make</w:t>
      </w:r>
      <w:r>
        <w:t xml:space="preserve"> </w:t>
      </w:r>
      <w:r>
        <w:rPr>
          <w:b/>
          <w:bCs/>
        </w:rPr>
        <w:t xml:space="preserve">Overall Confidence</w:t>
      </w:r>
      <w:r>
        <w:t xml:space="preserve"> </w:t>
      </w:r>
      <w:r>
        <w:t xml:space="preserve">a system-generated, read-only field.</w:t>
      </w:r>
    </w:p>
    <w:p>
      <w:pPr>
        <w:pStyle w:val="BodyText"/>
      </w:pPr>
      <w:r>
        <w:t xml:space="preserve">It should be calculated from:</w:t>
      </w:r>
    </w:p>
    <w:p>
      <w:pPr>
        <w:pStyle w:val="Compact"/>
        <w:numPr>
          <w:ilvl w:val="0"/>
          <w:numId w:val="1014"/>
        </w:numPr>
      </w:pPr>
      <w:r>
        <w:t xml:space="preserve">Evidence sources</w:t>
      </w:r>
    </w:p>
    <w:p>
      <w:pPr>
        <w:pStyle w:val="Compact"/>
        <w:numPr>
          <w:ilvl w:val="0"/>
          <w:numId w:val="1014"/>
        </w:numPr>
      </w:pPr>
      <w:r>
        <w:t xml:space="preserve">Field evidence status</w:t>
      </w:r>
    </w:p>
    <w:p>
      <w:pPr>
        <w:pStyle w:val="Compact"/>
        <w:numPr>
          <w:ilvl w:val="0"/>
          <w:numId w:val="1014"/>
        </w:numPr>
      </w:pPr>
      <w:r>
        <w:t xml:space="preserve">Confidence levels per criterion</w:t>
      </w:r>
    </w:p>
    <w:p>
      <w:pPr>
        <w:pStyle w:val="Compact"/>
        <w:numPr>
          <w:ilvl w:val="0"/>
          <w:numId w:val="1014"/>
        </w:numPr>
      </w:pPr>
      <w:r>
        <w:t xml:space="preserve">Number of</w:t>
      </w:r>
      <w:r>
        <w:t xml:space="preserve"> </w:t>
      </w:r>
      <w:r>
        <w:t xml:space="preserve">“To Validate”</w:t>
      </w:r>
      <w:r>
        <w:t xml:space="preserve"> </w:t>
      </w:r>
      <w:r>
        <w:t xml:space="preserve">items</w:t>
      </w:r>
    </w:p>
    <w:p>
      <w:pPr>
        <w:pStyle w:val="Compact"/>
        <w:numPr>
          <w:ilvl w:val="0"/>
          <w:numId w:val="1014"/>
        </w:numPr>
      </w:pPr>
      <w:r>
        <w:t xml:space="preserve">Completeness of scoring</w:t>
      </w:r>
    </w:p>
    <w:p>
      <w:pPr>
        <w:pStyle w:val="FirstParagraph"/>
      </w:pPr>
      <w:r>
        <w:t xml:space="preserve">Recommended display:</w:t>
      </w:r>
    </w:p>
    <w:p>
      <w:pPr>
        <w:pStyle w:val="BlockText"/>
      </w:pPr>
      <w:r>
        <w:t xml:space="preserve">Overall Confidence: Medium</w:t>
      </w:r>
      <w:r>
        <w:br/>
      </w:r>
      <w:r>
        <w:t xml:space="preserve">Based on the evidence sources and validation status across the selected criteria.</w:t>
      </w:r>
    </w:p>
    <w:p>
      <w:pPr>
        <w:pStyle w:val="FirstParagraph"/>
      </w:pPr>
      <w:r>
        <w:t xml:space="preserve">If automatic calculation is not possible before tomorrow, then hide the field or rename it:</w:t>
      </w:r>
    </w:p>
    <w:p>
      <w:pPr>
        <w:pStyle w:val="BlockText"/>
      </w:pPr>
      <w:r>
        <w:t xml:space="preserve">Reviewer Confidence Override</w:t>
      </w:r>
    </w:p>
    <w:p>
      <w:pPr>
        <w:pStyle w:val="FirstParagraph"/>
      </w:pPr>
      <w:r>
        <w:t xml:space="preserve">But this should only be visible in Consultant Mode.</w:t>
      </w:r>
    </w:p>
    <w:p>
      <w:pPr>
        <w:pStyle w:val="BodyText"/>
      </w:pPr>
      <w:r>
        <w:t xml:space="preserve">Best immediate fix for tomorrow:</w:t>
      </w:r>
    </w:p>
    <w:p>
      <w:pPr>
        <w:pStyle w:val="Compact"/>
        <w:numPr>
          <w:ilvl w:val="0"/>
          <w:numId w:val="1015"/>
        </w:numPr>
      </w:pPr>
      <w:r>
        <w:t xml:space="preserve">Lock the field as read-only, or</w:t>
      </w:r>
    </w:p>
    <w:p>
      <w:pPr>
        <w:pStyle w:val="Compact"/>
        <w:numPr>
          <w:ilvl w:val="0"/>
          <w:numId w:val="1015"/>
        </w:numPr>
      </w:pPr>
      <w:r>
        <w:t xml:space="preserve">Remove it from the visible interface.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dditional-improvements-based-on-review"/>
    <w:p>
      <w:pPr>
        <w:pStyle w:val="Heading1"/>
      </w:pPr>
      <w:r>
        <w:t xml:space="preserve">5. Additional Improvements Based on Review</w:t>
      </w:r>
    </w:p>
    <w:bookmarkStart w:id="64" w:name="rename-product-prep"/>
    <w:p>
      <w:pPr>
        <w:pStyle w:val="Heading2"/>
      </w:pPr>
      <w:r>
        <w:t xml:space="preserve">5.1 Rename</w:t>
      </w:r>
      <w:r>
        <w:t xml:space="preserve"> </w:t>
      </w:r>
      <w:r>
        <w:t xml:space="preserve">“Product Prep”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pPr>
        <w:pStyle w:val="BodyText"/>
      </w:pPr>
      <w:r>
        <w:t xml:space="preserve">Current label:</w:t>
      </w:r>
    </w:p>
    <w:p>
      <w:pPr>
        <w:pStyle w:val="BlockText"/>
      </w:pPr>
      <w:r>
        <w:t xml:space="preserve">Product Prep</w:t>
      </w:r>
    </w:p>
    <w:p>
      <w:pPr>
        <w:pStyle w:val="FirstParagraph"/>
      </w:pPr>
      <w:r>
        <w:t xml:space="preserve">Recommended replacement:</w:t>
      </w:r>
    </w:p>
    <w:p>
      <w:pPr>
        <w:pStyle w:val="BlockText"/>
      </w:pPr>
      <w:r>
        <w:t xml:space="preserve">Entry Readiness Workspace</w:t>
      </w:r>
    </w:p>
    <w:p>
      <w:pPr>
        <w:pStyle w:val="FirstParagraph"/>
      </w:pPr>
      <w:r>
        <w:t xml:space="preserve">Alternative:</w:t>
      </w:r>
    </w:p>
    <w:p>
      <w:pPr>
        <w:pStyle w:val="BlockText"/>
      </w:pPr>
      <w:r>
        <w:t xml:space="preserve">Market Entry Preparation</w:t>
      </w:r>
    </w:p>
    <w:p>
      <w:pPr>
        <w:pStyle w:val="FirstParagraph"/>
      </w:pPr>
      <w:r>
        <w:t xml:space="preserve">Why:</w:t>
      </w:r>
      <w:r>
        <w:br/>
      </w:r>
      <w:r>
        <w:t xml:space="preserve">“Product Prep”</w:t>
      </w:r>
      <w:r>
        <w:t xml:space="preserve"> </w:t>
      </w:r>
      <w:r>
        <w:t xml:space="preserve">sounds narrow and product-only.</w:t>
      </w:r>
      <w:r>
        <w:t xml:space="preserve"> </w:t>
      </w:r>
      <w:r>
        <w:t xml:space="preserve">“Entry Readiness Workspace”</w:t>
      </w:r>
      <w:r>
        <w:t xml:space="preserve"> </w:t>
      </w:r>
      <w:r>
        <w:t xml:space="preserve">is broader and works across sectors.</w:t>
      </w:r>
    </w:p>
    <w:p>
      <w:pPr>
        <w:pStyle w:val="BodyText"/>
      </w:pPr>
      <w:r>
        <w:t xml:space="preserve">Recommended tab structure:</w:t>
      </w:r>
    </w:p>
    <w:p>
      <w:pPr>
        <w:pStyle w:val="Compact"/>
        <w:numPr>
          <w:ilvl w:val="0"/>
          <w:numId w:val="1016"/>
        </w:numPr>
      </w:pPr>
      <w:r>
        <w:t xml:space="preserve">Regulatory &amp; Compliance</w:t>
      </w:r>
    </w:p>
    <w:p>
      <w:pPr>
        <w:pStyle w:val="Compact"/>
        <w:numPr>
          <w:ilvl w:val="0"/>
          <w:numId w:val="1016"/>
        </w:numPr>
      </w:pPr>
      <w:r>
        <w:t xml:space="preserve">Offering &amp; Localization</w:t>
      </w:r>
    </w:p>
    <w:p>
      <w:pPr>
        <w:pStyle w:val="Compact"/>
        <w:numPr>
          <w:ilvl w:val="0"/>
          <w:numId w:val="1016"/>
        </w:numPr>
      </w:pPr>
      <w:r>
        <w:t xml:space="preserve">Packaging / Delivery / Operations</w:t>
      </w:r>
    </w:p>
    <w:p>
      <w:pPr>
        <w:pStyle w:val="Compact"/>
        <w:numPr>
          <w:ilvl w:val="0"/>
          <w:numId w:val="1016"/>
        </w:numPr>
      </w:pPr>
      <w:r>
        <w:t xml:space="preserve">Commercial &amp; Pricing</w:t>
      </w:r>
    </w:p>
    <w:p>
      <w:pPr>
        <w:pStyle w:val="Compact"/>
        <w:numPr>
          <w:ilvl w:val="0"/>
          <w:numId w:val="1016"/>
        </w:numPr>
      </w:pPr>
      <w:r>
        <w:t xml:space="preserve">Channel &amp; Partner Readiness</w:t>
      </w:r>
    </w:p>
    <w:p>
      <w:pPr>
        <w:pStyle w:val="FirstParagraph"/>
      </w:pPr>
      <w:r>
        <w:t xml:space="preserve">For F&amp;B, the current regulatory, packaging, logistics, and pricing fields can remain, but the parent label should be more strategic.</w:t>
      </w:r>
    </w:p>
    <w:p>
      <w:r>
        <w:pict>
          <v:rect style="width:0;height:1.5pt" o:hralign="center" o:hrstd="t" o:hr="t"/>
        </w:pict>
      </w:r>
    </w:p>
    <w:bookmarkEnd w:id="64"/>
    <w:bookmarkStart w:id="65" w:name="Xadd66023fd6cecb2247b153eaf409d77b9bc14b"/>
    <w:p>
      <w:pPr>
        <w:pStyle w:val="Heading2"/>
      </w:pPr>
      <w:r>
        <w:t xml:space="preserve">5.2 Use</w:t>
      </w:r>
      <w:r>
        <w:t xml:space="preserve"> </w:t>
      </w:r>
      <w:r>
        <w:t xml:space="preserve">“Leading Validation Candidate”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“Top Market”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If a market is Tier B or has medium/low confidence, do not call it a definitive priority market.</w:t>
      </w:r>
    </w:p>
    <w:p>
      <w:pPr>
        <w:pStyle w:val="BodyText"/>
      </w:pPr>
      <w:r>
        <w:t xml:space="preserve">Recommended wording:</w:t>
      </w:r>
    </w:p>
    <w:p>
      <w:pPr>
        <w:pStyle w:val="BlockText"/>
      </w:pPr>
      <w:r>
        <w:t xml:space="preserve">Leading Validation Candidate</w:t>
      </w:r>
    </w:p>
    <w:p>
      <w:pPr>
        <w:pStyle w:val="FirstParagraph"/>
      </w:pPr>
      <w:r>
        <w:t xml:space="preserve">Supporting sentence:</w:t>
      </w:r>
    </w:p>
    <w:p>
      <w:pPr>
        <w:pStyle w:val="BlockText"/>
      </w:pPr>
      <w:r>
        <w:t xml:space="preserve">This option currently scores highest under the available assumptions and evidence, but it should be validated before major investment.</w:t>
      </w:r>
    </w:p>
    <w:p>
      <w:r>
        <w:pict>
          <v:rect style="width:0;height:1.5pt" o:hralign="center" o:hrstd="t" o:hr="t"/>
        </w:pict>
      </w:r>
    </w:p>
    <w:bookmarkEnd w:id="65"/>
    <w:bookmarkStart w:id="66" w:name="improve-generated-language-throughout"/>
    <w:p>
      <w:pPr>
        <w:pStyle w:val="Heading2"/>
      </w:pPr>
      <w:r>
        <w:t xml:space="preserve">5.3 Improve generated language throughout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pPr>
        <w:pStyle w:val="BodyText"/>
      </w:pPr>
      <w:r>
        <w:t xml:space="preserve">Avoid mechanical phrases such as:</w:t>
      </w:r>
    </w:p>
    <w:p>
      <w:pPr>
        <w:pStyle w:val="BlockText"/>
      </w:pPr>
      <w:r>
        <w:t xml:space="preserve">is initiating a compare several possible markets</w:t>
      </w:r>
    </w:p>
    <w:p>
      <w:pPr>
        <w:pStyle w:val="FirstParagraph"/>
      </w:pPr>
      <w:r>
        <w:t xml:space="preserve">Replace with clean generated patterns.</w:t>
      </w:r>
    </w:p>
    <w:p>
      <w:pPr>
        <w:pStyle w:val="BodyText"/>
      </w:pPr>
      <w:r>
        <w:t xml:space="preserve">Recommended decision pattern:</w:t>
      </w:r>
    </w:p>
    <w:p>
      <w:pPr>
        <w:pStyle w:val="BlockText"/>
      </w:pPr>
      <w:r>
        <w:t xml:space="preserve">Client Company is comparing selected markets to identify the most practical product-market-channel pathway within a 12-month expansion horizon.</w:t>
      </w:r>
    </w:p>
    <w:p>
      <w:pPr>
        <w:pStyle w:val="FirstParagraph"/>
      </w:pPr>
      <w:r>
        <w:t xml:space="preserve">Recommended recommendation pattern:</w:t>
      </w:r>
    </w:p>
    <w:p>
      <w:pPr>
        <w:pStyle w:val="BlockText"/>
      </w:pPr>
      <w:r>
        <w:t xml:space="preserve">Based on the current evidence and assumptions, [Market] appears to be the leading validation candidate. The result should be treated as a structured hypothesis until demand, channel access, pricing, and operational feasibility are validated.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575cb66860bc8853f70e4ed348c75cbf4f26c3d"/>
    <w:p>
      <w:pPr>
        <w:pStyle w:val="Heading1"/>
      </w:pPr>
      <w:r>
        <w:t xml:space="preserve">6. Recommended Demo Configuration for Tomorrow</w:t>
      </w:r>
    </w:p>
    <w:p>
      <w:pPr>
        <w:pStyle w:val="FirstParagraph"/>
      </w:pPr>
      <w:r>
        <w:t xml:space="preserve">For tomorrow, use a controlled demo configuration.</w:t>
      </w:r>
    </w:p>
    <w:bookmarkStart w:id="68" w:name="company-name"/>
    <w:p>
      <w:pPr>
        <w:pStyle w:val="Heading2"/>
      </w:pPr>
      <w:r>
        <w:t xml:space="preserve">Company name</w:t>
      </w:r>
    </w:p>
    <w:p>
      <w:pPr>
        <w:pStyle w:val="BlockText"/>
      </w:pPr>
      <w:r>
        <w:t xml:space="preserve">Client Company</w:t>
      </w:r>
    </w:p>
    <w:bookmarkEnd w:id="68"/>
    <w:bookmarkStart w:id="69" w:name="offering-name"/>
    <w:p>
      <w:pPr>
        <w:pStyle w:val="Heading2"/>
      </w:pPr>
      <w:r>
        <w:t xml:space="preserve">Offering name</w:t>
      </w:r>
    </w:p>
    <w:p>
      <w:pPr>
        <w:pStyle w:val="BlockText"/>
      </w:pPr>
      <w:r>
        <w:t xml:space="preserve">Selected Offering</w:t>
      </w:r>
    </w:p>
    <w:bookmarkEnd w:id="69"/>
    <w:bookmarkStart w:id="70" w:name="entry-strategy-model"/>
    <w:p>
      <w:pPr>
        <w:pStyle w:val="Heading2"/>
      </w:pPr>
      <w:r>
        <w:t xml:space="preserve">Entry strategy model</w:t>
      </w:r>
    </w:p>
    <w:p>
      <w:pPr>
        <w:pStyle w:val="FirstParagraph"/>
      </w:pPr>
      <w:r>
        <w:t xml:space="preserve">Recommended default:</w:t>
      </w:r>
    </w:p>
    <w:p>
      <w:pPr>
        <w:pStyle w:val="BlockText"/>
      </w:pPr>
      <w:r>
        <w:t xml:space="preserve">Localized Offering Adaptation</w:t>
      </w:r>
    </w:p>
    <w:p>
      <w:pPr>
        <w:pStyle w:val="FirstParagraph"/>
      </w:pPr>
      <w:r>
        <w:t xml:space="preserve">Why:</w:t>
      </w:r>
      <w:r>
        <w:br/>
      </w:r>
      <w:r>
        <w:t xml:space="preserve">This is usually the most realistic market-entry scenario. It is more credible than assuming pure replication and less complex than developing a completely new offering.</w:t>
      </w:r>
    </w:p>
    <w:bookmarkEnd w:id="70"/>
    <w:bookmarkStart w:id="71" w:name="starter-markets"/>
    <w:p>
      <w:pPr>
        <w:pStyle w:val="Heading2"/>
      </w:pPr>
      <w:r>
        <w:t xml:space="preserve">Starter markets</w:t>
      </w:r>
    </w:p>
    <w:p>
      <w:pPr>
        <w:pStyle w:val="Compact"/>
        <w:numPr>
          <w:ilvl w:val="0"/>
          <w:numId w:val="1017"/>
        </w:numPr>
      </w:pPr>
      <w:r>
        <w:t xml:space="preserve">UAE</w:t>
      </w:r>
    </w:p>
    <w:p>
      <w:pPr>
        <w:pStyle w:val="Compact"/>
        <w:numPr>
          <w:ilvl w:val="0"/>
          <w:numId w:val="1017"/>
        </w:numPr>
      </w:pPr>
      <w:r>
        <w:t xml:space="preserve">EU</w:t>
      </w:r>
    </w:p>
    <w:p>
      <w:pPr>
        <w:pStyle w:val="Compact"/>
        <w:numPr>
          <w:ilvl w:val="0"/>
          <w:numId w:val="1017"/>
        </w:numPr>
      </w:pPr>
      <w:r>
        <w:t xml:space="preserve">North America</w:t>
      </w:r>
    </w:p>
    <w:p>
      <w:pPr>
        <w:pStyle w:val="FirstParagraph"/>
      </w:pPr>
      <w:r>
        <w:t xml:space="preserve">Optional if needed:</w:t>
      </w:r>
    </w:p>
    <w:p>
      <w:pPr>
        <w:pStyle w:val="Compact"/>
        <w:numPr>
          <w:ilvl w:val="0"/>
          <w:numId w:val="1018"/>
        </w:numPr>
      </w:pPr>
      <w:r>
        <w:t xml:space="preserve">Iraq</w:t>
      </w:r>
    </w:p>
    <w:p>
      <w:pPr>
        <w:pStyle w:val="Compact"/>
        <w:numPr>
          <w:ilvl w:val="0"/>
          <w:numId w:val="1018"/>
        </w:numPr>
      </w:pPr>
      <w:r>
        <w:t xml:space="preserve">GCC</w:t>
      </w:r>
    </w:p>
    <w:p>
      <w:pPr>
        <w:pStyle w:val="Compact"/>
        <w:numPr>
          <w:ilvl w:val="0"/>
          <w:numId w:val="1018"/>
        </w:numPr>
      </w:pPr>
      <w:r>
        <w:t xml:space="preserve">Germany</w:t>
      </w:r>
    </w:p>
    <w:p>
      <w:pPr>
        <w:pStyle w:val="Compact"/>
        <w:numPr>
          <w:ilvl w:val="0"/>
          <w:numId w:val="1018"/>
        </w:numPr>
      </w:pPr>
      <w:r>
        <w:t xml:space="preserve">Canada</w:t>
      </w:r>
    </w:p>
    <w:bookmarkEnd w:id="71"/>
    <w:bookmarkStart w:id="72" w:name="preferred-output-language"/>
    <w:p>
      <w:pPr>
        <w:pStyle w:val="Heading2"/>
      </w:pPr>
      <w:r>
        <w:t xml:space="preserve">Preferred output language</w:t>
      </w:r>
    </w:p>
    <w:p>
      <w:pPr>
        <w:pStyle w:val="FirstParagraph"/>
      </w:pPr>
      <w:r>
        <w:t xml:space="preserve">Use cautious decision-support wording:</w:t>
      </w:r>
    </w:p>
    <w:p>
      <w:pPr>
        <w:pStyle w:val="Compact"/>
        <w:numPr>
          <w:ilvl w:val="0"/>
          <w:numId w:val="1019"/>
        </w:numPr>
      </w:pPr>
      <w:r>
        <w:t xml:space="preserve">Leading validation candidate</w:t>
      </w:r>
    </w:p>
    <w:p>
      <w:pPr>
        <w:pStyle w:val="Compact"/>
        <w:numPr>
          <w:ilvl w:val="0"/>
          <w:numId w:val="1019"/>
        </w:numPr>
      </w:pPr>
      <w:r>
        <w:t xml:space="preserve">Under current assumptions</w:t>
      </w:r>
    </w:p>
    <w:p>
      <w:pPr>
        <w:pStyle w:val="Compact"/>
        <w:numPr>
          <w:ilvl w:val="0"/>
          <w:numId w:val="1019"/>
        </w:numPr>
      </w:pPr>
      <w:r>
        <w:t xml:space="preserve">Evidence-informed prioritization</w:t>
      </w:r>
    </w:p>
    <w:p>
      <w:pPr>
        <w:pStyle w:val="Compact"/>
        <w:numPr>
          <w:ilvl w:val="0"/>
          <w:numId w:val="1019"/>
        </w:numPr>
      </w:pPr>
      <w:r>
        <w:t xml:space="preserve">Requires validation before investment</w:t>
      </w:r>
    </w:p>
    <w:p>
      <w:pPr>
        <w:pStyle w:val="Compact"/>
        <w:numPr>
          <w:ilvl w:val="0"/>
          <w:numId w:val="1019"/>
        </w:numPr>
      </w:pPr>
      <w:r>
        <w:t xml:space="preserve">Recommended next validation step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0"/>
        </w:numPr>
      </w:pPr>
      <w:r>
        <w:t xml:space="preserve">Best market</w:t>
      </w:r>
    </w:p>
    <w:p>
      <w:pPr>
        <w:pStyle w:val="Compact"/>
        <w:numPr>
          <w:ilvl w:val="0"/>
          <w:numId w:val="1020"/>
        </w:numPr>
      </w:pPr>
      <w:r>
        <w:t xml:space="preserve">Guaranteed opportunity</w:t>
      </w:r>
    </w:p>
    <w:p>
      <w:pPr>
        <w:pStyle w:val="Compact"/>
        <w:numPr>
          <w:ilvl w:val="0"/>
          <w:numId w:val="1020"/>
        </w:numPr>
      </w:pPr>
      <w:r>
        <w:t xml:space="preserve">Final recommendation</w:t>
      </w:r>
    </w:p>
    <w:p>
      <w:pPr>
        <w:pStyle w:val="Compact"/>
        <w:numPr>
          <w:ilvl w:val="0"/>
          <w:numId w:val="1020"/>
        </w:numPr>
      </w:pPr>
      <w:r>
        <w:t xml:space="preserve">Must enter</w:t>
      </w:r>
    </w:p>
    <w:p>
      <w:pPr>
        <w:pStyle w:val="Compact"/>
        <w:numPr>
          <w:ilvl w:val="0"/>
          <w:numId w:val="1020"/>
        </w:numPr>
      </w:pPr>
      <w:r>
        <w:t xml:space="preserve">Prediction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final-must-fix-list-before-tomorrow"/>
    <w:p>
      <w:pPr>
        <w:pStyle w:val="Heading1"/>
      </w:pPr>
      <w:r>
        <w:t xml:space="preserve">7. Final Must-Fix List Before Tomorrow</w:t>
      </w:r>
    </w:p>
    <w:bookmarkStart w:id="74" w:name="must-fix-items"/>
    <w:p>
      <w:pPr>
        <w:pStyle w:val="Heading2"/>
      </w:pPr>
      <w:r>
        <w:t xml:space="preserve">Must-fix items</w:t>
      </w:r>
    </w:p>
    <w:p>
      <w:pPr>
        <w:numPr>
          <w:ilvl w:val="0"/>
          <w:numId w:val="1021"/>
        </w:numPr>
      </w:pPr>
      <w:r>
        <w:t xml:space="preserve">Replace</w:t>
      </w:r>
      <w:r>
        <w:t xml:space="preserve"> </w:t>
      </w:r>
      <w:r>
        <w:t xml:space="preserve">“Alpha Food Tech”</w:t>
      </w:r>
      <w:r>
        <w:t xml:space="preserve"> </w:t>
      </w:r>
      <w:r>
        <w:t xml:space="preserve">with</w:t>
      </w:r>
      <w:r>
        <w:t xml:space="preserve"> </w:t>
      </w:r>
      <w:r>
        <w:t xml:space="preserve">“Client Company”</w:t>
      </w:r>
      <w:r>
        <w:t xml:space="preserve"> </w:t>
      </w:r>
      <w:r>
        <w:t xml:space="preserve">everywhere.</w:t>
      </w:r>
    </w:p>
    <w:p>
      <w:pPr>
        <w:numPr>
          <w:ilvl w:val="0"/>
          <w:numId w:val="1021"/>
        </w:numPr>
      </w:pPr>
      <w:r>
        <w:t xml:space="preserve">Remove</w:t>
      </w:r>
      <w:r>
        <w:t xml:space="preserve"> </w:t>
      </w:r>
      <w:r>
        <w:t xml:space="preserve">“Kashkam”</w:t>
      </w:r>
      <w:r>
        <w:t xml:space="preserve"> </w:t>
      </w:r>
      <w:r>
        <w:t xml:space="preserve">from default fields.</w:t>
      </w:r>
    </w:p>
    <w:p>
      <w:pPr>
        <w:numPr>
          <w:ilvl w:val="0"/>
          <w:numId w:val="1021"/>
        </w:numPr>
      </w:pPr>
      <w:r>
        <w:t xml:space="preserve">Fix the dynamic decision statement grammar.</w:t>
      </w:r>
    </w:p>
    <w:p>
      <w:pPr>
        <w:numPr>
          <w:ilvl w:val="0"/>
          <w:numId w:val="1021"/>
        </w:numPr>
      </w:pPr>
      <w:r>
        <w:t xml:space="preserve">Remove or reposition</w:t>
      </w:r>
      <w:r>
        <w:t xml:space="preserve"> </w:t>
      </w:r>
      <w:r>
        <w:t xml:space="preserve">“This frames the boundaries…”</w:t>
      </w:r>
      <w:r>
        <w:t xml:space="preserve"> </w:t>
      </w:r>
      <w:r>
        <w:t xml:space="preserve">sentence.</w:t>
      </w:r>
    </w:p>
    <w:p>
      <w:pPr>
        <w:numPr>
          <w:ilvl w:val="0"/>
          <w:numId w:val="1021"/>
        </w:numPr>
      </w:pPr>
      <w:r>
        <w:t xml:space="preserve">Improve Organizational Context Summary so it reads as a meaningful paragraph.</w:t>
      </w:r>
    </w:p>
    <w:p>
      <w:pPr>
        <w:numPr>
          <w:ilvl w:val="0"/>
          <w:numId w:val="1021"/>
        </w:numPr>
      </w:pPr>
      <w:r>
        <w:t xml:space="preserve">Replace current entry strategy options with:</w:t>
      </w:r>
    </w:p>
    <w:p>
      <w:pPr>
        <w:pStyle w:val="Compact"/>
        <w:numPr>
          <w:ilvl w:val="1"/>
          <w:numId w:val="1022"/>
        </w:numPr>
      </w:pPr>
      <w:r>
        <w:t xml:space="preserve">Core Offering Replication</w:t>
      </w:r>
    </w:p>
    <w:p>
      <w:pPr>
        <w:pStyle w:val="Compact"/>
        <w:numPr>
          <w:ilvl w:val="1"/>
          <w:numId w:val="1022"/>
        </w:numPr>
      </w:pPr>
      <w:r>
        <w:t xml:space="preserve">Localized Offering Adaptation</w:t>
      </w:r>
    </w:p>
    <w:p>
      <w:pPr>
        <w:pStyle w:val="Compact"/>
        <w:numPr>
          <w:ilvl w:val="1"/>
          <w:numId w:val="1022"/>
        </w:numPr>
      </w:pPr>
      <w:r>
        <w:t xml:space="preserve">Market-Specific Offering Development</w:t>
      </w:r>
    </w:p>
    <w:p>
      <w:pPr>
        <w:numPr>
          <w:ilvl w:val="0"/>
          <w:numId w:val="1021"/>
        </w:numPr>
      </w:pPr>
      <w:r>
        <w:t xml:space="preserve">Replace</w:t>
      </w:r>
      <w:r>
        <w:t xml:space="preserve"> </w:t>
      </w:r>
      <w:r>
        <w:t xml:space="preserve">“Innovation-Led Snack Expansion (Kashkam Profile)”</w:t>
      </w:r>
      <w:r>
        <w:t xml:space="preserve"> </w:t>
      </w:r>
      <w:r>
        <w:t xml:space="preserve">with a neutral active strategy profile.</w:t>
      </w:r>
    </w:p>
    <w:p>
      <w:pPr>
        <w:numPr>
          <w:ilvl w:val="0"/>
          <w:numId w:val="1021"/>
        </w:numPr>
      </w:pPr>
      <w:r>
        <w:t xml:space="preserve">Rename</w:t>
      </w:r>
      <w:r>
        <w:t xml:space="preserve"> </w:t>
      </w:r>
      <w:r>
        <w:t xml:space="preserve">“Target Shopper Groups”</w:t>
      </w:r>
      <w:r>
        <w:t xml:space="preserve"> </w:t>
      </w:r>
      <w:r>
        <w:t xml:space="preserve">to</w:t>
      </w:r>
      <w:r>
        <w:t xml:space="preserve"> </w:t>
      </w:r>
      <w:r>
        <w:t xml:space="preserve">“Target Customer Groups.”</w:t>
      </w:r>
    </w:p>
    <w:p>
      <w:pPr>
        <w:numPr>
          <w:ilvl w:val="0"/>
          <w:numId w:val="1021"/>
        </w:numPr>
      </w:pPr>
      <w:r>
        <w:t xml:space="preserve">Rename</w:t>
      </w:r>
      <w:r>
        <w:t xml:space="preserve"> </w:t>
      </w:r>
      <w:r>
        <w:t xml:space="preserve">“Likely Channels”</w:t>
      </w:r>
      <w:r>
        <w:t xml:space="preserve"> </w:t>
      </w:r>
      <w:r>
        <w:t xml:space="preserve">to</w:t>
      </w:r>
      <w:r>
        <w:t xml:space="preserve"> </w:t>
      </w:r>
      <w:r>
        <w:t xml:space="preserve">“Likely Entry Channels.”</w:t>
      </w:r>
    </w:p>
    <w:p>
      <w:pPr>
        <w:numPr>
          <w:ilvl w:val="0"/>
          <w:numId w:val="1021"/>
        </w:numPr>
      </w:pPr>
      <w:r>
        <w:t xml:space="preserve">Change</w:t>
      </w:r>
      <w:r>
        <w:t xml:space="preserve"> </w:t>
      </w:r>
      <w:r>
        <w:t xml:space="preserve">“Market Shortlist Selection”</w:t>
      </w:r>
      <w:r>
        <w:t xml:space="preserve"> </w:t>
      </w:r>
      <w:r>
        <w:t xml:space="preserve">to</w:t>
      </w:r>
      <w:r>
        <w:t xml:space="preserve"> </w:t>
      </w:r>
      <w:r>
        <w:t xml:space="preserve">“Potential Markets.”</w:t>
      </w:r>
    </w:p>
    <w:p>
      <w:pPr>
        <w:numPr>
          <w:ilvl w:val="0"/>
          <w:numId w:val="1021"/>
        </w:numPr>
      </w:pPr>
      <w:r>
        <w:t xml:space="preserve">Use UAE, EU, and North America as editable starter markets if needed.</w:t>
      </w:r>
    </w:p>
    <w:p>
      <w:pPr>
        <w:numPr>
          <w:ilvl w:val="0"/>
          <w:numId w:val="1021"/>
        </w:numPr>
      </w:pPr>
      <w:r>
        <w:t xml:space="preserve">Remove or clarify static</w:t>
      </w:r>
      <w:r>
        <w:t xml:space="preserve"> </w:t>
      </w:r>
      <w:r>
        <w:t xml:space="preserve">“Strategic Context Notes.”</w:t>
      </w:r>
    </w:p>
    <w:p>
      <w:pPr>
        <w:numPr>
          <w:ilvl w:val="0"/>
          <w:numId w:val="1021"/>
        </w:numPr>
      </w:pPr>
      <w:r>
        <w:t xml:space="preserve">Reduce evidence source dropdown to:</w:t>
      </w:r>
    </w:p>
    <w:p>
      <w:pPr>
        <w:pStyle w:val="Compact"/>
        <w:numPr>
          <w:ilvl w:val="0"/>
          <w:numId w:val="1023"/>
        </w:numPr>
      </w:pPr>
      <w:r>
        <w:t xml:space="preserve">Direct Evidence</w:t>
      </w:r>
    </w:p>
    <w:p>
      <w:pPr>
        <w:pStyle w:val="Compact"/>
        <w:numPr>
          <w:ilvl w:val="0"/>
          <w:numId w:val="1023"/>
        </w:numPr>
      </w:pPr>
      <w:r>
        <w:t xml:space="preserve">Market Reports</w:t>
      </w:r>
    </w:p>
    <w:p>
      <w:pPr>
        <w:pStyle w:val="Compact"/>
        <w:numPr>
          <w:ilvl w:val="0"/>
          <w:numId w:val="1023"/>
        </w:numPr>
      </w:pPr>
      <w:r>
        <w:t xml:space="preserve">Expert Judgment</w:t>
      </w:r>
    </w:p>
    <w:p>
      <w:pPr>
        <w:pStyle w:val="Compact"/>
        <w:numPr>
          <w:ilvl w:val="0"/>
          <w:numId w:val="1024"/>
        </w:numPr>
      </w:pPr>
      <w:r>
        <w:t xml:space="preserve">Make</w:t>
      </w:r>
      <w:r>
        <w:t xml:space="preserve"> </w:t>
      </w:r>
      <w:r>
        <w:t xml:space="preserve">“Overall Confidence”</w:t>
      </w:r>
      <w:r>
        <w:t xml:space="preserve"> </w:t>
      </w:r>
      <w:r>
        <w:t xml:space="preserve">system-generated or remove it.</w:t>
      </w:r>
    </w:p>
    <w:p>
      <w:pPr>
        <w:pStyle w:val="Compact"/>
        <w:numPr>
          <w:ilvl w:val="0"/>
          <w:numId w:val="1024"/>
        </w:numPr>
      </w:pPr>
      <w:r>
        <w:t xml:space="preserve">Replace</w:t>
      </w:r>
      <w:r>
        <w:t xml:space="preserve"> </w:t>
      </w:r>
      <w:r>
        <w:t xml:space="preserve">“Top Priority Target Market”</w:t>
      </w:r>
      <w:r>
        <w:t xml:space="preserve"> </w:t>
      </w:r>
      <w:r>
        <w:t xml:space="preserve">with</w:t>
      </w:r>
      <w:r>
        <w:t xml:space="preserve"> </w:t>
      </w:r>
      <w:r>
        <w:t xml:space="preserve">“Leading Validation Candidate.”</w:t>
      </w:r>
    </w:p>
    <w:p>
      <w:pPr>
        <w:pStyle w:val="Compact"/>
        <w:numPr>
          <w:ilvl w:val="0"/>
          <w:numId w:val="1024"/>
        </w:numPr>
      </w:pPr>
      <w:r>
        <w:t xml:space="preserve">Rename</w:t>
      </w:r>
      <w:r>
        <w:t xml:space="preserve"> </w:t>
      </w:r>
      <w:r>
        <w:t xml:space="preserve">“Product Prep”</w:t>
      </w:r>
      <w:r>
        <w:t xml:space="preserve"> </w:t>
      </w:r>
      <w:r>
        <w:t xml:space="preserve">to</w:t>
      </w:r>
      <w:r>
        <w:t xml:space="preserve"> </w:t>
      </w:r>
      <w:r>
        <w:t xml:space="preserve">“Entry Readiness Workspace”</w:t>
      </w:r>
      <w:r>
        <w:t xml:space="preserve"> </w:t>
      </w:r>
      <w:r>
        <w:t xml:space="preserve">or</w:t>
      </w:r>
      <w:r>
        <w:t xml:space="preserve"> </w:t>
      </w:r>
      <w:r>
        <w:t xml:space="preserve">“Market Entry Preparation.”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f49b9d00a79d77a081faf69b1e58de30f7429e8"/>
    <w:p>
      <w:pPr>
        <w:pStyle w:val="Heading1"/>
      </w:pPr>
      <w:r>
        <w:t xml:space="preserve">8. Suggested Final Message to Users Inside the Tool</w:t>
      </w:r>
    </w:p>
    <w:p>
      <w:pPr>
        <w:pStyle w:val="FirstParagraph"/>
      </w:pPr>
      <w:r>
        <w:t xml:space="preserve">The tool should consistently communicate this idea:</w:t>
      </w:r>
    </w:p>
    <w:p>
      <w:pPr>
        <w:pStyle w:val="BlockText"/>
      </w:pPr>
      <w:r>
        <w:t xml:space="preserve">MEP-light does not produce a final market-entry guarantee. It structures the expansion decision, compares possible pathways, identifies the strongest validation candidate, exposes assumptions and weak evidence, and translates the result into practical next steps.</w:t>
      </w:r>
    </w:p>
    <w:p>
      <w:pPr>
        <w:pStyle w:val="FirstParagraph"/>
      </w:pPr>
      <w:r>
        <w:t xml:space="preserve">This sentence can appear in the final dashboard or report preview.</w:t>
      </w:r>
    </w:p>
    <w:p>
      <w:r>
        <w:pict>
          <v:rect style="width:0;height:1.5pt" o:hralign="center" o:hrstd="t" o:hr="t"/>
        </w:pict>
      </w:r>
    </w:p>
    <w:bookmarkEnd w:id="76"/>
    <w:bookmarkStart w:id="77" w:name="final-recommendation"/>
    <w:p>
      <w:pPr>
        <w:pStyle w:val="Heading1"/>
      </w:pPr>
      <w:r>
        <w:t xml:space="preserve">9. Final Recommendation</w:t>
      </w:r>
    </w:p>
    <w:p>
      <w:pPr>
        <w:pStyle w:val="FirstParagraph"/>
      </w:pPr>
      <w:r>
        <w:t xml:space="preserve">The prototype is strong enough for a client meeting if the above P0 items are fixed. The most important readiness criteria are consistency, neutral language, clean generated summaries, and cautious decision-support wording.</w:t>
      </w:r>
    </w:p>
    <w:p>
      <w:pPr>
        <w:pStyle w:val="BodyText"/>
      </w:pPr>
      <w:r>
        <w:t xml:space="preserve">For tomorrow, the tool should be presented as:</w:t>
      </w:r>
    </w:p>
    <w:p>
      <w:pPr>
        <w:pStyle w:val="BlockText"/>
      </w:pPr>
      <w:r>
        <w:t xml:space="preserve">A structured market expansion decision-support workflow that helps leadership compare markets, test assumptions, identify evidence gaps, and define a practical validation pathway before major investment.</w:t>
      </w:r>
    </w:p>
    <w:p>
      <w:pPr>
        <w:pStyle w:val="FirstParagraph"/>
      </w:pPr>
      <w:r>
        <w:t xml:space="preserve">The tool should not be presented as:</w:t>
      </w:r>
    </w:p>
    <w:p>
      <w:pPr>
        <w:pStyle w:val="BlockText"/>
      </w:pPr>
      <w:r>
        <w:t xml:space="preserve">A system that predicts the best market with certainty.</w:t>
      </w:r>
    </w:p>
    <w:p>
      <w:pPr>
        <w:pStyle w:val="FirstParagraph"/>
      </w:pPr>
      <w:r>
        <w:t xml:space="preserve">This positioning protects credibility and aligns the product with professional advisory practice.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2026-06-30T18:02:19Z</dcterms:created>
  <dcterms:modified xsi:type="dcterms:W3CDTF">2026-06-30T18:02:19Z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