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Showing changes between current and last.</w:t>
      </w:r>
    </w:p>
    <w:p>
      <w:r>
        <w:rPr>
          <w:b/>
        </w:rPr>
        <w:t>Departmental DCA Confidence changes</w:t>
      </w:r>
    </w:p>
    <w:p/>
    <w:p>
      <w:r>
        <w:rPr>
          <w:b/>
        </w:rPr>
        <w:t>Improvements</w:t>
      </w:r>
    </w:p>
    <w:p>
      <w:r>
        <w:t>SoT Improved from Amber/Green to Green</w:t>
      </w:r>
    </w:p>
    <w:p>
      <w:r>
        <w:t>A13 Improved from Amber to Amber/Green</w:t>
      </w:r>
    </w:p>
    <w:p>
      <w:r>
        <w:t>Columbia Improved from Amber/Green to Green</w:t>
      </w:r>
    </w:p>
    <w:p>
      <w:r>
        <w:t>3 project(s) in total improved</w:t>
      </w:r>
    </w:p>
    <w:p/>
    <w:p>
      <w:r>
        <w:rPr>
          <w:b/>
        </w:rPr>
        <w:t>Decreases</w:t>
      </w:r>
    </w:p>
    <w:p>
      <w:r>
        <w:t>A11 Worsened from Amber to Amber/Red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Finance confidence Confidence changes</w:t>
      </w:r>
    </w:p>
    <w:p/>
    <w:p>
      <w:r>
        <w:rPr>
          <w:b/>
        </w:rPr>
        <w:t>Improvements</w:t>
      </w:r>
    </w:p>
    <w:p>
      <w:r>
        <w:t>Columbia Improved from Amber to 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Benefits RAG Confidence changes</w:t>
      </w:r>
    </w:p>
    <w:p/>
    <w:p>
      <w:r>
        <w:rPr>
          <w:b/>
        </w:rPr>
        <w:t>Improvements</w:t>
      </w:r>
    </w:p>
    <w:p>
      <w:r>
        <w:t>SoT Improved from Amber to 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Schedule Confidence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Overall Resource DCA - Now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Mars Missing</w:t>
      </w:r>
    </w:p>
    <w:p>
      <w:r>
        <w:t>SoT Missing</w:t>
      </w:r>
    </w:p>
    <w:p>
      <w:r>
        <w:t>A11 Missing</w:t>
      </w:r>
    </w:p>
    <w:p>
      <w:r>
        <w:t>A13 Missing</w:t>
      </w:r>
    </w:p>
    <w:p>
      <w:r>
        <w:t>F9 Missing</w:t>
      </w:r>
    </w:p>
    <w:p>
      <w:r>
        <w:t>Columbia Missing</w:t>
      </w:r>
    </w:p>
    <w:p>
      <w:r>
        <w:t>6 project(s) in total are missing a rating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