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Start of Project</w:t>
            </w:r>
          </w:p>
        </w:tc>
        <w:tc>
          <w:tcPr>
            <w:tcW w:type="dxa" w:w="1474"/>
          </w:tcPr>
          <w:p>
            <w:r>
              <w:t>02/01/2000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5074"/>
          </w:tcPr>
          <w:p>
            <w:r/>
          </w:p>
        </w:tc>
      </w:tr>
      <w:tr>
        <w:tc>
          <w:tcPr>
            <w:tcW w:type="dxa" w:w="3402"/>
          </w:tcPr>
          <w:p>
            <w:r>
              <w:t>Standard A</w:t>
            </w:r>
          </w:p>
        </w:tc>
        <w:tc>
          <w:tcPr>
            <w:tcW w:type="dxa" w:w="1474"/>
          </w:tcPr>
          <w:p>
            <w:r>
              <w:t>01/09/2012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Inverted Cosmonauts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