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AB0F4C">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proofErr w:type="gramStart"/>
      <w:r w:rsidR="00103080">
        <w:rPr>
          <w:rFonts w:ascii="Calibri" w:hAnsi="Calibri"/>
          <w:color w:val="000000" w:themeColor="text1"/>
          <w:lang w:val="en-US"/>
        </w:rPr>
        <w:t xml:space="preserve">particular </w:t>
      </w:r>
      <w:r w:rsidR="00021C5E">
        <w:rPr>
          <w:rFonts w:ascii="Calibri" w:hAnsi="Calibri"/>
          <w:color w:val="000000" w:themeColor="text1"/>
          <w:lang w:val="en-US"/>
        </w:rPr>
        <w:t>individuals</w:t>
      </w:r>
      <w:proofErr w:type="gramEnd"/>
      <w:r w:rsidR="00021C5E">
        <w:rPr>
          <w:rFonts w:ascii="Calibri" w:hAnsi="Calibri"/>
          <w:color w:val="000000" w:themeColor="text1"/>
          <w:lang w:val="en-US"/>
        </w:rPr>
        <w:t xml:space="preserve">.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 xml:space="preserve">n </w:t>
      </w:r>
      <w:proofErr w:type="gramStart"/>
      <w:r w:rsidR="00875ADF">
        <w:rPr>
          <w:rFonts w:ascii="Calibri" w:hAnsi="Calibri"/>
          <w:color w:val="000000" w:themeColor="text1"/>
          <w:lang w:val="en-US"/>
        </w:rPr>
        <w:t>a n</w:t>
      </w:r>
      <w:r w:rsidR="00A02108">
        <w:rPr>
          <w:rFonts w:ascii="Calibri" w:hAnsi="Calibri"/>
          <w:color w:val="000000" w:themeColor="text1"/>
          <w:lang w:val="en-US"/>
        </w:rPr>
        <w:t>umber of</w:t>
      </w:r>
      <w:proofErr w:type="gramEnd"/>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8221368" w14:textId="4716E5D9" w:rsidR="00736F87" w:rsidRDefault="001F3D56" w:rsidP="00146BB1">
      <w:pPr>
        <w:ind w:firstLine="708"/>
        <w:contextualSpacing/>
        <w:jc w:val="both"/>
        <w:rPr>
          <w:rFonts w:ascii="Calibri" w:hAnsi="Calibri"/>
          <w:color w:val="000000" w:themeColor="text1"/>
          <w:lang w:val="en-US"/>
        </w:rPr>
      </w:pPr>
      <w:r w:rsidRPr="001F3D56">
        <w:rPr>
          <w:rFonts w:ascii="Calibri" w:hAnsi="Calibri"/>
          <w:color w:val="000000" w:themeColor="text1"/>
          <w:lang w:val="en-US"/>
        </w:rPr>
        <w:t>Inference</w:t>
      </w:r>
      <w:r>
        <w:rPr>
          <w:rFonts w:ascii="Calibri" w:hAnsi="Calibri"/>
          <w:color w:val="000000" w:themeColor="text1"/>
          <w:lang w:val="en-US"/>
        </w:rPr>
        <w:t xml:space="preserve"> and prediction </w:t>
      </w:r>
      <w:r w:rsidR="000C1CB5">
        <w:rPr>
          <w:rFonts w:ascii="Calibri" w:hAnsi="Calibri"/>
          <w:color w:val="000000" w:themeColor="text1"/>
          <w:lang w:val="en-US"/>
        </w:rPr>
        <w:t xml:space="preserve">can </w:t>
      </w:r>
      <w:r>
        <w:rPr>
          <w:rFonts w:ascii="Calibri" w:hAnsi="Calibri"/>
          <w:color w:val="000000" w:themeColor="text1"/>
          <w:lang w:val="en-US"/>
        </w:rPr>
        <w:t xml:space="preserve">serve </w:t>
      </w:r>
      <w:r w:rsidR="00B349B8">
        <w:rPr>
          <w:rFonts w:ascii="Calibri" w:hAnsi="Calibri"/>
          <w:color w:val="000000" w:themeColor="text1"/>
          <w:lang w:val="en-US"/>
        </w:rPr>
        <w:t>distinct</w:t>
      </w:r>
      <w:r>
        <w:rPr>
          <w:rFonts w:ascii="Calibri" w:hAnsi="Calibri"/>
          <w:color w:val="000000" w:themeColor="text1"/>
          <w:lang w:val="en-US"/>
        </w:rPr>
        <w:t xml:space="preserve"> p</w:t>
      </w:r>
      <w:r w:rsidR="00C1768D">
        <w:rPr>
          <w:rFonts w:ascii="Calibri" w:hAnsi="Calibri"/>
          <w:color w:val="000000" w:themeColor="text1"/>
          <w:lang w:val="en-US"/>
        </w:rPr>
        <w:t>urposes in the scientific inquiry of</w:t>
      </w:r>
      <w:r>
        <w:rPr>
          <w:rFonts w:ascii="Calibri" w:hAnsi="Calibri"/>
          <w:color w:val="000000" w:themeColor="text1"/>
          <w:lang w:val="en-US"/>
        </w:rPr>
        <w:t xml:space="preserve"> </w:t>
      </w:r>
      <w:r w:rsidR="00186EC5">
        <w:rPr>
          <w:rFonts w:ascii="Calibri" w:hAnsi="Calibri"/>
          <w:color w:val="000000" w:themeColor="text1"/>
          <w:lang w:val="en-US"/>
        </w:rPr>
        <w:t>human health and disease</w:t>
      </w:r>
      <w:r w:rsidR="00360F96">
        <w:rPr>
          <w:rFonts w:ascii="Calibri" w:hAnsi="Calibri"/>
          <w:color w:val="000000" w:themeColor="text1"/>
          <w:lang w:val="en-US"/>
        </w:rPr>
        <w:t xml:space="preserve"> </w:t>
      </w:r>
      <w:r w:rsidR="00681F55">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Pr>
          <w:rFonts w:ascii="Calibri" w:hAnsi="Calibri"/>
          <w:color w:val="000000" w:themeColor="text1"/>
          <w:lang w:val="en-US"/>
        </w:rPr>
        <w:instrText xml:space="preserve"> ADDIN EN.CITE </w:instrText>
      </w:r>
      <w:r w:rsidR="00AB0F4C">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Pr>
          <w:rFonts w:ascii="Calibri" w:hAnsi="Calibri"/>
          <w:color w:val="000000" w:themeColor="text1"/>
          <w:lang w:val="en-US"/>
        </w:rPr>
        <w:instrText xml:space="preserve"> ADDIN EN.CITE.DATA </w:instrText>
      </w:r>
      <w:r w:rsidR="00AB0F4C">
        <w:rPr>
          <w:rFonts w:ascii="Calibri" w:hAnsi="Calibri"/>
          <w:color w:val="000000" w:themeColor="text1"/>
          <w:lang w:val="en-US"/>
        </w:rPr>
      </w:r>
      <w:r w:rsidR="00AB0F4C">
        <w:rPr>
          <w:rFonts w:ascii="Calibri" w:hAnsi="Calibri"/>
          <w:color w:val="000000" w:themeColor="text1"/>
          <w:lang w:val="en-US"/>
        </w:rPr>
        <w:fldChar w:fldCharType="end"/>
      </w:r>
      <w:r w:rsidR="00681F55">
        <w:rPr>
          <w:rFonts w:ascii="Calibri" w:hAnsi="Calibri"/>
          <w:color w:val="000000" w:themeColor="text1"/>
          <w:lang w:val="en-US"/>
        </w:rPr>
        <w:fldChar w:fldCharType="separate"/>
      </w:r>
      <w:r w:rsidR="00AB0F4C">
        <w:rPr>
          <w:rFonts w:ascii="Calibri" w:hAnsi="Calibri"/>
          <w:noProof/>
          <w:color w:val="000000" w:themeColor="text1"/>
          <w:lang w:val="en-US"/>
        </w:rPr>
        <w:t>(</w:t>
      </w:r>
      <w:hyperlink w:anchor="_ENREF_1" w:tooltip="Bzdok, 2018 #7024" w:history="1">
        <w:r w:rsidR="00AB0F4C">
          <w:rPr>
            <w:rFonts w:ascii="Calibri" w:hAnsi="Calibri"/>
            <w:noProof/>
            <w:color w:val="000000" w:themeColor="text1"/>
            <w:lang w:val="en-US"/>
          </w:rPr>
          <w:t>1-3</w:t>
        </w:r>
      </w:hyperlink>
      <w:r w:rsidR="00AB0F4C">
        <w:rPr>
          <w:rFonts w:ascii="Calibri" w:hAnsi="Calibri"/>
          <w:noProof/>
          <w:color w:val="000000" w:themeColor="text1"/>
          <w:lang w:val="en-US"/>
        </w:rPr>
        <w:t>)</w:t>
      </w:r>
      <w:r w:rsidR="00681F55">
        <w:rPr>
          <w:rFonts w:ascii="Calibri" w:hAnsi="Calibri"/>
          <w:color w:val="000000" w:themeColor="text1"/>
          <w:lang w:val="en-US"/>
        </w:rPr>
        <w:fldChar w:fldCharType="end"/>
      </w:r>
      <w:r>
        <w:rPr>
          <w:rFonts w:ascii="Calibri" w:hAnsi="Calibri"/>
          <w:color w:val="000000" w:themeColor="text1"/>
          <w:lang w:val="en-US"/>
        </w:rPr>
        <w:t>.</w:t>
      </w:r>
      <w:r w:rsidR="005D77B2">
        <w:rPr>
          <w:rFonts w:ascii="Calibri" w:hAnsi="Calibri"/>
          <w:color w:val="000000" w:themeColor="text1"/>
          <w:lang w:val="en-US"/>
        </w:rPr>
        <w:t xml:space="preserve"> </w:t>
      </w:r>
      <w:r w:rsidR="005B2EC9">
        <w:rPr>
          <w:rFonts w:ascii="Calibri" w:hAnsi="Calibri"/>
          <w:color w:val="000000" w:themeColor="text1"/>
          <w:lang w:val="en-US"/>
        </w:rPr>
        <w:t>Let’s take</w:t>
      </w:r>
      <w:r w:rsidR="005D77B2">
        <w:rPr>
          <w:rFonts w:ascii="Calibri" w:hAnsi="Calibri"/>
          <w:color w:val="000000" w:themeColor="text1"/>
          <w:lang w:val="en-US"/>
        </w:rPr>
        <w:t xml:space="preserve"> </w:t>
      </w:r>
      <w:r w:rsidR="005B2EC9">
        <w:rPr>
          <w:rFonts w:ascii="Calibri" w:hAnsi="Calibri"/>
          <w:color w:val="000000" w:themeColor="text1"/>
          <w:lang w:val="en-US"/>
        </w:rPr>
        <w:t>diabetes mellitus as an example. T</w:t>
      </w:r>
      <w:r w:rsidR="00032B09">
        <w:rPr>
          <w:rFonts w:ascii="Calibri" w:hAnsi="Calibri"/>
          <w:color w:val="000000" w:themeColor="text1"/>
          <w:lang w:val="en-US"/>
        </w:rPr>
        <w:t xml:space="preserve">he inference paradigm strives to </w:t>
      </w:r>
      <w:r w:rsidR="006A47C6">
        <w:rPr>
          <w:rFonts w:ascii="Calibri" w:hAnsi="Calibri"/>
          <w:color w:val="000000" w:themeColor="text1"/>
          <w:lang w:val="en-US"/>
        </w:rPr>
        <w:t>generate insight</w:t>
      </w:r>
      <w:r w:rsidR="005D77B2">
        <w:rPr>
          <w:rFonts w:ascii="Calibri" w:hAnsi="Calibri"/>
          <w:color w:val="000000" w:themeColor="text1"/>
          <w:lang w:val="en-US"/>
        </w:rPr>
        <w:t xml:space="preserve"> </w:t>
      </w:r>
      <w:r w:rsidR="006A47C6">
        <w:rPr>
          <w:rFonts w:ascii="Calibri" w:hAnsi="Calibri"/>
          <w:color w:val="000000" w:themeColor="text1"/>
          <w:lang w:val="en-US"/>
        </w:rPr>
        <w:t xml:space="preserve">into the biological </w:t>
      </w:r>
      <w:r w:rsidR="00D162C8">
        <w:rPr>
          <w:rFonts w:ascii="Calibri" w:hAnsi="Calibri"/>
          <w:color w:val="000000" w:themeColor="text1"/>
          <w:lang w:val="en-US"/>
        </w:rPr>
        <w:t>pathways</w:t>
      </w:r>
      <w:r w:rsidR="006A47C6">
        <w:rPr>
          <w:rFonts w:ascii="Calibri" w:hAnsi="Calibri"/>
          <w:color w:val="000000" w:themeColor="text1"/>
          <w:lang w:val="en-US"/>
        </w:rPr>
        <w:t xml:space="preserve"> that </w:t>
      </w:r>
      <w:r w:rsidR="00D162C8">
        <w:rPr>
          <w:rFonts w:ascii="Calibri" w:hAnsi="Calibri"/>
          <w:color w:val="000000" w:themeColor="text1"/>
          <w:lang w:val="en-US"/>
        </w:rPr>
        <w:t xml:space="preserve">contribute </w:t>
      </w:r>
      <w:r w:rsidR="006A47C6">
        <w:rPr>
          <w:rFonts w:ascii="Calibri" w:hAnsi="Calibri"/>
          <w:color w:val="000000" w:themeColor="text1"/>
          <w:lang w:val="en-US"/>
        </w:rPr>
        <w:t xml:space="preserve">to </w:t>
      </w:r>
      <w:r w:rsidR="0025235B">
        <w:rPr>
          <w:rFonts w:ascii="Calibri" w:hAnsi="Calibri"/>
          <w:color w:val="000000" w:themeColor="text1"/>
          <w:lang w:val="en-US"/>
        </w:rPr>
        <w:t>disturbed</w:t>
      </w:r>
      <w:r w:rsidR="006A47C6">
        <w:rPr>
          <w:rFonts w:ascii="Calibri" w:hAnsi="Calibri"/>
          <w:color w:val="000000" w:themeColor="text1"/>
          <w:lang w:val="en-US"/>
        </w:rPr>
        <w:t xml:space="preserve"> blood sugar levels (hyperglycemia).</w:t>
      </w:r>
      <w:r w:rsidR="00E210AF">
        <w:rPr>
          <w:rFonts w:ascii="Calibri" w:hAnsi="Calibri"/>
          <w:color w:val="000000" w:themeColor="text1"/>
          <w:lang w:val="en-US"/>
        </w:rPr>
        <w:t xml:space="preserve"> </w:t>
      </w:r>
      <w:r w:rsidR="00C41796">
        <w:rPr>
          <w:rFonts w:ascii="Calibri" w:hAnsi="Calibri"/>
          <w:color w:val="000000" w:themeColor="text1"/>
          <w:lang w:val="en-US"/>
        </w:rPr>
        <w:t>D</w:t>
      </w:r>
      <w:r w:rsidR="00A051A8">
        <w:rPr>
          <w:rFonts w:ascii="Calibri" w:hAnsi="Calibri"/>
          <w:color w:val="000000" w:themeColor="text1"/>
          <w:lang w:val="en-US"/>
        </w:rPr>
        <w:t>iabetes can be</w:t>
      </w:r>
      <w:r w:rsidR="00E247BB">
        <w:rPr>
          <w:rFonts w:ascii="Calibri" w:hAnsi="Calibri"/>
          <w:color w:val="000000" w:themeColor="text1"/>
          <w:lang w:val="en-US"/>
        </w:rPr>
        <w:t xml:space="preserve"> a resu</w:t>
      </w:r>
      <w:r w:rsidR="001F28E2">
        <w:rPr>
          <w:rFonts w:ascii="Calibri" w:hAnsi="Calibri"/>
          <w:color w:val="000000" w:themeColor="text1"/>
          <w:lang w:val="en-US"/>
        </w:rPr>
        <w:t>lt of insufficient production of</w:t>
      </w:r>
      <w:r w:rsidR="00736F87">
        <w:rPr>
          <w:rFonts w:ascii="Calibri" w:hAnsi="Calibri"/>
          <w:color w:val="000000" w:themeColor="text1"/>
          <w:lang w:val="en-US"/>
        </w:rPr>
        <w:t xml:space="preserve"> insulin </w:t>
      </w:r>
      <w:r w:rsidR="000C1CB5">
        <w:rPr>
          <w:rFonts w:ascii="Calibri" w:hAnsi="Calibri"/>
          <w:color w:val="000000" w:themeColor="text1"/>
          <w:lang w:val="en-US"/>
        </w:rPr>
        <w:t>hormone</w:t>
      </w:r>
      <w:r w:rsidR="00736F87">
        <w:rPr>
          <w:rFonts w:ascii="Calibri" w:hAnsi="Calibri"/>
          <w:color w:val="000000" w:themeColor="text1"/>
          <w:lang w:val="en-US"/>
        </w:rPr>
        <w:t xml:space="preserve"> in the pancreas </w:t>
      </w:r>
      <w:r w:rsidR="002D73B6">
        <w:rPr>
          <w:rFonts w:ascii="Calibri" w:hAnsi="Calibri"/>
          <w:color w:val="000000" w:themeColor="text1"/>
          <w:lang w:val="en-US"/>
        </w:rPr>
        <w:t>(t</w:t>
      </w:r>
      <w:r w:rsidR="00DA4270">
        <w:rPr>
          <w:rFonts w:ascii="Calibri" w:hAnsi="Calibri"/>
          <w:color w:val="000000" w:themeColor="text1"/>
          <w:lang w:val="en-US"/>
        </w:rPr>
        <w:t>yp</w:t>
      </w:r>
      <w:r w:rsidR="00B7201C">
        <w:rPr>
          <w:rFonts w:ascii="Calibri" w:hAnsi="Calibri"/>
          <w:color w:val="000000" w:themeColor="text1"/>
          <w:lang w:val="en-US"/>
        </w:rPr>
        <w:t>e</w:t>
      </w:r>
      <w:r w:rsidR="00DA4270">
        <w:rPr>
          <w:rFonts w:ascii="Calibri" w:hAnsi="Calibri"/>
          <w:color w:val="000000" w:themeColor="text1"/>
          <w:lang w:val="en-US"/>
        </w:rPr>
        <w:t xml:space="preserve"> 1</w:t>
      </w:r>
      <w:r w:rsidR="00181C28">
        <w:rPr>
          <w:rFonts w:ascii="Calibri" w:hAnsi="Calibri"/>
          <w:color w:val="000000" w:themeColor="text1"/>
          <w:lang w:val="en-US"/>
        </w:rPr>
        <w:t>, onset mostly in children</w:t>
      </w:r>
      <w:r w:rsidR="00DA4270">
        <w:rPr>
          <w:rFonts w:ascii="Calibri" w:hAnsi="Calibri"/>
          <w:color w:val="000000" w:themeColor="text1"/>
          <w:lang w:val="en-US"/>
        </w:rPr>
        <w:t>)</w:t>
      </w:r>
      <w:r w:rsidR="00E210AF">
        <w:rPr>
          <w:rFonts w:ascii="Calibri" w:hAnsi="Calibri"/>
          <w:color w:val="000000" w:themeColor="text1"/>
          <w:lang w:val="en-US"/>
        </w:rPr>
        <w:t xml:space="preserve">. </w:t>
      </w:r>
      <w:r w:rsidR="00C41796">
        <w:rPr>
          <w:rFonts w:ascii="Calibri" w:hAnsi="Calibri"/>
          <w:color w:val="000000" w:themeColor="text1"/>
          <w:lang w:val="en-US"/>
        </w:rPr>
        <w:t>D</w:t>
      </w:r>
      <w:r w:rsidR="00E247BB">
        <w:rPr>
          <w:rFonts w:ascii="Calibri" w:hAnsi="Calibri"/>
          <w:color w:val="000000" w:themeColor="text1"/>
          <w:lang w:val="en-US"/>
        </w:rPr>
        <w:t xml:space="preserve">iabetes </w:t>
      </w:r>
      <w:r w:rsidR="00C41796">
        <w:rPr>
          <w:rFonts w:ascii="Calibri" w:hAnsi="Calibri"/>
          <w:color w:val="000000" w:themeColor="text1"/>
          <w:lang w:val="en-US"/>
        </w:rPr>
        <w:t xml:space="preserve">may also </w:t>
      </w:r>
      <w:r w:rsidR="00E247BB">
        <w:rPr>
          <w:rFonts w:ascii="Calibri" w:hAnsi="Calibri"/>
          <w:color w:val="000000" w:themeColor="text1"/>
          <w:lang w:val="en-US"/>
        </w:rPr>
        <w:t xml:space="preserve">result from </w:t>
      </w:r>
      <w:r w:rsidR="004B0C49">
        <w:rPr>
          <w:rFonts w:ascii="Calibri" w:hAnsi="Calibri"/>
          <w:color w:val="000000" w:themeColor="text1"/>
          <w:lang w:val="en-US"/>
        </w:rPr>
        <w:t xml:space="preserve">deficient </w:t>
      </w:r>
      <w:r w:rsidR="00B65678">
        <w:rPr>
          <w:rFonts w:ascii="Calibri" w:hAnsi="Calibri"/>
          <w:color w:val="000000" w:themeColor="text1"/>
          <w:lang w:val="en-US"/>
        </w:rPr>
        <w:t>insulin receptor</w:t>
      </w:r>
      <w:r w:rsidR="004B0C49">
        <w:rPr>
          <w:rFonts w:ascii="Calibri" w:hAnsi="Calibri"/>
          <w:color w:val="000000" w:themeColor="text1"/>
          <w:lang w:val="en-US"/>
        </w:rPr>
        <w:t xml:space="preserve"> re</w:t>
      </w:r>
      <w:r w:rsidR="00B65678">
        <w:rPr>
          <w:rFonts w:ascii="Calibri" w:hAnsi="Calibri"/>
          <w:color w:val="000000" w:themeColor="text1"/>
          <w:lang w:val="en-US"/>
        </w:rPr>
        <w:t>s</w:t>
      </w:r>
      <w:r w:rsidR="004B0C49">
        <w:rPr>
          <w:rFonts w:ascii="Calibri" w:hAnsi="Calibri"/>
          <w:color w:val="000000" w:themeColor="text1"/>
          <w:lang w:val="en-US"/>
        </w:rPr>
        <w:t>ponse</w:t>
      </w:r>
      <w:r w:rsidR="00B65678">
        <w:rPr>
          <w:rFonts w:ascii="Calibri" w:hAnsi="Calibri"/>
          <w:color w:val="000000" w:themeColor="text1"/>
          <w:lang w:val="en-US"/>
        </w:rPr>
        <w:t xml:space="preserve"> in </w:t>
      </w:r>
      <w:r w:rsidR="00736F87">
        <w:rPr>
          <w:rFonts w:ascii="Calibri" w:hAnsi="Calibri"/>
          <w:color w:val="000000" w:themeColor="text1"/>
          <w:lang w:val="en-US"/>
        </w:rPr>
        <w:t xml:space="preserve">body </w:t>
      </w:r>
      <w:r w:rsidR="004F3279">
        <w:rPr>
          <w:rFonts w:ascii="Calibri" w:hAnsi="Calibri"/>
          <w:color w:val="000000" w:themeColor="text1"/>
          <w:lang w:val="en-US"/>
        </w:rPr>
        <w:t>cells</w:t>
      </w:r>
      <w:r w:rsidR="00736F87">
        <w:rPr>
          <w:rFonts w:ascii="Calibri" w:hAnsi="Calibri"/>
          <w:color w:val="000000" w:themeColor="text1"/>
          <w:lang w:val="en-US"/>
        </w:rPr>
        <w:t xml:space="preserve"> </w:t>
      </w:r>
      <w:r w:rsidR="002D73B6">
        <w:rPr>
          <w:rFonts w:ascii="Calibri" w:hAnsi="Calibri"/>
          <w:color w:val="000000" w:themeColor="text1"/>
          <w:lang w:val="en-US"/>
        </w:rPr>
        <w:t>(t</w:t>
      </w:r>
      <w:r w:rsidR="00DA4270">
        <w:rPr>
          <w:rFonts w:ascii="Calibri" w:hAnsi="Calibri"/>
          <w:color w:val="000000" w:themeColor="text1"/>
          <w:lang w:val="en-US"/>
        </w:rPr>
        <w:t>yp</w:t>
      </w:r>
      <w:r w:rsidR="00B7201C">
        <w:rPr>
          <w:rFonts w:ascii="Calibri" w:hAnsi="Calibri"/>
          <w:color w:val="000000" w:themeColor="text1"/>
          <w:lang w:val="en-US"/>
        </w:rPr>
        <w:t>e</w:t>
      </w:r>
      <w:r w:rsidR="00DA4270">
        <w:rPr>
          <w:rFonts w:ascii="Calibri" w:hAnsi="Calibri"/>
          <w:color w:val="000000" w:themeColor="text1"/>
          <w:lang w:val="en-US"/>
        </w:rPr>
        <w:t xml:space="preserve"> 2</w:t>
      </w:r>
      <w:r w:rsidR="00181C28">
        <w:rPr>
          <w:rFonts w:ascii="Calibri" w:hAnsi="Calibri"/>
          <w:color w:val="000000" w:themeColor="text1"/>
          <w:lang w:val="en-US"/>
        </w:rPr>
        <w:t>, onset mostly in adults</w:t>
      </w:r>
      <w:r w:rsidR="00DA4270">
        <w:rPr>
          <w:rFonts w:ascii="Calibri" w:hAnsi="Calibri"/>
          <w:color w:val="000000" w:themeColor="text1"/>
          <w:lang w:val="en-US"/>
        </w:rPr>
        <w:t>)</w:t>
      </w:r>
      <w:r w:rsidR="002D73B6">
        <w:rPr>
          <w:rFonts w:ascii="Calibri" w:hAnsi="Calibri"/>
          <w:color w:val="000000" w:themeColor="text1"/>
          <w:lang w:val="en-US"/>
        </w:rPr>
        <w:t>.</w:t>
      </w:r>
      <w:r w:rsidR="00E210AF">
        <w:rPr>
          <w:rFonts w:ascii="Calibri" w:hAnsi="Calibri"/>
          <w:color w:val="000000" w:themeColor="text1"/>
          <w:lang w:val="en-US"/>
        </w:rPr>
        <w:t xml:space="preserve"> </w:t>
      </w:r>
      <w:r w:rsidR="00361925">
        <w:rPr>
          <w:rFonts w:ascii="Calibri" w:hAnsi="Calibri"/>
          <w:color w:val="000000" w:themeColor="text1"/>
          <w:lang w:val="en-US"/>
        </w:rPr>
        <w:t>D</w:t>
      </w:r>
      <w:r w:rsidR="00E247BB">
        <w:rPr>
          <w:rFonts w:ascii="Calibri" w:hAnsi="Calibri"/>
          <w:color w:val="000000" w:themeColor="text1"/>
          <w:lang w:val="en-US"/>
        </w:rPr>
        <w:t xml:space="preserve">iabetes </w:t>
      </w:r>
      <w:r w:rsidR="00E210AF">
        <w:rPr>
          <w:rFonts w:ascii="Calibri" w:hAnsi="Calibri"/>
          <w:color w:val="000000" w:themeColor="text1"/>
          <w:lang w:val="en-US"/>
        </w:rPr>
        <w:t xml:space="preserve">can </w:t>
      </w:r>
      <w:r w:rsidR="004B0C49">
        <w:rPr>
          <w:rFonts w:ascii="Calibri" w:hAnsi="Calibri"/>
          <w:color w:val="000000" w:themeColor="text1"/>
          <w:lang w:val="en-US"/>
        </w:rPr>
        <w:t>moreover</w:t>
      </w:r>
      <w:r w:rsidR="00E210AF">
        <w:rPr>
          <w:rFonts w:ascii="Calibri" w:hAnsi="Calibri"/>
          <w:color w:val="000000" w:themeColor="text1"/>
          <w:lang w:val="en-US"/>
        </w:rPr>
        <w:t xml:space="preserve"> affect </w:t>
      </w:r>
      <w:r w:rsidR="007D5AAC">
        <w:rPr>
          <w:rFonts w:ascii="Calibri" w:hAnsi="Calibri"/>
          <w:color w:val="000000" w:themeColor="text1"/>
          <w:lang w:val="en-US"/>
        </w:rPr>
        <w:t xml:space="preserve">previously healthy </w:t>
      </w:r>
      <w:r w:rsidR="00E210AF">
        <w:rPr>
          <w:rFonts w:ascii="Calibri" w:hAnsi="Calibri"/>
          <w:color w:val="000000" w:themeColor="text1"/>
          <w:lang w:val="en-US"/>
        </w:rPr>
        <w:t>pre</w:t>
      </w:r>
      <w:r w:rsidR="00E247BB">
        <w:rPr>
          <w:rFonts w:ascii="Calibri" w:hAnsi="Calibri"/>
          <w:color w:val="000000" w:themeColor="text1"/>
          <w:lang w:val="en-US"/>
        </w:rPr>
        <w:t>gnant women</w:t>
      </w:r>
      <w:r w:rsidR="00736F87">
        <w:rPr>
          <w:rFonts w:ascii="Calibri" w:hAnsi="Calibri"/>
          <w:color w:val="000000" w:themeColor="text1"/>
          <w:lang w:val="en-US"/>
        </w:rPr>
        <w:t xml:space="preserve"> </w:t>
      </w:r>
      <w:r w:rsidR="00361925">
        <w:rPr>
          <w:rFonts w:ascii="Calibri" w:hAnsi="Calibri"/>
          <w:color w:val="000000" w:themeColor="text1"/>
          <w:lang w:val="en-US"/>
        </w:rPr>
        <w:t>(gestational diabetes).</w:t>
      </w:r>
      <w:r w:rsidR="00146BB1">
        <w:rPr>
          <w:rFonts w:ascii="Calibri" w:hAnsi="Calibri"/>
          <w:color w:val="000000" w:themeColor="text1"/>
          <w:lang w:val="en-US"/>
        </w:rPr>
        <w:t xml:space="preserve"> T</w:t>
      </w:r>
      <w:r w:rsidR="00736F87">
        <w:rPr>
          <w:rFonts w:ascii="Calibri" w:hAnsi="Calibri"/>
          <w:color w:val="000000" w:themeColor="text1"/>
          <w:lang w:val="en-US"/>
        </w:rPr>
        <w:t xml:space="preserve">he </w:t>
      </w:r>
      <w:r w:rsidR="00146BB1">
        <w:rPr>
          <w:rFonts w:ascii="Calibri" w:hAnsi="Calibri"/>
          <w:color w:val="000000" w:themeColor="text1"/>
          <w:lang w:val="en-US"/>
        </w:rPr>
        <w:t xml:space="preserve">clinical </w:t>
      </w:r>
      <w:r w:rsidR="00736F87">
        <w:rPr>
          <w:rFonts w:ascii="Calibri" w:hAnsi="Calibri"/>
          <w:color w:val="000000" w:themeColor="text1"/>
          <w:lang w:val="en-US"/>
        </w:rPr>
        <w:t xml:space="preserve">manifestation of </w:t>
      </w:r>
      <w:r w:rsidR="00146BB1">
        <w:rPr>
          <w:rFonts w:ascii="Calibri" w:hAnsi="Calibri"/>
          <w:color w:val="000000" w:themeColor="text1"/>
          <w:lang w:val="en-US"/>
        </w:rPr>
        <w:t>disturbed</w:t>
      </w:r>
      <w:r w:rsidR="00736F87">
        <w:rPr>
          <w:rFonts w:ascii="Calibri" w:hAnsi="Calibri"/>
          <w:color w:val="000000" w:themeColor="text1"/>
          <w:lang w:val="en-US"/>
        </w:rPr>
        <w:t xml:space="preserve"> blood </w:t>
      </w:r>
      <w:r w:rsidR="00EA3118">
        <w:rPr>
          <w:rFonts w:ascii="Calibri" w:hAnsi="Calibri"/>
          <w:color w:val="000000" w:themeColor="text1"/>
          <w:lang w:val="en-US"/>
        </w:rPr>
        <w:t>glucose</w:t>
      </w:r>
      <w:r w:rsidR="00736F87">
        <w:rPr>
          <w:rFonts w:ascii="Calibri" w:hAnsi="Calibri"/>
          <w:color w:val="000000" w:themeColor="text1"/>
          <w:lang w:val="en-US"/>
        </w:rPr>
        <w:t xml:space="preserve"> probably underlies partly </w:t>
      </w:r>
      <w:r w:rsidR="00DA4270">
        <w:rPr>
          <w:rFonts w:ascii="Calibri" w:hAnsi="Calibri"/>
          <w:color w:val="000000" w:themeColor="text1"/>
          <w:lang w:val="en-US"/>
        </w:rPr>
        <w:t>diverging</w:t>
      </w:r>
      <w:r w:rsidR="00736F87">
        <w:rPr>
          <w:rFonts w:ascii="Calibri" w:hAnsi="Calibri"/>
          <w:color w:val="000000" w:themeColor="text1"/>
          <w:lang w:val="en-US"/>
        </w:rPr>
        <w:t xml:space="preserve"> pathoph</w:t>
      </w:r>
      <w:r w:rsidR="00A35A5E">
        <w:rPr>
          <w:rFonts w:ascii="Calibri" w:hAnsi="Calibri"/>
          <w:color w:val="000000" w:themeColor="text1"/>
          <w:lang w:val="en-US"/>
        </w:rPr>
        <w:t xml:space="preserve">ysiological mechanisms, which </w:t>
      </w:r>
      <w:r w:rsidR="00EA3118">
        <w:rPr>
          <w:rFonts w:ascii="Calibri" w:hAnsi="Calibri"/>
          <w:color w:val="000000" w:themeColor="text1"/>
          <w:lang w:val="en-US"/>
        </w:rPr>
        <w:t>motivate</w:t>
      </w:r>
      <w:r w:rsidR="00DA4270">
        <w:rPr>
          <w:rFonts w:ascii="Calibri" w:hAnsi="Calibri"/>
          <w:color w:val="000000" w:themeColor="text1"/>
          <w:lang w:val="en-US"/>
        </w:rPr>
        <w:t xml:space="preserve"> other therapeutic </w:t>
      </w:r>
      <w:r w:rsidR="00EA3118">
        <w:rPr>
          <w:rFonts w:ascii="Calibri" w:hAnsi="Calibri"/>
          <w:color w:val="000000" w:themeColor="text1"/>
          <w:lang w:val="en-US"/>
        </w:rPr>
        <w:t>interventions</w:t>
      </w:r>
      <w:r w:rsidR="00DA4270">
        <w:rPr>
          <w:rFonts w:ascii="Calibri" w:hAnsi="Calibri"/>
          <w:color w:val="000000" w:themeColor="text1"/>
          <w:lang w:val="en-US"/>
        </w:rPr>
        <w:t>.</w:t>
      </w:r>
      <w:r w:rsidR="006F46FE">
        <w:rPr>
          <w:rFonts w:ascii="Calibri" w:hAnsi="Calibri"/>
          <w:color w:val="000000" w:themeColor="text1"/>
          <w:lang w:val="en-US"/>
        </w:rPr>
        <w:t xml:space="preserve"> </w:t>
      </w:r>
      <w:r w:rsidR="00A35A5E">
        <w:rPr>
          <w:rFonts w:ascii="Calibri" w:hAnsi="Calibri"/>
          <w:color w:val="000000" w:themeColor="text1"/>
          <w:lang w:val="en-US"/>
        </w:rPr>
        <w:t>T</w:t>
      </w:r>
      <w:r w:rsidR="00B7201C">
        <w:rPr>
          <w:rFonts w:ascii="Calibri" w:hAnsi="Calibri"/>
          <w:color w:val="000000" w:themeColor="text1"/>
          <w:lang w:val="en-US"/>
        </w:rPr>
        <w:t>yp</w:t>
      </w:r>
      <w:r w:rsidR="00186EC5">
        <w:rPr>
          <w:rFonts w:ascii="Calibri" w:hAnsi="Calibri"/>
          <w:color w:val="000000" w:themeColor="text1"/>
          <w:lang w:val="en-US"/>
        </w:rPr>
        <w:t>e</w:t>
      </w:r>
      <w:r w:rsidR="00B7201C">
        <w:rPr>
          <w:rFonts w:ascii="Calibri" w:hAnsi="Calibri"/>
          <w:color w:val="000000" w:themeColor="text1"/>
          <w:lang w:val="en-US"/>
        </w:rPr>
        <w:t xml:space="preserve"> 1 </w:t>
      </w:r>
      <w:r w:rsidR="00EA3118">
        <w:rPr>
          <w:rFonts w:ascii="Calibri" w:hAnsi="Calibri"/>
          <w:color w:val="000000" w:themeColor="text1"/>
          <w:lang w:val="en-US"/>
        </w:rPr>
        <w:t xml:space="preserve">diabetes </w:t>
      </w:r>
      <w:r w:rsidR="00B7201C">
        <w:rPr>
          <w:rFonts w:ascii="Calibri" w:hAnsi="Calibri"/>
          <w:color w:val="000000" w:themeColor="text1"/>
          <w:lang w:val="en-US"/>
        </w:rPr>
        <w:t>can be treated by injecting missing insulin</w:t>
      </w:r>
      <w:r w:rsidR="00146BB1">
        <w:rPr>
          <w:rFonts w:ascii="Calibri" w:hAnsi="Calibri"/>
          <w:color w:val="000000" w:themeColor="text1"/>
          <w:lang w:val="en-US"/>
        </w:rPr>
        <w:t xml:space="preserve">, </w:t>
      </w:r>
      <w:r w:rsidR="00A35A5E">
        <w:rPr>
          <w:rFonts w:ascii="Calibri" w:hAnsi="Calibri"/>
          <w:color w:val="000000" w:themeColor="text1"/>
          <w:lang w:val="en-US"/>
        </w:rPr>
        <w:t xml:space="preserve">while </w:t>
      </w:r>
      <w:r w:rsidR="00146BB1">
        <w:rPr>
          <w:rFonts w:ascii="Calibri" w:hAnsi="Calibri"/>
          <w:color w:val="000000" w:themeColor="text1"/>
          <w:lang w:val="en-US"/>
        </w:rPr>
        <w:t>t</w:t>
      </w:r>
      <w:r w:rsidR="00B7201C">
        <w:rPr>
          <w:rFonts w:ascii="Calibri" w:hAnsi="Calibri"/>
          <w:color w:val="000000" w:themeColor="text1"/>
          <w:lang w:val="en-US"/>
        </w:rPr>
        <w:t>ype 2</w:t>
      </w:r>
      <w:r w:rsidR="00186EC5" w:rsidRPr="00186EC5">
        <w:rPr>
          <w:rFonts w:ascii="Calibri" w:hAnsi="Calibri"/>
          <w:color w:val="000000" w:themeColor="text1"/>
          <w:lang w:val="en-US"/>
        </w:rPr>
        <w:t xml:space="preserve"> </w:t>
      </w:r>
      <w:r w:rsidR="00EA3118">
        <w:rPr>
          <w:rFonts w:ascii="Calibri" w:hAnsi="Calibri"/>
          <w:color w:val="000000" w:themeColor="text1"/>
          <w:lang w:val="en-US"/>
        </w:rPr>
        <w:t xml:space="preserve">diabetes </w:t>
      </w:r>
      <w:r w:rsidR="00A35A5E">
        <w:rPr>
          <w:rFonts w:ascii="Calibri" w:hAnsi="Calibri"/>
          <w:color w:val="000000" w:themeColor="text1"/>
          <w:lang w:val="en-US"/>
        </w:rPr>
        <w:t>can be</w:t>
      </w:r>
      <w:r w:rsidR="00186EC5">
        <w:rPr>
          <w:rFonts w:ascii="Calibri" w:hAnsi="Calibri"/>
          <w:color w:val="000000" w:themeColor="text1"/>
          <w:lang w:val="en-US"/>
        </w:rPr>
        <w:t xml:space="preserve"> counteracted by surgery</w:t>
      </w:r>
      <w:r w:rsidR="008D3922">
        <w:rPr>
          <w:rFonts w:ascii="Calibri" w:hAnsi="Calibri"/>
          <w:color w:val="000000" w:themeColor="text1"/>
          <w:lang w:val="en-US"/>
        </w:rPr>
        <w:t xml:space="preserve"> in </w:t>
      </w:r>
      <w:r w:rsidR="00565EC7">
        <w:rPr>
          <w:rFonts w:ascii="Calibri" w:hAnsi="Calibri"/>
          <w:color w:val="000000" w:themeColor="text1"/>
          <w:lang w:val="en-US"/>
        </w:rPr>
        <w:t xml:space="preserve">some </w:t>
      </w:r>
      <w:r w:rsidR="008D3922">
        <w:rPr>
          <w:rFonts w:ascii="Calibri" w:hAnsi="Calibri"/>
          <w:color w:val="000000" w:themeColor="text1"/>
          <w:lang w:val="en-US"/>
        </w:rPr>
        <w:t>obese patients</w:t>
      </w:r>
      <w:r w:rsidR="00186EC5">
        <w:rPr>
          <w:rFonts w:ascii="Calibri" w:hAnsi="Calibri"/>
          <w:color w:val="000000" w:themeColor="text1"/>
          <w:lang w:val="en-US"/>
        </w:rPr>
        <w:t xml:space="preserve">. </w:t>
      </w:r>
      <w:r w:rsidR="00EA3118">
        <w:rPr>
          <w:rFonts w:ascii="Calibri" w:hAnsi="Calibri"/>
          <w:color w:val="000000" w:themeColor="text1"/>
          <w:lang w:val="en-US"/>
        </w:rPr>
        <w:t>In turn, d</w:t>
      </w:r>
      <w:r w:rsidR="00186EC5">
        <w:rPr>
          <w:rFonts w:ascii="Calibri" w:hAnsi="Calibri"/>
          <w:color w:val="000000" w:themeColor="text1"/>
          <w:lang w:val="en-US"/>
        </w:rPr>
        <w:t xml:space="preserve">iabetes </w:t>
      </w:r>
      <w:r w:rsidR="00EA3118">
        <w:rPr>
          <w:rFonts w:ascii="Calibri" w:hAnsi="Calibri"/>
          <w:color w:val="000000" w:themeColor="text1"/>
          <w:lang w:val="en-US"/>
        </w:rPr>
        <w:t xml:space="preserve">developed during pregnancy </w:t>
      </w:r>
      <w:r w:rsidR="00186EC5">
        <w:rPr>
          <w:rFonts w:ascii="Calibri" w:hAnsi="Calibri"/>
          <w:color w:val="000000" w:themeColor="text1"/>
          <w:lang w:val="en-US"/>
        </w:rPr>
        <w:t xml:space="preserve">usually resolves </w:t>
      </w:r>
      <w:r w:rsidR="00A35A5E">
        <w:rPr>
          <w:rFonts w:ascii="Calibri" w:hAnsi="Calibri"/>
          <w:color w:val="000000" w:themeColor="text1"/>
          <w:lang w:val="en-US"/>
        </w:rPr>
        <w:t>without treatment</w:t>
      </w:r>
      <w:r w:rsidR="00565EC7">
        <w:rPr>
          <w:rFonts w:ascii="Calibri" w:hAnsi="Calibri"/>
          <w:color w:val="000000" w:themeColor="text1"/>
          <w:lang w:val="en-US"/>
        </w:rPr>
        <w:t xml:space="preserve"> </w:t>
      </w:r>
      <w:r w:rsidR="00186EC5">
        <w:rPr>
          <w:rFonts w:ascii="Calibri" w:hAnsi="Calibri"/>
          <w:color w:val="000000" w:themeColor="text1"/>
          <w:lang w:val="en-US"/>
        </w:rPr>
        <w:t xml:space="preserve">after </w:t>
      </w:r>
      <w:r w:rsidR="00327BDE">
        <w:rPr>
          <w:rFonts w:ascii="Calibri" w:hAnsi="Calibri"/>
          <w:color w:val="000000" w:themeColor="text1"/>
          <w:lang w:val="en-US"/>
        </w:rPr>
        <w:t>delivery</w:t>
      </w:r>
      <w:r w:rsidR="00186EC5">
        <w:rPr>
          <w:rFonts w:ascii="Calibri" w:hAnsi="Calibri"/>
          <w:color w:val="000000" w:themeColor="text1"/>
          <w:lang w:val="en-US"/>
        </w:rPr>
        <w:t>.</w:t>
      </w:r>
    </w:p>
    <w:p w14:paraId="46306D18" w14:textId="64FF5F66" w:rsidR="00186EC5" w:rsidRPr="00736F87" w:rsidRDefault="00791F10" w:rsidP="007A02A5">
      <w:pPr>
        <w:ind w:firstLine="708"/>
        <w:contextualSpacing/>
        <w:jc w:val="both"/>
        <w:rPr>
          <w:rFonts w:ascii="Calibri" w:hAnsi="Calibri"/>
          <w:color w:val="000000" w:themeColor="text1"/>
          <w:lang w:val="en-US"/>
        </w:rPr>
      </w:pPr>
      <w:bookmarkStart w:id="0" w:name="_GoBack"/>
      <w:r>
        <w:rPr>
          <w:rFonts w:ascii="Calibri" w:hAnsi="Calibri"/>
          <w:color w:val="000000" w:themeColor="text1"/>
          <w:lang w:val="en-US"/>
        </w:rPr>
        <w:t>Instead</w:t>
      </w:r>
      <w:r w:rsidR="00537CB8">
        <w:rPr>
          <w:rFonts w:ascii="Calibri" w:hAnsi="Calibri"/>
          <w:color w:val="000000" w:themeColor="text1"/>
          <w:lang w:val="en-US"/>
        </w:rPr>
        <w:t xml:space="preserve"> of elucidating the inner workings</w:t>
      </w:r>
      <w:r w:rsidR="00081D85">
        <w:rPr>
          <w:rFonts w:ascii="Calibri" w:hAnsi="Calibri"/>
          <w:color w:val="000000" w:themeColor="text1"/>
          <w:lang w:val="en-US"/>
        </w:rPr>
        <w:t xml:space="preserve"> of a disease</w:t>
      </w:r>
      <w:r>
        <w:rPr>
          <w:rFonts w:ascii="Calibri" w:hAnsi="Calibri"/>
          <w:color w:val="000000" w:themeColor="text1"/>
          <w:lang w:val="en-US"/>
        </w:rPr>
        <w:t xml:space="preserve">, the prediction paradigm aims to </w:t>
      </w:r>
      <w:r w:rsidR="00656A3B">
        <w:rPr>
          <w:rFonts w:ascii="Calibri" w:hAnsi="Calibri"/>
          <w:color w:val="000000" w:themeColor="text1"/>
          <w:lang w:val="en-US"/>
        </w:rPr>
        <w:t xml:space="preserve">detect </w:t>
      </w:r>
      <w:r w:rsidR="00537CB8">
        <w:rPr>
          <w:rFonts w:ascii="Calibri" w:hAnsi="Calibri"/>
          <w:color w:val="000000" w:themeColor="text1"/>
          <w:lang w:val="en-US"/>
        </w:rPr>
        <w:t xml:space="preserve">statistical </w:t>
      </w:r>
      <w:r>
        <w:rPr>
          <w:rFonts w:ascii="Calibri" w:hAnsi="Calibri"/>
          <w:color w:val="000000" w:themeColor="text1"/>
          <w:lang w:val="en-US"/>
        </w:rPr>
        <w:t xml:space="preserve">regularities </w:t>
      </w:r>
      <w:r w:rsidR="00537CB8">
        <w:rPr>
          <w:rFonts w:ascii="Calibri" w:hAnsi="Calibri"/>
          <w:color w:val="000000" w:themeColor="text1"/>
          <w:lang w:val="en-US"/>
        </w:rPr>
        <w:t>that hold in the future</w:t>
      </w:r>
      <w:r>
        <w:rPr>
          <w:rFonts w:ascii="Calibri" w:hAnsi="Calibri"/>
          <w:color w:val="000000" w:themeColor="text1"/>
          <w:lang w:val="en-US"/>
        </w:rPr>
        <w:t>.</w:t>
      </w:r>
      <w:r w:rsidR="007A02A5">
        <w:rPr>
          <w:rFonts w:ascii="Calibri" w:hAnsi="Calibri"/>
          <w:color w:val="000000" w:themeColor="text1"/>
          <w:lang w:val="en-US"/>
        </w:rPr>
        <w:t xml:space="preserve"> </w:t>
      </w:r>
      <w:r w:rsidR="00777E43">
        <w:rPr>
          <w:rFonts w:ascii="Calibri" w:hAnsi="Calibri"/>
          <w:color w:val="000000" w:themeColor="text1"/>
          <w:lang w:val="en-US"/>
        </w:rPr>
        <w:t>D</w:t>
      </w:r>
      <w:r w:rsidR="00186EC5">
        <w:rPr>
          <w:rFonts w:ascii="Calibri" w:hAnsi="Calibri"/>
          <w:color w:val="000000" w:themeColor="text1"/>
          <w:lang w:val="en-US"/>
        </w:rPr>
        <w:t>iabetes can</w:t>
      </w:r>
      <w:r w:rsidR="00565EC7">
        <w:rPr>
          <w:rFonts w:ascii="Calibri" w:hAnsi="Calibri"/>
          <w:color w:val="000000" w:themeColor="text1"/>
          <w:lang w:val="en-US"/>
        </w:rPr>
        <w:t xml:space="preserve"> be </w:t>
      </w:r>
      <w:r w:rsidR="00777E43">
        <w:rPr>
          <w:rFonts w:ascii="Calibri" w:hAnsi="Calibri"/>
          <w:color w:val="000000" w:themeColor="text1"/>
          <w:lang w:val="en-US"/>
        </w:rPr>
        <w:t xml:space="preserve">diagnosed </w:t>
      </w:r>
      <w:r w:rsidR="00565EC7">
        <w:rPr>
          <w:rFonts w:ascii="Calibri" w:hAnsi="Calibri"/>
          <w:color w:val="000000" w:themeColor="text1"/>
          <w:lang w:val="en-US"/>
        </w:rPr>
        <w:t>based on</w:t>
      </w:r>
      <w:r w:rsidR="00186EC5">
        <w:rPr>
          <w:rFonts w:ascii="Calibri" w:hAnsi="Calibri"/>
          <w:color w:val="000000" w:themeColor="text1"/>
          <w:lang w:val="en-US"/>
        </w:rPr>
        <w:t xml:space="preserve"> </w:t>
      </w:r>
      <w:r w:rsidR="001954BD">
        <w:rPr>
          <w:rFonts w:ascii="Calibri" w:hAnsi="Calibri"/>
          <w:color w:val="000000" w:themeColor="text1"/>
          <w:lang w:val="en-US"/>
        </w:rPr>
        <w:t>frequent urination or increased thirst,</w:t>
      </w:r>
      <w:r w:rsidR="00EB4B24">
        <w:rPr>
          <w:rFonts w:ascii="Calibri" w:hAnsi="Calibri"/>
          <w:color w:val="000000" w:themeColor="text1"/>
          <w:lang w:val="en-US"/>
        </w:rPr>
        <w:t xml:space="preserve"> </w:t>
      </w:r>
      <w:r w:rsidR="00565EC7">
        <w:rPr>
          <w:rFonts w:ascii="Calibri" w:hAnsi="Calibri"/>
          <w:color w:val="000000" w:themeColor="text1"/>
          <w:lang w:val="en-US"/>
        </w:rPr>
        <w:t xml:space="preserve">possibly </w:t>
      </w:r>
      <w:r w:rsidR="00E076C0">
        <w:rPr>
          <w:rFonts w:ascii="Calibri" w:hAnsi="Calibri"/>
          <w:color w:val="000000" w:themeColor="text1"/>
          <w:lang w:val="en-US"/>
        </w:rPr>
        <w:t>combined</w:t>
      </w:r>
      <w:r w:rsidR="00EB4B24">
        <w:rPr>
          <w:rFonts w:ascii="Calibri" w:hAnsi="Calibri"/>
          <w:color w:val="000000" w:themeColor="text1"/>
          <w:lang w:val="en-US"/>
        </w:rPr>
        <w:t xml:space="preserve"> with age and gender,</w:t>
      </w:r>
      <w:r w:rsidR="001954BD">
        <w:rPr>
          <w:rFonts w:ascii="Calibri" w:hAnsi="Calibri"/>
          <w:color w:val="000000" w:themeColor="text1"/>
          <w:lang w:val="en-US"/>
        </w:rPr>
        <w:t xml:space="preserve"> or some of the </w:t>
      </w:r>
      <w:r w:rsidR="00E076C0">
        <w:rPr>
          <w:rFonts w:ascii="Calibri" w:hAnsi="Calibri"/>
          <w:color w:val="000000" w:themeColor="text1"/>
          <w:lang w:val="en-US"/>
        </w:rPr>
        <w:t>later</w:t>
      </w:r>
      <w:r w:rsidR="001954BD">
        <w:rPr>
          <w:rFonts w:ascii="Calibri" w:hAnsi="Calibri"/>
          <w:color w:val="000000" w:themeColor="text1"/>
          <w:lang w:val="en-US"/>
        </w:rPr>
        <w:t xml:space="preserve"> consequences, including </w:t>
      </w:r>
      <w:r w:rsidR="00186EC5">
        <w:rPr>
          <w:rFonts w:ascii="Calibri" w:hAnsi="Calibri"/>
          <w:color w:val="000000" w:themeColor="text1"/>
          <w:lang w:val="en-US"/>
        </w:rPr>
        <w:t xml:space="preserve">retina </w:t>
      </w:r>
      <w:r w:rsidR="003D7C24">
        <w:rPr>
          <w:rFonts w:ascii="Calibri" w:hAnsi="Calibri"/>
          <w:color w:val="000000" w:themeColor="text1"/>
          <w:lang w:val="en-US"/>
        </w:rPr>
        <w:t xml:space="preserve">damage </w:t>
      </w:r>
      <w:r w:rsidR="00186EC5">
        <w:rPr>
          <w:rFonts w:ascii="Calibri" w:hAnsi="Calibri"/>
          <w:color w:val="000000" w:themeColor="text1"/>
          <w:lang w:val="en-US"/>
        </w:rPr>
        <w:t>or</w:t>
      </w:r>
      <w:r w:rsidR="003D7C24">
        <w:rPr>
          <w:rFonts w:ascii="Calibri" w:hAnsi="Calibri"/>
          <w:color w:val="000000" w:themeColor="text1"/>
          <w:lang w:val="en-US"/>
        </w:rPr>
        <w:t xml:space="preserve"> kidney alterations</w:t>
      </w:r>
      <w:r w:rsidR="00C010C7">
        <w:rPr>
          <w:rFonts w:ascii="Calibri" w:hAnsi="Calibri"/>
          <w:color w:val="000000" w:themeColor="text1"/>
          <w:lang w:val="en-US"/>
        </w:rPr>
        <w:t>.</w:t>
      </w:r>
      <w:r w:rsidR="00186EC5">
        <w:rPr>
          <w:rFonts w:ascii="Calibri" w:hAnsi="Calibri"/>
          <w:color w:val="000000" w:themeColor="text1"/>
          <w:lang w:val="en-US"/>
        </w:rPr>
        <w:t xml:space="preserve"> </w:t>
      </w:r>
      <w:r w:rsidR="0003399D">
        <w:rPr>
          <w:rFonts w:ascii="Calibri" w:hAnsi="Calibri"/>
          <w:color w:val="000000" w:themeColor="text1"/>
          <w:lang w:val="en-US"/>
        </w:rPr>
        <w:t>Recognizing</w:t>
      </w:r>
      <w:r w:rsidR="00C010C7">
        <w:rPr>
          <w:rFonts w:ascii="Calibri" w:hAnsi="Calibri"/>
          <w:color w:val="000000" w:themeColor="text1"/>
          <w:lang w:val="en-US"/>
        </w:rPr>
        <w:t xml:space="preserve"> </w:t>
      </w:r>
      <w:r w:rsidR="0003399D">
        <w:rPr>
          <w:rFonts w:ascii="Calibri" w:hAnsi="Calibri"/>
          <w:color w:val="000000" w:themeColor="text1"/>
          <w:lang w:val="en-US"/>
        </w:rPr>
        <w:t xml:space="preserve">symptom patterns </w:t>
      </w:r>
      <w:r w:rsidR="00C010C7">
        <w:rPr>
          <w:rFonts w:ascii="Calibri" w:hAnsi="Calibri"/>
          <w:color w:val="000000" w:themeColor="text1"/>
          <w:lang w:val="en-US"/>
        </w:rPr>
        <w:t>is possible without</w:t>
      </w:r>
      <w:r w:rsidR="00186EC5">
        <w:rPr>
          <w:rFonts w:ascii="Calibri" w:hAnsi="Calibri"/>
          <w:color w:val="000000" w:themeColor="text1"/>
          <w:lang w:val="en-US"/>
        </w:rPr>
        <w:t xml:space="preserve"> understanding </w:t>
      </w:r>
      <w:r w:rsidR="0003399D">
        <w:rPr>
          <w:rFonts w:ascii="Calibri" w:hAnsi="Calibri"/>
          <w:color w:val="000000" w:themeColor="text1"/>
          <w:lang w:val="en-US"/>
        </w:rPr>
        <w:t>the biological processes that led to or maintain</w:t>
      </w:r>
      <w:r w:rsidR="00186EC5">
        <w:rPr>
          <w:rFonts w:ascii="Calibri" w:hAnsi="Calibri"/>
          <w:color w:val="000000" w:themeColor="text1"/>
          <w:lang w:val="en-US"/>
        </w:rPr>
        <w:t xml:space="preserve"> the disease.</w:t>
      </w:r>
      <w:r w:rsidR="007A02A5">
        <w:rPr>
          <w:rFonts w:ascii="Calibri" w:hAnsi="Calibri"/>
          <w:color w:val="000000" w:themeColor="text1"/>
          <w:lang w:val="en-US"/>
        </w:rPr>
        <w:t xml:space="preserve"> </w:t>
      </w:r>
      <w:r w:rsidR="00286CF5">
        <w:rPr>
          <w:rFonts w:ascii="Calibri" w:hAnsi="Calibri"/>
          <w:color w:val="000000" w:themeColor="text1"/>
          <w:lang w:val="en-US"/>
        </w:rPr>
        <w:t>Further, a</w:t>
      </w:r>
      <w:r w:rsidR="00646DFA">
        <w:rPr>
          <w:rFonts w:ascii="Calibri" w:hAnsi="Calibri"/>
          <w:color w:val="000000" w:themeColor="text1"/>
          <w:lang w:val="en-US"/>
        </w:rPr>
        <w:t xml:space="preserve"> pattern-</w:t>
      </w:r>
      <w:r w:rsidR="0003399D">
        <w:rPr>
          <w:rFonts w:ascii="Calibri" w:hAnsi="Calibri"/>
          <w:color w:val="000000" w:themeColor="text1"/>
          <w:lang w:val="en-US"/>
        </w:rPr>
        <w:t>extraction</w:t>
      </w:r>
      <w:r w:rsidR="00646DFA">
        <w:rPr>
          <w:rFonts w:ascii="Calibri" w:hAnsi="Calibri"/>
          <w:color w:val="000000" w:themeColor="text1"/>
          <w:lang w:val="en-US"/>
        </w:rPr>
        <w:t xml:space="preserve"> algorithm may </w:t>
      </w:r>
      <w:r w:rsidR="0003399D">
        <w:rPr>
          <w:rFonts w:ascii="Calibri" w:hAnsi="Calibri"/>
          <w:color w:val="000000" w:themeColor="text1"/>
          <w:lang w:val="en-US"/>
        </w:rPr>
        <w:t>detect</w:t>
      </w:r>
      <w:r w:rsidR="00646DFA">
        <w:rPr>
          <w:rFonts w:ascii="Calibri" w:hAnsi="Calibri"/>
          <w:color w:val="000000" w:themeColor="text1"/>
          <w:lang w:val="en-US"/>
        </w:rPr>
        <w:t xml:space="preserve"> missing production of insulin</w:t>
      </w:r>
      <w:r w:rsidR="00C010C7">
        <w:rPr>
          <w:rFonts w:ascii="Calibri" w:hAnsi="Calibri"/>
          <w:color w:val="000000" w:themeColor="text1"/>
          <w:lang w:val="en-US"/>
        </w:rPr>
        <w:t xml:space="preserve"> (t</w:t>
      </w:r>
      <w:r w:rsidR="00646DFA">
        <w:rPr>
          <w:rFonts w:ascii="Calibri" w:hAnsi="Calibri"/>
          <w:color w:val="000000" w:themeColor="text1"/>
          <w:lang w:val="en-US"/>
        </w:rPr>
        <w:t>ype 1), or presence of pregnan</w:t>
      </w:r>
      <w:r w:rsidR="007C195E">
        <w:rPr>
          <w:rFonts w:ascii="Calibri" w:hAnsi="Calibri"/>
          <w:color w:val="000000" w:themeColor="text1"/>
          <w:lang w:val="en-US"/>
        </w:rPr>
        <w:t>c</w:t>
      </w:r>
      <w:r w:rsidR="00646DFA">
        <w:rPr>
          <w:rFonts w:ascii="Calibri" w:hAnsi="Calibri"/>
          <w:color w:val="000000" w:themeColor="text1"/>
          <w:lang w:val="en-US"/>
        </w:rPr>
        <w:t xml:space="preserve">y in women. However, successful detection of diabetes type alone may </w:t>
      </w:r>
      <w:r w:rsidR="00F40051">
        <w:rPr>
          <w:rFonts w:ascii="Calibri" w:hAnsi="Calibri"/>
          <w:color w:val="000000" w:themeColor="text1"/>
          <w:lang w:val="en-US"/>
        </w:rPr>
        <w:t>shed</w:t>
      </w:r>
      <w:r w:rsidR="00646DFA">
        <w:rPr>
          <w:rFonts w:ascii="Calibri" w:hAnsi="Calibri"/>
          <w:color w:val="000000" w:themeColor="text1"/>
          <w:lang w:val="en-US"/>
        </w:rPr>
        <w:t xml:space="preserve"> limited </w:t>
      </w:r>
      <w:r w:rsidR="00F40051">
        <w:rPr>
          <w:rFonts w:ascii="Calibri" w:hAnsi="Calibri"/>
          <w:color w:val="000000" w:themeColor="text1"/>
          <w:lang w:val="en-US"/>
        </w:rPr>
        <w:t xml:space="preserve">light on the biological </w:t>
      </w:r>
      <w:r w:rsidR="0003399D">
        <w:rPr>
          <w:rFonts w:ascii="Calibri" w:hAnsi="Calibri"/>
          <w:color w:val="000000" w:themeColor="text1"/>
          <w:lang w:val="en-US"/>
        </w:rPr>
        <w:t>underpinnings</w:t>
      </w:r>
      <w:r w:rsidR="00646DFA">
        <w:rPr>
          <w:rFonts w:ascii="Calibri" w:hAnsi="Calibri"/>
          <w:color w:val="000000" w:themeColor="text1"/>
          <w:lang w:val="en-US"/>
        </w:rPr>
        <w:t>.</w:t>
      </w:r>
      <w:r w:rsidR="007A02A5">
        <w:rPr>
          <w:rFonts w:ascii="Calibri" w:hAnsi="Calibri"/>
          <w:color w:val="000000" w:themeColor="text1"/>
          <w:lang w:val="en-US"/>
        </w:rPr>
        <w:t xml:space="preserve"> </w:t>
      </w:r>
      <w:r w:rsidR="0003399D">
        <w:rPr>
          <w:rFonts w:ascii="Calibri" w:hAnsi="Calibri"/>
          <w:color w:val="000000" w:themeColor="text1"/>
          <w:lang w:val="en-US"/>
        </w:rPr>
        <w:t>In treatment</w:t>
      </w:r>
      <w:r w:rsidR="005E6FA9">
        <w:rPr>
          <w:rFonts w:ascii="Calibri" w:hAnsi="Calibri"/>
          <w:color w:val="000000" w:themeColor="text1"/>
          <w:lang w:val="en-US"/>
        </w:rPr>
        <w:t>,</w:t>
      </w:r>
      <w:r w:rsidR="00186EC5">
        <w:rPr>
          <w:rFonts w:ascii="Calibri" w:hAnsi="Calibri"/>
          <w:color w:val="000000" w:themeColor="text1"/>
          <w:lang w:val="en-US"/>
        </w:rPr>
        <w:t xml:space="preserve"> </w:t>
      </w:r>
      <w:r w:rsidR="005E6FA9">
        <w:rPr>
          <w:rFonts w:ascii="Calibri" w:hAnsi="Calibri"/>
          <w:color w:val="000000" w:themeColor="text1"/>
          <w:lang w:val="en-US"/>
        </w:rPr>
        <w:t>an i</w:t>
      </w:r>
      <w:r w:rsidR="00186EC5">
        <w:rPr>
          <w:rFonts w:ascii="Calibri" w:hAnsi="Calibri"/>
          <w:color w:val="000000" w:themeColor="text1"/>
          <w:lang w:val="en-US"/>
        </w:rPr>
        <w:t>nsulin pump</w:t>
      </w:r>
      <w:r w:rsidR="005E6FA9">
        <w:rPr>
          <w:rFonts w:ascii="Calibri" w:hAnsi="Calibri"/>
          <w:color w:val="000000" w:themeColor="text1"/>
          <w:lang w:val="en-US"/>
        </w:rPr>
        <w:t xml:space="preserve"> could be engineered that achieves nuanced forecasting of </w:t>
      </w:r>
      <w:r w:rsidR="0003399D">
        <w:rPr>
          <w:rFonts w:ascii="Calibri" w:hAnsi="Calibri"/>
          <w:color w:val="000000" w:themeColor="text1"/>
          <w:lang w:val="en-US"/>
        </w:rPr>
        <w:t>metabolic response regularities</w:t>
      </w:r>
      <w:r w:rsidR="005E6FA9">
        <w:rPr>
          <w:rFonts w:ascii="Calibri" w:hAnsi="Calibri"/>
          <w:color w:val="000000" w:themeColor="text1"/>
          <w:lang w:val="en-US"/>
        </w:rPr>
        <w:t xml:space="preserve"> specific to a </w:t>
      </w:r>
      <w:proofErr w:type="gramStart"/>
      <w:r w:rsidR="005E6FA9">
        <w:rPr>
          <w:rFonts w:ascii="Calibri" w:hAnsi="Calibri"/>
          <w:color w:val="000000" w:themeColor="text1"/>
          <w:lang w:val="en-US"/>
        </w:rPr>
        <w:t>particular patient</w:t>
      </w:r>
      <w:proofErr w:type="gramEnd"/>
      <w:r w:rsidR="005E6FA9">
        <w:rPr>
          <w:rFonts w:ascii="Calibri" w:hAnsi="Calibri"/>
          <w:color w:val="000000" w:themeColor="text1"/>
          <w:lang w:val="en-US"/>
        </w:rPr>
        <w:t>.</w:t>
      </w:r>
      <w:r w:rsidR="00A051A8">
        <w:rPr>
          <w:rFonts w:ascii="Calibri" w:hAnsi="Calibri"/>
          <w:color w:val="000000" w:themeColor="text1"/>
          <w:lang w:val="en-US"/>
        </w:rPr>
        <w:t xml:space="preserve"> </w:t>
      </w:r>
      <w:r w:rsidR="0025235B">
        <w:rPr>
          <w:rFonts w:ascii="Calibri" w:hAnsi="Calibri"/>
          <w:color w:val="000000" w:themeColor="text1"/>
          <w:lang w:val="en-US"/>
        </w:rPr>
        <w:t xml:space="preserve">Similar </w:t>
      </w:r>
      <w:r w:rsidR="007E458E">
        <w:rPr>
          <w:rFonts w:ascii="Calibri" w:hAnsi="Calibri"/>
          <w:color w:val="000000" w:themeColor="text1"/>
          <w:lang w:val="en-US"/>
        </w:rPr>
        <w:t>personalized</w:t>
      </w:r>
      <w:r w:rsidR="0025235B">
        <w:rPr>
          <w:rFonts w:ascii="Calibri" w:hAnsi="Calibri"/>
          <w:color w:val="000000" w:themeColor="text1"/>
          <w:lang w:val="en-US"/>
        </w:rPr>
        <w:t xml:space="preserve"> profiling may enable risk prognosis and early intervention before symptom onset. </w:t>
      </w:r>
      <w:r w:rsidR="00A051A8">
        <w:rPr>
          <w:rFonts w:ascii="Calibri" w:hAnsi="Calibri"/>
          <w:color w:val="000000" w:themeColor="text1"/>
          <w:lang w:val="en-US"/>
        </w:rPr>
        <w:t>Again, u</w:t>
      </w:r>
      <w:r w:rsidR="004D2814">
        <w:rPr>
          <w:rFonts w:ascii="Calibri" w:hAnsi="Calibri"/>
          <w:color w:val="000000" w:themeColor="text1"/>
          <w:lang w:val="en-US"/>
        </w:rPr>
        <w:t xml:space="preserve">nderstanding </w:t>
      </w:r>
      <w:r w:rsidR="0025235B">
        <w:rPr>
          <w:rFonts w:ascii="Calibri" w:hAnsi="Calibri"/>
          <w:color w:val="000000" w:themeColor="text1"/>
          <w:lang w:val="en-US"/>
        </w:rPr>
        <w:t xml:space="preserve">the detailed </w:t>
      </w:r>
      <w:r w:rsidR="00A7261B">
        <w:rPr>
          <w:rFonts w:ascii="Calibri" w:hAnsi="Calibri"/>
          <w:color w:val="000000" w:themeColor="text1"/>
          <w:lang w:val="en-US"/>
        </w:rPr>
        <w:t>pathophysiological pathways</w:t>
      </w:r>
      <w:r w:rsidR="0025235B">
        <w:rPr>
          <w:rFonts w:ascii="Calibri" w:hAnsi="Calibri"/>
          <w:color w:val="000000" w:themeColor="text1"/>
          <w:lang w:val="en-US"/>
        </w:rPr>
        <w:t xml:space="preserve"> </w:t>
      </w:r>
      <w:r w:rsidR="007E458E">
        <w:rPr>
          <w:rFonts w:ascii="Calibri" w:hAnsi="Calibri"/>
          <w:color w:val="000000" w:themeColor="text1"/>
          <w:lang w:val="en-US"/>
        </w:rPr>
        <w:t xml:space="preserve">at play </w:t>
      </w:r>
      <w:r w:rsidR="0025235B">
        <w:rPr>
          <w:rFonts w:ascii="Calibri" w:hAnsi="Calibri"/>
          <w:color w:val="000000" w:themeColor="text1"/>
          <w:lang w:val="en-US"/>
        </w:rPr>
        <w:t>in</w:t>
      </w:r>
      <w:r w:rsidR="00A051A8">
        <w:rPr>
          <w:rFonts w:ascii="Calibri" w:hAnsi="Calibri"/>
          <w:color w:val="000000" w:themeColor="text1"/>
          <w:lang w:val="en-US"/>
        </w:rPr>
        <w:t xml:space="preserve"> </w:t>
      </w:r>
      <w:proofErr w:type="gramStart"/>
      <w:r w:rsidR="00A051A8">
        <w:rPr>
          <w:rFonts w:ascii="Calibri" w:hAnsi="Calibri"/>
          <w:color w:val="000000" w:themeColor="text1"/>
          <w:lang w:val="en-US"/>
        </w:rPr>
        <w:t>a specific individuals</w:t>
      </w:r>
      <w:proofErr w:type="gramEnd"/>
      <w:r w:rsidR="00A051A8">
        <w:rPr>
          <w:rFonts w:ascii="Calibri" w:hAnsi="Calibri"/>
          <w:color w:val="000000" w:themeColor="text1"/>
          <w:lang w:val="en-US"/>
        </w:rPr>
        <w:t xml:space="preserve"> may </w:t>
      </w:r>
      <w:r w:rsidR="0003399D">
        <w:rPr>
          <w:rFonts w:ascii="Calibri" w:hAnsi="Calibri"/>
          <w:color w:val="000000" w:themeColor="text1"/>
          <w:lang w:val="en-US"/>
        </w:rPr>
        <w:t xml:space="preserve">in certain cases </w:t>
      </w:r>
      <w:r w:rsidR="00A051A8">
        <w:rPr>
          <w:rFonts w:ascii="Calibri" w:hAnsi="Calibri"/>
          <w:color w:val="000000" w:themeColor="text1"/>
          <w:lang w:val="en-US"/>
        </w:rPr>
        <w:t xml:space="preserve">not be necessary </w:t>
      </w:r>
      <w:r w:rsidR="0025235B">
        <w:rPr>
          <w:rFonts w:ascii="Calibri" w:hAnsi="Calibri"/>
          <w:color w:val="000000" w:themeColor="text1"/>
          <w:lang w:val="en-US"/>
        </w:rPr>
        <w:t xml:space="preserve">for </w:t>
      </w:r>
      <w:r w:rsidR="0003399D">
        <w:rPr>
          <w:rFonts w:ascii="Calibri" w:hAnsi="Calibri"/>
          <w:color w:val="000000" w:themeColor="text1"/>
          <w:lang w:val="en-US"/>
        </w:rPr>
        <w:t xml:space="preserve">improving </w:t>
      </w:r>
      <w:r w:rsidR="0025235B">
        <w:rPr>
          <w:rFonts w:ascii="Calibri" w:hAnsi="Calibri"/>
          <w:color w:val="000000" w:themeColor="text1"/>
          <w:lang w:val="en-US"/>
        </w:rPr>
        <w:t xml:space="preserve">medical care </w:t>
      </w:r>
      <w:r w:rsidR="00A051A8">
        <w:rPr>
          <w:rFonts w:ascii="Calibri" w:hAnsi="Calibri"/>
          <w:color w:val="000000" w:themeColor="text1"/>
          <w:lang w:val="en-US"/>
        </w:rPr>
        <w:t xml:space="preserve">in </w:t>
      </w:r>
      <w:r w:rsidR="0025235B">
        <w:rPr>
          <w:rFonts w:ascii="Calibri" w:hAnsi="Calibri"/>
          <w:color w:val="000000" w:themeColor="text1"/>
          <w:lang w:val="en-US"/>
        </w:rPr>
        <w:t xml:space="preserve">clinical </w:t>
      </w:r>
      <w:r w:rsidR="00A051A8">
        <w:rPr>
          <w:rFonts w:ascii="Calibri" w:hAnsi="Calibri"/>
          <w:color w:val="000000" w:themeColor="text1"/>
          <w:lang w:val="en-US"/>
        </w:rPr>
        <w:t>practice.</w:t>
      </w:r>
      <w:r w:rsidR="00F66AA2">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Pr>
          <w:rFonts w:ascii="Calibri" w:hAnsi="Calibri"/>
          <w:color w:val="000000" w:themeColor="text1"/>
          <w:lang w:val="en-US"/>
        </w:rPr>
        <w:t xml:space="preserve"> what will happen next.</w:t>
      </w:r>
    </w:p>
    <w:bookmarkEnd w:id="0"/>
    <w:p w14:paraId="1A234A41" w14:textId="77777777" w:rsidR="00AD4BFB" w:rsidRDefault="00AD4BFB" w:rsidP="000A5874">
      <w:pPr>
        <w:contextualSpacing/>
        <w:jc w:val="both"/>
        <w:rPr>
          <w:rFonts w:ascii="Calibri" w:hAnsi="Calibri"/>
          <w:b/>
          <w:color w:val="000000" w:themeColor="text1"/>
          <w:lang w:val="en-US"/>
        </w:rPr>
      </w:pPr>
    </w:p>
    <w:p w14:paraId="61ECC9F2" w14:textId="77777777" w:rsidR="004D3845" w:rsidRDefault="004D3845" w:rsidP="000A5874">
      <w:pPr>
        <w:contextualSpacing/>
        <w:jc w:val="both"/>
        <w:rPr>
          <w:rFonts w:ascii="Calibri" w:hAnsi="Calibri"/>
          <w:b/>
          <w:color w:val="000000" w:themeColor="text1"/>
          <w:lang w:val="en-US"/>
        </w:rPr>
      </w:pPr>
    </w:p>
    <w:p w14:paraId="7D25CD2A" w14:textId="77777777" w:rsidR="00C41796" w:rsidRDefault="00C41796" w:rsidP="000A5874">
      <w:pPr>
        <w:contextualSpacing/>
        <w:jc w:val="both"/>
        <w:rPr>
          <w:rFonts w:ascii="Calibri" w:hAnsi="Calibri"/>
          <w:b/>
          <w:color w:val="000000" w:themeColor="text1"/>
          <w:lang w:val="en-US"/>
        </w:rPr>
      </w:pPr>
    </w:p>
    <w:p w14:paraId="540C2932" w14:textId="77777777" w:rsidR="004D3845" w:rsidRDefault="004D3845" w:rsidP="000A5874">
      <w:pPr>
        <w:contextualSpacing/>
        <w:jc w:val="both"/>
        <w:rPr>
          <w:rFonts w:ascii="Calibri" w:hAnsi="Calibri"/>
          <w:b/>
          <w:color w:val="000000" w:themeColor="text1"/>
          <w:lang w:val="en-US"/>
        </w:rPr>
      </w:pPr>
    </w:p>
    <w:p w14:paraId="2CC5B88B" w14:textId="67E02C10" w:rsidR="00AD4BFB" w:rsidRDefault="007229A9" w:rsidP="000A5874">
      <w:pPr>
        <w:contextualSpacing/>
        <w:jc w:val="both"/>
        <w:rPr>
          <w:rFonts w:ascii="Calibri" w:hAnsi="Calibri"/>
          <w:b/>
          <w:color w:val="000000" w:themeColor="text1"/>
          <w:lang w:val="en-US"/>
        </w:rPr>
      </w:pPr>
      <w:r w:rsidRPr="00211209">
        <w:rPr>
          <w:rFonts w:ascii="Calibri" w:hAnsi="Calibri"/>
          <w:color w:val="000000" w:themeColor="text1"/>
          <w:sz w:val="22"/>
          <w:szCs w:val="22"/>
          <w:lang w:val="en-US"/>
        </w:rPr>
        <w:t>, it will</w:t>
      </w:r>
      <w:r w:rsidRPr="00E263B2">
        <w:rPr>
          <w:rFonts w:ascii="Calibri" w:hAnsi="Calibri"/>
          <w:color w:val="000000" w:themeColor="text1"/>
          <w:sz w:val="22"/>
          <w:szCs w:val="22"/>
          <w:lang w:val="en-US"/>
        </w:rPr>
        <w:t xml:space="preserve"> be increasingly possible to first quantitatively derive disease stratifications directly from brain measurements in a data-guided fashion to then capitalize on the discovered brain-based phenotypes for patient-tailored monitoring, risk assessment, and therapeutic intervention.</w:t>
      </w: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7FF28D2D" w14:textId="77777777" w:rsidR="00F9342E" w:rsidRDefault="00F9342E" w:rsidP="004E08BC">
      <w:pPr>
        <w:rPr>
          <w:rFonts w:ascii="Arial" w:eastAsia="Times New Roman" w:hAnsi="Arial" w:cs="Arial"/>
          <w:color w:val="222222"/>
          <w:shd w:val="clear" w:color="auto" w:fill="FFFFFF"/>
          <w:lang w:val="en-US"/>
        </w:rPr>
      </w:pPr>
    </w:p>
    <w:p w14:paraId="1A8A2848" w14:textId="62F5FEA1" w:rsidR="00F9342E" w:rsidRPr="00E263B2" w:rsidRDefault="00F9342E" w:rsidP="00F9342E">
      <w:pPr>
        <w:pStyle w:val="p1"/>
        <w:jc w:val="both"/>
        <w:rPr>
          <w:rFonts w:ascii="Calibri" w:hAnsi="Calibri"/>
          <w:color w:val="000000" w:themeColor="text1"/>
          <w:sz w:val="22"/>
          <w:szCs w:val="22"/>
          <w:lang w:val="en-US"/>
        </w:rPr>
      </w:pPr>
      <w:r w:rsidRPr="00E263B2">
        <w:rPr>
          <w:rFonts w:ascii="Calibri" w:hAnsi="Calibri"/>
          <w:sz w:val="22"/>
          <w:szCs w:val="22"/>
          <w:lang w:val="en-US"/>
        </w:rPr>
        <w:t xml:space="preserve">Traditional null-hypothesis testing emerged in the early 20th century. This was a time in history when data were rare and expensive to acquire </w:t>
      </w:r>
      <w:r w:rsidRPr="00E263B2">
        <w:rPr>
          <w:rFonts w:ascii="Calibri" w:hAnsi="Calibri"/>
          <w:sz w:val="22"/>
          <w:szCs w:val="22"/>
          <w:lang w:val="en-US"/>
        </w:rPr>
        <w:fldChar w:fldCharType="begin"/>
      </w:r>
      <w:r w:rsidR="00AB0F4C">
        <w:rPr>
          <w:rFonts w:ascii="Calibri" w:hAnsi="Calibri"/>
          <w:sz w:val="22"/>
          <w:szCs w:val="22"/>
          <w:lang w:val="en-US"/>
        </w:rPr>
        <w:instrText xml:space="preserve"> ADDIN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263B2">
        <w:rPr>
          <w:rFonts w:ascii="Calibri" w:hAnsi="Calibri"/>
          <w:sz w:val="22"/>
          <w:szCs w:val="22"/>
          <w:lang w:val="en-US"/>
        </w:rPr>
        <w:fldChar w:fldCharType="separate"/>
      </w:r>
      <w:r w:rsidR="00AB0F4C">
        <w:rPr>
          <w:rFonts w:ascii="Calibri" w:hAnsi="Calibri"/>
          <w:noProof/>
          <w:sz w:val="22"/>
          <w:szCs w:val="22"/>
          <w:lang w:val="en-US"/>
        </w:rPr>
        <w:t>(</w:t>
      </w:r>
      <w:hyperlink w:anchor="_ENREF_4" w:tooltip="Gigerenzer, 1993 #5945" w:history="1">
        <w:r w:rsidR="00AB0F4C">
          <w:rPr>
            <w:rFonts w:ascii="Calibri" w:hAnsi="Calibri"/>
            <w:noProof/>
            <w:sz w:val="22"/>
            <w:szCs w:val="22"/>
            <w:lang w:val="en-US"/>
          </w:rPr>
          <w:t>4</w:t>
        </w:r>
      </w:hyperlink>
      <w:r w:rsidR="00AB0F4C">
        <w:rPr>
          <w:rFonts w:ascii="Calibri" w:hAnsi="Calibri"/>
          <w:noProof/>
          <w:sz w:val="22"/>
          <w:szCs w:val="22"/>
          <w:lang w:val="en-US"/>
        </w:rPr>
        <w:t xml:space="preserve">, </w:t>
      </w:r>
      <w:hyperlink w:anchor="_ENREF_5" w:tooltip="Efron, 2016 #6362" w:history="1">
        <w:r w:rsidR="00AB0F4C">
          <w:rPr>
            <w:rFonts w:ascii="Calibri" w:hAnsi="Calibri"/>
            <w:noProof/>
            <w:sz w:val="22"/>
            <w:szCs w:val="22"/>
            <w:lang w:val="en-US"/>
          </w:rPr>
          <w:t>5</w:t>
        </w:r>
      </w:hyperlink>
      <w:r w:rsidR="00AB0F4C">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Well-controlled research experiments were carefully designed in advance. Nowadays, such datasets with few measured variables are still the norm in much research in psychology and medicine. Many early statistical tools were especially developed for such settings aiming at understanding the relationship between a few variables. If the goal is to examine whether an effect</w:t>
      </w:r>
      <w:r w:rsidRPr="00E263B2">
        <w:rPr>
          <w:rFonts w:ascii="Calibri" w:hAnsi="Calibri"/>
          <w:color w:val="000000" w:themeColor="text1"/>
          <w:sz w:val="22"/>
          <w:szCs w:val="22"/>
          <w:lang w:val="en-US"/>
        </w:rPr>
        <w:t xml:space="preserve"> exists or which specific input variables have most impact on an output variable</w:t>
      </w:r>
      <w:r w:rsidRPr="00E263B2">
        <w:rPr>
          <w:rFonts w:ascii="Calibri" w:hAnsi="Calibri" w:cs="Arial"/>
          <w:bCs/>
          <w:color w:val="000000"/>
          <w:sz w:val="22"/>
          <w:szCs w:val="22"/>
          <w:lang w:val="en-US"/>
        </w:rPr>
        <w:t xml:space="preserve">, </w:t>
      </w:r>
      <w:r w:rsidRPr="00E263B2">
        <w:rPr>
          <w:rFonts w:ascii="Calibri" w:hAnsi="Calibri"/>
          <w:color w:val="000000" w:themeColor="text1"/>
          <w:sz w:val="22"/>
          <w:szCs w:val="22"/>
          <w:lang w:val="en-US"/>
        </w:rPr>
        <w:t xml:space="preserve">classical statistics based on null-hypothesis testing is arguably still among the best tools. In practice, the focus routinely relies on the statistical analyses of few variables that tend to yield high interpretability, rather than perusing data for complex patterns that are predictive. Ideally of course, </w:t>
      </w:r>
      <w:r w:rsidRPr="00E263B2">
        <w:rPr>
          <w:rFonts w:ascii="Calibri" w:hAnsi="Calibri"/>
          <w:color w:val="000000" w:themeColor="text1"/>
          <w:sz w:val="22"/>
          <w:szCs w:val="22"/>
          <w:lang w:val="en-US"/>
        </w:rPr>
        <w:lastRenderedPageBreak/>
        <w:t xml:space="preserve">one would hope to achieve both interpretability and predictability. Several recent investigations have successfully combined “black-box” pattern-recognition analyses and model components that can be readily introspected for scientific understanding </w:t>
      </w:r>
      <w:r w:rsidRPr="00E263B2">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Y2YuIDYpPC9EaXNwbGF5VGV4dD48cmVjb3JkPjxyZWMtbnVtYmVyPjQyMzc8L3JlYy1udW1iZXI+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</w:fldData>
        </w:fldChar>
      </w:r>
      <w:r w:rsidR="00AB0F4C">
        <w:rPr>
          <w:rFonts w:ascii="Calibri" w:hAnsi="Calibri"/>
          <w:color w:val="000000" w:themeColor="text1"/>
          <w:sz w:val="22"/>
          <w:szCs w:val="22"/>
          <w:lang w:val="en-US"/>
        </w:rPr>
        <w:instrText xml:space="preserve"> ADDIN EN.CITE </w:instrText>
      </w:r>
      <w:r w:rsidR="00AB0F4C">
        <w:rPr>
          <w:rFonts w:ascii="Calibri" w:hAnsi="Calibri"/>
          <w:color w:val="000000" w:themeColor="text1"/>
          <w:sz w:val="22"/>
          <w:szCs w:val="22"/>
          <w:lang w:val="en-US"/>
        </w:rPr>
        <w:fldChar w:fldCharType="begin">
          <w:fldData xml:space="preserve">PEVuZE5vdGU+PENpdGU+PEF1dGhvcj5Ccm9kZXJzZW48L0F1dGhvcj48WWVhcj4yMDExPC9ZZWFy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</w:fldData>
        </w:fldChar>
      </w:r>
      <w:r w:rsidR="00AB0F4C">
        <w:rPr>
          <w:rFonts w:ascii="Calibri" w:hAnsi="Calibri"/>
          <w:color w:val="000000" w:themeColor="text1"/>
          <w:sz w:val="22"/>
          <w:szCs w:val="22"/>
          <w:lang w:val="en-US"/>
        </w:rPr>
        <w:instrText xml:space="preserve"> ADDIN EN.CITE.DATA </w:instrText>
      </w:r>
      <w:r w:rsidR="00AB0F4C">
        <w:rPr>
          <w:rFonts w:ascii="Calibri" w:hAnsi="Calibri"/>
          <w:color w:val="000000" w:themeColor="text1"/>
          <w:sz w:val="22"/>
          <w:szCs w:val="22"/>
          <w:lang w:val="en-US"/>
        </w:rPr>
      </w:r>
      <w:r w:rsidR="00AB0F4C">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fldChar w:fldCharType="separate"/>
      </w:r>
      <w:r w:rsidR="00AB0F4C">
        <w:rPr>
          <w:rFonts w:ascii="Calibri" w:hAnsi="Calibri"/>
          <w:noProof/>
          <w:color w:val="000000" w:themeColor="text1"/>
          <w:sz w:val="22"/>
          <w:szCs w:val="22"/>
          <w:lang w:val="en-US"/>
        </w:rPr>
        <w:t>(</w:t>
      </w:r>
      <w:hyperlink w:anchor="_ENREF_6" w:tooltip="Brodersen, 2011 #4237" w:history="1">
        <w:r w:rsidR="00AB0F4C">
          <w:rPr>
            <w:rFonts w:ascii="Calibri" w:hAnsi="Calibri"/>
            <w:noProof/>
            <w:color w:val="000000" w:themeColor="text1"/>
            <w:sz w:val="22"/>
            <w:szCs w:val="22"/>
            <w:lang w:val="en-US"/>
          </w:rPr>
          <w:t>cf. 6</w:t>
        </w:r>
      </w:hyperlink>
      <w:r w:rsidR="00AB0F4C">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413816A4" w14:textId="77777777" w:rsidR="00F9342E" w:rsidRPr="00E263B2" w:rsidRDefault="00F9342E" w:rsidP="00F9342E">
      <w:pPr>
        <w:pStyle w:val="p1"/>
        <w:jc w:val="both"/>
        <w:rPr>
          <w:rFonts w:ascii="Calibri" w:hAnsi="Calibri"/>
          <w:color w:val="000000" w:themeColor="text1"/>
          <w:sz w:val="22"/>
          <w:szCs w:val="22"/>
          <w:lang w:val="en-US"/>
        </w:rPr>
      </w:pPr>
    </w:p>
    <w:p w14:paraId="1FC96C2B" w14:textId="3D8E0282" w:rsidR="00F9342E" w:rsidRDefault="00F9342E" w:rsidP="00F9342E">
      <w:pPr>
        <w:pStyle w:val="p1"/>
        <w:jc w:val="both"/>
        <w:rPr>
          <w:rStyle w:val="s2"/>
          <w:rFonts w:ascii="Calibri" w:hAnsi="Calibri"/>
          <w:color w:val="000000" w:themeColor="text1"/>
          <w:sz w:val="22"/>
          <w:szCs w:val="22"/>
          <w:lang w:val="en-US"/>
        </w:rPr>
      </w:pPr>
      <w:r w:rsidRPr="00E263B2">
        <w:rPr>
          <w:rFonts w:ascii="Calibri" w:hAnsi="Calibri"/>
          <w:color w:val="000000" w:themeColor="text1"/>
          <w:sz w:val="22"/>
          <w:szCs w:val="22"/>
          <w:lang w:val="en-US"/>
        </w:rPr>
        <w:t>Today, single-subject prediction becomes always more feasible due to the</w:t>
      </w:r>
      <w:r w:rsidRPr="00E263B2">
        <w:rPr>
          <w:rStyle w:val="s1"/>
          <w:rFonts w:ascii="Calibri" w:hAnsi="Calibri"/>
          <w:color w:val="000000" w:themeColor="text1"/>
          <w:sz w:val="22"/>
          <w:szCs w:val="22"/>
          <w:lang w:val="en-US"/>
        </w:rPr>
        <w:t xml:space="preserve"> recent co-occurrence </w:t>
      </w:r>
      <w:r w:rsidRPr="00E263B2">
        <w:rPr>
          <w:rStyle w:val="s2"/>
          <w:rFonts w:ascii="Calibri" w:hAnsi="Calibri"/>
          <w:color w:val="000000" w:themeColor="text1"/>
          <w:sz w:val="22"/>
          <w:szCs w:val="22"/>
          <w:lang w:val="en-US"/>
        </w:rPr>
        <w:t xml:space="preserve">in data availability, computing power, and cheaper data storage </w:t>
      </w:r>
      <w:r w:rsidRPr="00E263B2">
        <w:rPr>
          <w:rStyle w:val="s2"/>
          <w:rFonts w:ascii="Calibri" w:hAnsi="Calibri"/>
          <w:color w:val="000000" w:themeColor="text1"/>
          <w:sz w:val="22"/>
          <w:szCs w:val="22"/>
          <w:lang w:val="en-US"/>
        </w:rPr>
        <w:fldChar w:fldCharType="begin"/>
      </w:r>
      <w:r w:rsidR="00AB0F4C">
        <w:rPr>
          <w:rStyle w:val="s2"/>
          <w:rFonts w:ascii="Calibri" w:hAnsi="Calibri"/>
          <w:color w:val="000000" w:themeColor="text1"/>
          <w:sz w:val="22"/>
          <w:szCs w:val="22"/>
          <w:lang w:val="en-US"/>
        </w:rPr>
        <w:instrText xml:space="preserve"> ADDIN EN.CITE &lt;EndNote&gt;&lt;Cite&gt;&lt;Author&gt;Manyika&lt;/Author&gt;&lt;Year&gt;2011&lt;/Year&gt;&lt;RecNum&gt;4150&lt;/RecNum&gt;&lt;DisplayText&gt;(7, 8)&lt;/DisplayText&gt;&lt;record&gt;&lt;rec-number&gt;4150&lt;/rec-number&gt;&lt;foreign-keys&gt;&lt;key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Pr="00E263B2">
        <w:rPr>
          <w:rStyle w:val="s2"/>
          <w:rFonts w:ascii="Calibri" w:hAnsi="Calibri"/>
          <w:color w:val="000000" w:themeColor="text1"/>
          <w:sz w:val="22"/>
          <w:szCs w:val="22"/>
          <w:lang w:val="en-US"/>
        </w:rPr>
        <w:fldChar w:fldCharType="separate"/>
      </w:r>
      <w:r w:rsidR="00AB0F4C">
        <w:rPr>
          <w:rStyle w:val="s2"/>
          <w:rFonts w:ascii="Calibri" w:hAnsi="Calibri"/>
          <w:noProof/>
          <w:color w:val="000000" w:themeColor="text1"/>
          <w:sz w:val="22"/>
          <w:szCs w:val="22"/>
          <w:lang w:val="en-US"/>
        </w:rPr>
        <w:t>(</w:t>
      </w:r>
      <w:hyperlink w:anchor="_ENREF_7" w:tooltip="Manyika, 2011 #4150" w:history="1">
        <w:r w:rsidR="00AB0F4C">
          <w:rPr>
            <w:rStyle w:val="s2"/>
            <w:rFonts w:ascii="Calibri" w:hAnsi="Calibri"/>
            <w:noProof/>
            <w:color w:val="000000" w:themeColor="text1"/>
            <w:sz w:val="22"/>
            <w:szCs w:val="22"/>
            <w:lang w:val="en-US"/>
          </w:rPr>
          <w:t>7</w:t>
        </w:r>
      </w:hyperlink>
      <w:r w:rsidR="00AB0F4C">
        <w:rPr>
          <w:rStyle w:val="s2"/>
          <w:rFonts w:ascii="Calibri" w:hAnsi="Calibri"/>
          <w:noProof/>
          <w:color w:val="000000" w:themeColor="text1"/>
          <w:sz w:val="22"/>
          <w:szCs w:val="22"/>
          <w:lang w:val="en-US"/>
        </w:rPr>
        <w:t xml:space="preserve">, </w:t>
      </w:r>
      <w:hyperlink w:anchor="_ENREF_8" w:tooltip="Goodfellow, 2016 #6717" w:history="1">
        <w:r w:rsidR="00AB0F4C">
          <w:rPr>
            <w:rStyle w:val="s2"/>
            <w:rFonts w:ascii="Calibri" w:hAnsi="Calibri"/>
            <w:noProof/>
            <w:color w:val="000000" w:themeColor="text1"/>
            <w:sz w:val="22"/>
            <w:szCs w:val="22"/>
            <w:lang w:val="en-US"/>
          </w:rPr>
          <w:t>8</w:t>
        </w:r>
      </w:hyperlink>
      <w:r w:rsidR="00AB0F4C">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Brain-scanning and genetic measurements in psychiatry produce massive amounts of data at high granularity that classical statistical tools have not initially been invented to tackle </w:t>
      </w:r>
      <w:r w:rsidRPr="00E263B2">
        <w:rPr>
          <w:rStyle w:val="s2"/>
          <w:rFonts w:ascii="Calibri" w:hAnsi="Calibri"/>
          <w:color w:val="000000" w:themeColor="text1"/>
          <w:sz w:val="22"/>
          <w:szCs w:val="22"/>
          <w:lang w:val="en-US"/>
        </w:rPr>
        <w:fldChar w:fldCharType="begin"/>
      </w:r>
      <w:r w:rsidR="00AB0F4C">
        <w:rPr>
          <w:rStyle w:val="s2"/>
          <w:rFonts w:ascii="Calibri" w:hAnsi="Calibri"/>
          <w:color w:val="000000" w:themeColor="text1"/>
          <w:sz w:val="22"/>
          <w:szCs w:val="22"/>
          <w:lang w:val="en-US"/>
        </w:rPr>
        <w:instrText xml:space="preserve"> ADDIN EN.CITE &lt;EndNote&gt;&lt;Cite&gt;&lt;Author&gt;Efron&lt;/Author&gt;&lt;Year&gt;2012&lt;/Year&gt;&lt;RecNum&gt;6910&lt;/RecNum&gt;&lt;DisplayText&gt;(9)&lt;/DisplayText&gt;&lt;record&gt;&lt;rec-number&gt;6910&lt;/rec-number&gt;&lt;foreign-keys&gt;&lt;key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Style w:val="s2"/>
          <w:rFonts w:ascii="Calibri" w:hAnsi="Calibri"/>
          <w:color w:val="000000" w:themeColor="text1"/>
          <w:sz w:val="22"/>
          <w:szCs w:val="22"/>
          <w:lang w:val="en-US"/>
        </w:rPr>
        <w:fldChar w:fldCharType="separate"/>
      </w:r>
      <w:r w:rsidR="00AB0F4C">
        <w:rPr>
          <w:rStyle w:val="s2"/>
          <w:rFonts w:ascii="Calibri" w:hAnsi="Calibri"/>
          <w:noProof/>
          <w:color w:val="000000" w:themeColor="text1"/>
          <w:sz w:val="22"/>
          <w:szCs w:val="22"/>
          <w:lang w:val="en-US"/>
        </w:rPr>
        <w:t>(</w:t>
      </w:r>
      <w:hyperlink w:anchor="_ENREF_9" w:tooltip="Efron, 2012 #6910" w:history="1">
        <w:r w:rsidR="00AB0F4C">
          <w:rPr>
            <w:rStyle w:val="s2"/>
            <w:rFonts w:ascii="Calibri" w:hAnsi="Calibri"/>
            <w:noProof/>
            <w:color w:val="000000" w:themeColor="text1"/>
            <w:sz w:val="22"/>
            <w:szCs w:val="22"/>
            <w:lang w:val="en-US"/>
          </w:rPr>
          <w:t>9</w:t>
        </w:r>
      </w:hyperlink>
      <w:r w:rsidR="00AB0F4C">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In contrast, machine learning was designed to extract patterns from such observational data that was frequently acquired outside of a carefully controlled experimental context. Additionally, many machine-learning approaches specifically motivated for achieving prediction at scale, such as in thousands of individual subjects or for hundreds of outcomes, as well as when outcome variables are hard or expensive to collect. In precision psychiatry for instance, the accurate prediction of a psychiatric disease, the disease course, or efficacy of treatment options in individual patients is the relevant research goal.</w:t>
      </w:r>
    </w:p>
    <w:p w14:paraId="63F2DCB1" w14:textId="77777777" w:rsidR="00475068" w:rsidRDefault="00475068" w:rsidP="00F9342E">
      <w:pPr>
        <w:pStyle w:val="p1"/>
        <w:jc w:val="both"/>
        <w:rPr>
          <w:rStyle w:val="s2"/>
          <w:rFonts w:ascii="Calibri" w:hAnsi="Calibri"/>
          <w:color w:val="000000" w:themeColor="text1"/>
          <w:sz w:val="22"/>
          <w:szCs w:val="22"/>
          <w:lang w:val="en-US"/>
        </w:rPr>
      </w:pPr>
    </w:p>
    <w:p w14:paraId="77095188" w14:textId="3B89C970" w:rsidR="00475068" w:rsidRDefault="00475068" w:rsidP="00F9342E">
      <w:pPr>
        <w:pStyle w:val="p1"/>
        <w:jc w:val="both"/>
        <w:rPr>
          <w:lang w:val="en-US"/>
        </w:rPr>
      </w:pPr>
      <w:r w:rsidRPr="00475068">
        <w:rPr>
          <w:lang w:val="en-US"/>
        </w:rPr>
        <w:t xml:space="preserve">With genetic profiling and an even more extensive variety of </w:t>
      </w:r>
      <w:r w:rsidRPr="00475068">
        <w:rPr>
          <w:highlight w:val="white"/>
          <w:lang w:val="en-US"/>
        </w:rPr>
        <w:t>phenotyping</w:t>
      </w:r>
      <w:r w:rsidRPr="00475068">
        <w:rPr>
          <w:lang w:val="en-US"/>
        </w:rPr>
        <w:t xml:space="preserve"> descriptors, </w:t>
      </w:r>
      <w:r w:rsidRPr="00475068">
        <w:rPr>
          <w:highlight w:val="white"/>
          <w:lang w:val="en-US"/>
        </w:rPr>
        <w:t>UKBB</w:t>
      </w:r>
      <w:r w:rsidRPr="00475068">
        <w:rPr>
          <w:lang w:val="en-US"/>
        </w:rPr>
        <w:t xml:space="preserve"> is even more comprehensive. This </w:t>
      </w:r>
      <w:r w:rsidRPr="00475068">
        <w:rPr>
          <w:highlight w:val="white"/>
          <w:lang w:val="en-US"/>
        </w:rPr>
        <w:t>data collection</w:t>
      </w:r>
      <w:r w:rsidRPr="00475068">
        <w:rPr>
          <w:lang w:val="en-US"/>
        </w:rPr>
        <w:t xml:space="preserve"> initiative set out in 2006 to gather genetic and environmental (</w:t>
      </w:r>
      <w:r w:rsidRPr="00475068">
        <w:rPr>
          <w:highlight w:val="white"/>
          <w:lang w:val="en-US"/>
        </w:rPr>
        <w:t>e</w:t>
      </w:r>
      <w:r w:rsidRPr="00475068">
        <w:rPr>
          <w:lang w:val="en-US"/>
        </w:rPr>
        <w:t>.</w:t>
      </w:r>
      <w:r w:rsidRPr="00475068">
        <w:rPr>
          <w:highlight w:val="white"/>
          <w:lang w:val="en-US"/>
        </w:rPr>
        <w:t>g</w:t>
      </w:r>
      <w:r w:rsidRPr="00475068">
        <w:rPr>
          <w:lang w:val="en-US"/>
        </w:rPr>
        <w:t xml:space="preserve">., nutrition, lifestyle, medications) </w:t>
      </w:r>
      <w:r w:rsidRPr="00475068">
        <w:rPr>
          <w:highlight w:val="white"/>
          <w:lang w:val="en-US"/>
        </w:rPr>
        <w:t>data</w:t>
      </w:r>
      <w:r w:rsidRPr="00475068">
        <w:rPr>
          <w:lang w:val="en-US"/>
        </w:rPr>
        <w:t xml:space="preserve"> from 500,000 volunteers, and is </w:t>
      </w:r>
      <w:r w:rsidRPr="00475068">
        <w:rPr>
          <w:highlight w:val="white"/>
          <w:lang w:val="en-US"/>
        </w:rPr>
        <w:t xml:space="preserve">currently </w:t>
      </w:r>
      <w:r w:rsidRPr="00475068">
        <w:rPr>
          <w:lang w:val="en-US"/>
        </w:rPr>
        <w:t xml:space="preserve">the world’s largest biomedical </w:t>
      </w:r>
      <w:r w:rsidRPr="00475068">
        <w:rPr>
          <w:highlight w:val="white"/>
          <w:lang w:val="en-US"/>
        </w:rPr>
        <w:t>dataset</w:t>
      </w:r>
      <w:r w:rsidRPr="00475068">
        <w:rPr>
          <w:lang w:val="en-US"/>
        </w:rPr>
        <w:t xml:space="preserve">. </w:t>
      </w:r>
      <w:r w:rsidRPr="00475068">
        <w:rPr>
          <w:highlight w:val="white"/>
          <w:lang w:val="en-US"/>
        </w:rPr>
        <w:t>UKBB</w:t>
      </w:r>
      <w:r w:rsidRPr="00475068">
        <w:rPr>
          <w:lang w:val="en-US"/>
        </w:rPr>
        <w:t xml:space="preserve"> recruited </w:t>
      </w:r>
      <w:r w:rsidRPr="00475068">
        <w:rPr>
          <w:highlight w:val="white"/>
          <w:lang w:val="en-US"/>
        </w:rPr>
        <w:t>adults</w:t>
      </w:r>
      <w:r w:rsidRPr="00475068">
        <w:rPr>
          <w:lang w:val="en-US"/>
        </w:rPr>
        <w:t xml:space="preserve"> between the ages of 40 and 69. The participants will </w:t>
      </w:r>
      <w:r w:rsidRPr="00475068">
        <w:rPr>
          <w:highlight w:val="white"/>
          <w:lang w:val="en-US"/>
        </w:rPr>
        <w:t>be followed</w:t>
      </w:r>
      <w:r w:rsidRPr="00475068">
        <w:rPr>
          <w:lang w:val="en-US"/>
        </w:rPr>
        <w:t xml:space="preserve"> for &gt;25 years, including repeated </w:t>
      </w:r>
      <w:r w:rsidRPr="00475068">
        <w:rPr>
          <w:highlight w:val="white"/>
          <w:lang w:val="en-US"/>
        </w:rPr>
        <w:t>measurements</w:t>
      </w:r>
      <w:r w:rsidRPr="00475068">
        <w:rPr>
          <w:lang w:val="en-US"/>
        </w:rPr>
        <w:t xml:space="preserve"> and full access to their electronic health records.</w:t>
      </w:r>
    </w:p>
    <w:p w14:paraId="7D61FDE2" w14:textId="3355CE59" w:rsidR="002B1067" w:rsidRPr="002B1067" w:rsidRDefault="002B1067" w:rsidP="00F9342E">
      <w:pPr>
        <w:pStyle w:val="p1"/>
        <w:jc w:val="both"/>
        <w:rPr>
          <w:rStyle w:val="s2"/>
          <w:rFonts w:ascii="Calibri" w:hAnsi="Calibri"/>
          <w:color w:val="000000" w:themeColor="text1"/>
          <w:sz w:val="22"/>
          <w:szCs w:val="22"/>
          <w:lang w:val="en-US"/>
        </w:rPr>
      </w:pPr>
      <w:r w:rsidRPr="002B1067">
        <w:rPr>
          <w:lang w:val="en-US"/>
        </w:rPr>
        <w:t xml:space="preserve">While </w:t>
      </w:r>
      <w:r w:rsidRPr="002B1067">
        <w:rPr>
          <w:highlight w:val="white"/>
          <w:lang w:val="en-US"/>
        </w:rPr>
        <w:t>UKBB</w:t>
      </w:r>
      <w:r w:rsidRPr="002B1067">
        <w:rPr>
          <w:lang w:val="en-US"/>
        </w:rPr>
        <w:t xml:space="preserve"> is above all a medical dataset and </w:t>
      </w:r>
      <w:r w:rsidRPr="002B1067">
        <w:rPr>
          <w:highlight w:val="white"/>
          <w:lang w:val="en-US"/>
        </w:rPr>
        <w:t>was designed</w:t>
      </w:r>
      <w:r w:rsidRPr="002B1067">
        <w:rPr>
          <w:lang w:val="en-US"/>
        </w:rPr>
        <w:t xml:space="preserve"> for large-scale population epidemiology</w:t>
      </w:r>
    </w:p>
    <w:p w14:paraId="171EFADA" w14:textId="77777777" w:rsidR="00F9342E" w:rsidRDefault="00F9342E" w:rsidP="004E08BC">
      <w:pPr>
        <w:rPr>
          <w:rFonts w:ascii="Arial" w:eastAsia="Times New Roman" w:hAnsi="Arial" w:cs="Arial"/>
          <w:color w:val="222222"/>
          <w:shd w:val="clear" w:color="auto" w:fill="FFFFFF"/>
          <w:lang w:val="en-US"/>
        </w:rPr>
      </w:pPr>
    </w:p>
    <w:p w14:paraId="20952658" w14:textId="57185751" w:rsidR="00253BBE" w:rsidRPr="00253BBE" w:rsidRDefault="00253BBE" w:rsidP="004E08BC">
      <w:pPr>
        <w:rPr>
          <w:rFonts w:ascii="Arial" w:eastAsia="Times New Roman" w:hAnsi="Arial" w:cs="Arial"/>
          <w:color w:val="222222"/>
          <w:shd w:val="clear" w:color="auto" w:fill="FFFFFF"/>
          <w:lang w:val="en-US"/>
        </w:rPr>
      </w:pPr>
      <w:r w:rsidRPr="00253BBE">
        <w:rPr>
          <w:lang w:val="en-US"/>
        </w:rPr>
        <w:t xml:space="preserve">how the increased </w:t>
      </w:r>
      <w:r w:rsidRPr="00253BBE">
        <w:rPr>
          <w:highlight w:val="white"/>
          <w:lang w:val="en-US"/>
        </w:rPr>
        <w:t>information granularity</w:t>
      </w:r>
      <w:r w:rsidRPr="00253BBE">
        <w:rPr>
          <w:lang w:val="en-US"/>
        </w:rPr>
        <w:t xml:space="preserve"> of burgeoning </w:t>
      </w:r>
      <w:r w:rsidRPr="00253BBE">
        <w:rPr>
          <w:highlight w:val="white"/>
          <w:lang w:val="en-US"/>
        </w:rPr>
        <w:t>neuroimaging</w:t>
      </w:r>
      <w:r w:rsidRPr="00253BBE">
        <w:rPr>
          <w:lang w:val="en-US"/>
        </w:rPr>
        <w:t xml:space="preserve"> </w:t>
      </w:r>
      <w:r w:rsidRPr="00253BBE">
        <w:rPr>
          <w:highlight w:val="white"/>
          <w:lang w:val="en-US"/>
        </w:rPr>
        <w:t>data</w:t>
      </w:r>
      <w:r w:rsidRPr="00253BBE">
        <w:rPr>
          <w:lang w:val="en-US"/>
        </w:rPr>
        <w:t xml:space="preserve"> repositories - in both </w:t>
      </w:r>
      <w:r w:rsidRPr="00253BBE">
        <w:rPr>
          <w:highlight w:val="white"/>
          <w:lang w:val="en-US"/>
        </w:rPr>
        <w:t>number of</w:t>
      </w:r>
      <w:r w:rsidRPr="00253BBE">
        <w:rPr>
          <w:lang w:val="en-US"/>
        </w:rPr>
        <w:t xml:space="preserve"> </w:t>
      </w:r>
      <w:r w:rsidRPr="00253BBE">
        <w:rPr>
          <w:highlight w:val="white"/>
          <w:lang w:val="en-US"/>
        </w:rPr>
        <w:t>participants</w:t>
      </w:r>
      <w:r w:rsidRPr="00253BBE">
        <w:rPr>
          <w:lang w:val="en-US"/>
        </w:rPr>
        <w:t xml:space="preserve"> and measured variables per participant - will motivate </w:t>
      </w:r>
      <w:r w:rsidRPr="00253BBE">
        <w:rPr>
          <w:highlight w:val="white"/>
          <w:lang w:val="en-US"/>
        </w:rPr>
        <w:t>and require</w:t>
      </w:r>
      <w:r w:rsidRPr="00253BBE">
        <w:rPr>
          <w:lang w:val="en-US"/>
        </w:rPr>
        <w:t xml:space="preserve"> new </w:t>
      </w:r>
      <w:r w:rsidRPr="00253BBE">
        <w:rPr>
          <w:highlight w:val="white"/>
          <w:lang w:val="en-US"/>
        </w:rPr>
        <w:t>statistical</w:t>
      </w:r>
      <w:r w:rsidRPr="00253BBE">
        <w:rPr>
          <w:lang w:val="en-US"/>
        </w:rPr>
        <w:t xml:space="preserve"> approaches in everyday </w:t>
      </w:r>
      <w:r w:rsidRPr="00253BBE">
        <w:rPr>
          <w:highlight w:val="white"/>
          <w:lang w:val="en-US"/>
        </w:rPr>
        <w:t>data analysis.</w:t>
      </w:r>
    </w:p>
    <w:p w14:paraId="14ECAF93" w14:textId="77777777" w:rsidR="00253BBE" w:rsidRDefault="00253BBE" w:rsidP="004E08BC">
      <w:pPr>
        <w:rPr>
          <w:rFonts w:ascii="Arial" w:eastAsia="Times New Roman" w:hAnsi="Arial" w:cs="Arial"/>
          <w:color w:val="222222"/>
          <w:shd w:val="clear" w:color="auto" w:fill="FFFFFF"/>
          <w:lang w:val="en-US"/>
        </w:rPr>
      </w:pPr>
    </w:p>
    <w:p w14:paraId="09DD05CC" w14:textId="7F340EB7" w:rsidR="00F9342E" w:rsidRDefault="00F9342E" w:rsidP="004E08BC">
      <w:pPr>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However, it is important to appreciate that the potential immediate gains of the pragmatic goal to identify patterns useful to predict clinical endpoints in complex data does not preclude the longer-term urge for </w:t>
      </w:r>
      <w:r w:rsidRPr="00E263B2">
        <w:rPr>
          <w:rStyle w:val="s2"/>
          <w:rFonts w:ascii="Calibri" w:hAnsi="Calibri"/>
          <w:i/>
          <w:color w:val="000000" w:themeColor="text1"/>
          <w:sz w:val="22"/>
          <w:szCs w:val="22"/>
          <w:lang w:val="en-US"/>
        </w:rPr>
        <w:t>understanding</w:t>
      </w:r>
      <w:r w:rsidRPr="00E263B2">
        <w:rPr>
          <w:rStyle w:val="s2"/>
          <w:rFonts w:ascii="Calibri" w:hAnsi="Calibri"/>
          <w:color w:val="000000" w:themeColor="text1"/>
          <w:sz w:val="22"/>
          <w:szCs w:val="22"/>
          <w:lang w:val="en-US"/>
        </w:rPr>
        <w:t xml:space="preserve"> the biological nature underlying psychiatric diseases like schizophrenia. Carefully designed, meticulously conducted, and logistically expansive experiments to confirm or reject a-priori verbalized research hypotheses in animals and humans will probably remain a cornerstone to generate neuroscientific insight into mental illness.</w:t>
      </w:r>
    </w:p>
    <w:p w14:paraId="0BFE0088" w14:textId="77777777" w:rsidR="009E1F09" w:rsidRDefault="009E1F09" w:rsidP="004E08BC">
      <w:pPr>
        <w:rPr>
          <w:rStyle w:val="s2"/>
          <w:rFonts w:ascii="Calibri" w:hAnsi="Calibri"/>
          <w:color w:val="000000" w:themeColor="text1"/>
          <w:sz w:val="22"/>
          <w:szCs w:val="22"/>
          <w:lang w:val="en-US"/>
        </w:rPr>
      </w:pPr>
    </w:p>
    <w:p w14:paraId="2A672717" w14:textId="52537459" w:rsidR="009E1F09" w:rsidRPr="009E1F09" w:rsidRDefault="009E1F09" w:rsidP="004E08BC">
      <w:pPr>
        <w:rPr>
          <w:rFonts w:ascii="Arial" w:eastAsia="Times New Roman" w:hAnsi="Arial" w:cs="Arial"/>
          <w:color w:val="222222"/>
          <w:shd w:val="clear" w:color="auto" w:fill="FFFFFF"/>
          <w:lang w:val="en-US"/>
        </w:rPr>
      </w:pPr>
      <w:r w:rsidRPr="009E1F09">
        <w:rPr>
          <w:lang w:val="en-US"/>
        </w:rPr>
        <w:t xml:space="preserve">Around the turn of the century, the development of whole-genome sequencing and </w:t>
      </w:r>
      <w:r w:rsidRPr="009E1F09">
        <w:rPr>
          <w:highlight w:val="white"/>
          <w:lang w:val="en-US"/>
        </w:rPr>
        <w:t>brain-imaging</w:t>
      </w:r>
      <w:r w:rsidRPr="009E1F09">
        <w:rPr>
          <w:lang w:val="en-US"/>
        </w:rPr>
        <w:t xml:space="preserve"> led to biology </w:t>
      </w:r>
      <w:r w:rsidRPr="009E1F09">
        <w:rPr>
          <w:highlight w:val="white"/>
          <w:lang w:val="en-US"/>
        </w:rPr>
        <w:t>and medicine</w:t>
      </w:r>
      <w:r w:rsidRPr="009E1F09">
        <w:rPr>
          <w:lang w:val="en-US"/>
        </w:rPr>
        <w:t xml:space="preserve"> entering the </w:t>
      </w:r>
      <w:r w:rsidRPr="009E1F09">
        <w:rPr>
          <w:highlight w:val="white"/>
          <w:lang w:val="en-US"/>
        </w:rPr>
        <w:t>high-dimensional</w:t>
      </w:r>
      <w:r w:rsidRPr="009E1F09">
        <w:rPr>
          <w:lang w:val="en-US"/>
        </w:rPr>
        <w:t>, or “</w:t>
      </w:r>
      <w:r w:rsidRPr="009E1F09">
        <w:rPr>
          <w:highlight w:val="white"/>
          <w:lang w:val="en-US"/>
        </w:rPr>
        <w:t>wide-data</w:t>
      </w:r>
      <w:r w:rsidRPr="009E1F09">
        <w:rPr>
          <w:lang w:val="en-US"/>
        </w:rPr>
        <w:t xml:space="preserve">”, </w:t>
      </w:r>
      <w:r w:rsidRPr="009E1F09">
        <w:rPr>
          <w:highlight w:val="white"/>
          <w:lang w:val="en-US"/>
        </w:rPr>
        <w:t>setting</w:t>
      </w:r>
      <w:r w:rsidRPr="009E1F09">
        <w:rPr>
          <w:lang w:val="en-US"/>
        </w:rPr>
        <w:t xml:space="preserve"> </w:t>
      </w:r>
      <w:hyperlink r:id="rId12">
        <w:r w:rsidRPr="009E1F09">
          <w:rPr>
            <w:lang w:val="en-US"/>
          </w:rPr>
          <w:t>(</w:t>
        </w:r>
      </w:hyperlink>
      <w:r w:rsidRPr="009E1F09">
        <w:rPr>
          <w:highlight w:val="white"/>
          <w:lang w:val="en-US"/>
        </w:rPr>
        <w:t>variables p</w:t>
      </w:r>
      <w:r w:rsidRPr="009E1F09">
        <w:rPr>
          <w:lang w:val="en-US"/>
        </w:rPr>
        <w:t xml:space="preserve"> &gt;&gt; </w:t>
      </w:r>
      <w:r w:rsidRPr="009E1F09">
        <w:rPr>
          <w:highlight w:val="white"/>
          <w:lang w:val="en-US"/>
        </w:rPr>
        <w:t>participants n</w:t>
      </w:r>
      <w:r w:rsidRPr="009E1F09">
        <w:rPr>
          <w:lang w:val="en-US"/>
        </w:rPr>
        <w:t xml:space="preserve">; </w:t>
      </w:r>
      <w:hyperlink r:id="rId13">
        <w:proofErr w:type="spellStart"/>
        <w:r w:rsidRPr="009E1F09">
          <w:rPr>
            <w:lang w:val="en-US"/>
          </w:rPr>
          <w:t>Efron</w:t>
        </w:r>
        <w:proofErr w:type="spellEnd"/>
        <w:r w:rsidRPr="009E1F09">
          <w:rPr>
            <w:lang w:val="en-US"/>
          </w:rPr>
          <w:t xml:space="preserve"> 2012;</w:t>
        </w:r>
      </w:hyperlink>
      <w:hyperlink r:id="rId14">
        <w:r w:rsidRPr="009E1F09">
          <w:rPr>
            <w:highlight w:val="white"/>
            <w:lang w:val="en-US"/>
          </w:rPr>
          <w:t xml:space="preserve"> </w:t>
        </w:r>
        <w:proofErr w:type="spellStart"/>
        <w:r w:rsidRPr="009E1F09">
          <w:rPr>
            <w:highlight w:val="white"/>
            <w:lang w:val="en-US"/>
          </w:rPr>
          <w:t>Efron</w:t>
        </w:r>
        <w:proofErr w:type="spellEnd"/>
        <w:r w:rsidRPr="009E1F09">
          <w:rPr>
            <w:highlight w:val="white"/>
            <w:lang w:val="en-US"/>
          </w:rPr>
          <w:t xml:space="preserve"> &amp; Hastie 2016)</w:t>
        </w:r>
      </w:hyperlink>
      <w:r w:rsidRPr="009E1F09">
        <w:rPr>
          <w:highlight w:val="white"/>
          <w:lang w:val="en-US"/>
        </w:rPr>
        <w:t>. For example, in genetics the feature dimensionality from the ~3 billion base pairs or the &gt;100.000</w:t>
      </w:r>
      <w:r w:rsidRPr="009E1F09">
        <w:rPr>
          <w:lang w:val="en-US"/>
        </w:rPr>
        <w:t xml:space="preserve"> </w:t>
      </w:r>
      <w:r w:rsidRPr="009E1F09">
        <w:rPr>
          <w:highlight w:val="white"/>
          <w:lang w:val="en-US"/>
        </w:rPr>
        <w:t>single</w:t>
      </w:r>
      <w:r w:rsidRPr="009E1F09">
        <w:rPr>
          <w:lang w:val="en-US"/>
        </w:rPr>
        <w:t xml:space="preserve"> nucleotide polymorphisms </w:t>
      </w:r>
      <w:r w:rsidRPr="009E1F09">
        <w:rPr>
          <w:highlight w:val="white"/>
          <w:lang w:val="en-US"/>
        </w:rPr>
        <w:t>summarizing</w:t>
      </w:r>
      <w:r w:rsidRPr="009E1F09">
        <w:rPr>
          <w:lang w:val="en-US"/>
        </w:rPr>
        <w:t xml:space="preserve"> the </w:t>
      </w:r>
      <w:r w:rsidRPr="009E1F09">
        <w:rPr>
          <w:highlight w:val="white"/>
          <w:lang w:val="en-US"/>
        </w:rPr>
        <w:t>human</w:t>
      </w:r>
      <w:r w:rsidRPr="009E1F09">
        <w:rPr>
          <w:lang w:val="en-US"/>
        </w:rPr>
        <w:t xml:space="preserve"> genome </w:t>
      </w:r>
      <w:r w:rsidRPr="009E1F09">
        <w:rPr>
          <w:highlight w:val="white"/>
          <w:lang w:val="en-US"/>
        </w:rPr>
        <w:t xml:space="preserve">vastly </w:t>
      </w:r>
      <w:r w:rsidRPr="009E1F09">
        <w:rPr>
          <w:lang w:val="en-US"/>
        </w:rPr>
        <w:t xml:space="preserve">exceeds the </w:t>
      </w:r>
      <w:r w:rsidRPr="009E1F09">
        <w:rPr>
          <w:highlight w:val="white"/>
          <w:lang w:val="en-US"/>
        </w:rPr>
        <w:t>size of</w:t>
      </w:r>
      <w:r w:rsidRPr="009E1F09">
        <w:rPr>
          <w:lang w:val="en-US"/>
        </w:rPr>
        <w:t xml:space="preserve"> </w:t>
      </w:r>
      <w:r w:rsidRPr="009E1F09">
        <w:rPr>
          <w:highlight w:val="white"/>
          <w:lang w:val="en-US"/>
        </w:rPr>
        <w:t xml:space="preserve">typically </w:t>
      </w:r>
      <w:r w:rsidRPr="009E1F09">
        <w:rPr>
          <w:lang w:val="en-US"/>
        </w:rPr>
        <w:t xml:space="preserve">collected </w:t>
      </w:r>
      <w:r w:rsidRPr="009E1F09">
        <w:rPr>
          <w:highlight w:val="white"/>
          <w:lang w:val="en-US"/>
        </w:rPr>
        <w:t>participant</w:t>
      </w:r>
      <w:r w:rsidRPr="009E1F09">
        <w:rPr>
          <w:lang w:val="en-US"/>
        </w:rPr>
        <w:t xml:space="preserve"> cohorts.</w:t>
      </w:r>
    </w:p>
    <w:p w14:paraId="76DA4943" w14:textId="77777777" w:rsidR="0034642E" w:rsidRDefault="0034642E" w:rsidP="004E08BC">
      <w:pPr>
        <w:rPr>
          <w:rFonts w:ascii="Arial" w:eastAsia="Times New Roman" w:hAnsi="Arial" w:cs="Arial"/>
          <w:color w:val="222222"/>
          <w:shd w:val="clear" w:color="auto" w:fill="FFFFFF"/>
          <w:lang w:val="en-US"/>
        </w:rPr>
      </w:pPr>
    </w:p>
    <w:p w14:paraId="5FA0879F" w14:textId="77777777" w:rsidR="00F67D40" w:rsidRDefault="00F67D40" w:rsidP="004E08BC">
      <w:pPr>
        <w:rPr>
          <w:rFonts w:ascii="Arial" w:eastAsia="Times New Roman" w:hAnsi="Arial" w:cs="Arial"/>
          <w:color w:val="222222"/>
          <w:shd w:val="clear" w:color="auto" w:fill="FFFFFF"/>
          <w:lang w:val="en-US"/>
        </w:rPr>
      </w:pPr>
    </w:p>
    <w:p w14:paraId="4B9398EC" w14:textId="072FD203" w:rsidR="008602E7" w:rsidRDefault="008602E7" w:rsidP="004E08BC">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Some investigators have raised doubt that computing p-values to drawn statistical inference will play the same important role for biomedical research in the 21</w:t>
      </w:r>
      <w:r w:rsidRPr="008602E7">
        <w:rPr>
          <w:rFonts w:ascii="Arial" w:eastAsia="Times New Roman" w:hAnsi="Arial" w:cs="Arial"/>
          <w:color w:val="222222"/>
          <w:shd w:val="clear" w:color="auto" w:fill="FFFFFF"/>
          <w:vertAlign w:val="superscript"/>
          <w:lang w:val="en-US"/>
        </w:rPr>
        <w:t>st</w:t>
      </w:r>
      <w:r>
        <w:rPr>
          <w:rFonts w:ascii="Arial" w:eastAsia="Times New Roman" w:hAnsi="Arial" w:cs="Arial"/>
          <w:color w:val="222222"/>
          <w:shd w:val="clear" w:color="auto" w:fill="FFFFFF"/>
          <w:lang w:val="en-US"/>
        </w:rPr>
        <w:t xml:space="preserve"> century.</w:t>
      </w:r>
    </w:p>
    <w:p w14:paraId="785E6CF1" w14:textId="77777777" w:rsidR="008602E7" w:rsidRDefault="008602E7" w:rsidP="004E08BC">
      <w:pPr>
        <w:rPr>
          <w:rFonts w:ascii="Arial" w:eastAsia="Times New Roman" w:hAnsi="Arial" w:cs="Arial"/>
          <w:color w:val="222222"/>
          <w:shd w:val="clear" w:color="auto" w:fill="FFFFFF"/>
          <w:lang w:val="en-US"/>
        </w:rPr>
      </w:pPr>
    </w:p>
    <w:p w14:paraId="23434945" w14:textId="12F5AB77" w:rsidR="00F67D40" w:rsidRDefault="00F67D40" w:rsidP="00F67D40">
      <w:pPr>
        <w:rPr>
          <w:rFonts w:ascii="Helvetica Neue" w:eastAsia="Times New Roman" w:hAnsi="Helvetica Neue"/>
          <w:color w:val="14171A"/>
          <w:sz w:val="21"/>
          <w:szCs w:val="21"/>
          <w:shd w:val="clear" w:color="auto" w:fill="F5F8FA"/>
          <w:lang w:val="en-US"/>
        </w:rPr>
      </w:pPr>
      <w:proofErr w:type="spellStart"/>
      <w:r w:rsidRPr="00F67D40">
        <w:rPr>
          <w:rFonts w:ascii="Helvetica Neue" w:eastAsia="Times New Roman" w:hAnsi="Helvetica Neue"/>
          <w:color w:val="14171A"/>
          <w:sz w:val="21"/>
          <w:szCs w:val="21"/>
          <w:shd w:val="clear" w:color="auto" w:fill="F5F8FA"/>
          <w:lang w:val="en-US"/>
        </w:rPr>
        <w:t>Efron</w:t>
      </w:r>
      <w:proofErr w:type="spellEnd"/>
      <w:r w:rsidR="008602E7">
        <w:rPr>
          <w:rFonts w:ascii="Helvetica Neue" w:eastAsia="Times New Roman" w:hAnsi="Helvetica Neue"/>
          <w:color w:val="14171A"/>
          <w:sz w:val="21"/>
          <w:szCs w:val="21"/>
          <w:shd w:val="clear" w:color="auto" w:fill="F5F8FA"/>
          <w:lang w:val="en-US"/>
        </w:rPr>
        <w:t xml:space="preserve"> </w:t>
      </w:r>
      <w:r w:rsidR="00681F55">
        <w:rPr>
          <w:rFonts w:ascii="Helvetica Neue" w:eastAsia="Times New Roman" w:hAnsi="Helvetica Neue"/>
          <w:color w:val="14171A"/>
          <w:sz w:val="21"/>
          <w:szCs w:val="21"/>
          <w:shd w:val="clear" w:color="auto" w:fill="F5F8FA"/>
          <w:lang w:val="en-US"/>
        </w:rPr>
        <w:fldChar w:fldCharType="begin"/>
      </w:r>
      <w:r w:rsidR="00AB0F4C">
        <w:rPr>
          <w:rFonts w:ascii="Helvetica Neue" w:eastAsia="Times New Roman" w:hAnsi="Helvetica Neue"/>
          <w:color w:val="14171A"/>
          <w:sz w:val="21"/>
          <w:szCs w:val="21"/>
          <w:shd w:val="clear" w:color="auto" w:fill="F5F8FA"/>
          <w:lang w:val="en-US"/>
        </w:rPr>
        <w:instrText xml:space="preserve"> ADDIN EN.CITE &lt;EndNote&gt;&lt;Cite&gt;&lt;Author&gt;Efron&lt;/Author&gt;&lt;Year&gt;2012&lt;/Year&gt;&lt;RecNum&gt;6910&lt;/RecNum&gt;&lt;DisplayText&gt;(9)&lt;/DisplayText&gt;&lt;record&gt;&lt;rec-number&gt;6910&lt;/rec-number&gt;&lt;foreign-keys&gt;&lt;key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681F55">
        <w:rPr>
          <w:rFonts w:ascii="Helvetica Neue" w:eastAsia="Times New Roman" w:hAnsi="Helvetica Neue"/>
          <w:color w:val="14171A"/>
          <w:sz w:val="21"/>
          <w:szCs w:val="21"/>
          <w:shd w:val="clear" w:color="auto" w:fill="F5F8FA"/>
          <w:lang w:val="en-US"/>
        </w:rPr>
        <w:fldChar w:fldCharType="separate"/>
      </w:r>
      <w:r w:rsidR="00AB0F4C">
        <w:rPr>
          <w:rFonts w:ascii="Helvetica Neue" w:eastAsia="Times New Roman" w:hAnsi="Helvetica Neue"/>
          <w:noProof/>
          <w:color w:val="14171A"/>
          <w:sz w:val="21"/>
          <w:szCs w:val="21"/>
          <w:shd w:val="clear" w:color="auto" w:fill="F5F8FA"/>
          <w:lang w:val="en-US"/>
        </w:rPr>
        <w:t>(</w:t>
      </w:r>
      <w:hyperlink w:anchor="_ENREF_9" w:tooltip="Efron, 2012 #6910" w:history="1">
        <w:r w:rsidR="00AB0F4C">
          <w:rPr>
            <w:rFonts w:ascii="Helvetica Neue" w:eastAsia="Times New Roman" w:hAnsi="Helvetica Neue"/>
            <w:noProof/>
            <w:color w:val="14171A"/>
            <w:sz w:val="21"/>
            <w:szCs w:val="21"/>
            <w:shd w:val="clear" w:color="auto" w:fill="F5F8FA"/>
            <w:lang w:val="en-US"/>
          </w:rPr>
          <w:t>9</w:t>
        </w:r>
      </w:hyperlink>
      <w:r w:rsidR="00AB0F4C">
        <w:rPr>
          <w:rFonts w:ascii="Helvetica Neue" w:eastAsia="Times New Roman" w:hAnsi="Helvetica Neue"/>
          <w:noProof/>
          <w:color w:val="14171A"/>
          <w:sz w:val="21"/>
          <w:szCs w:val="21"/>
          <w:shd w:val="clear" w:color="auto" w:fill="F5F8FA"/>
          <w:lang w:val="en-US"/>
        </w:rPr>
        <w:t>)</w:t>
      </w:r>
      <w:r w:rsidR="00681F55">
        <w:rPr>
          <w:rFonts w:ascii="Helvetica Neue" w:eastAsia="Times New Roman" w:hAnsi="Helvetica Neue"/>
          <w:color w:val="14171A"/>
          <w:sz w:val="21"/>
          <w:szCs w:val="21"/>
          <w:shd w:val="clear" w:color="auto" w:fill="F5F8FA"/>
          <w:lang w:val="en-US"/>
        </w:rPr>
        <w:fldChar w:fldCharType="end"/>
      </w:r>
      <w:r w:rsidRPr="00F67D40">
        <w:rPr>
          <w:rFonts w:ascii="Helvetica Neue" w:eastAsia="Times New Roman" w:hAnsi="Helvetica Neue"/>
          <w:color w:val="14171A"/>
          <w:sz w:val="21"/>
          <w:szCs w:val="21"/>
          <w:shd w:val="clear" w:color="auto" w:fill="F5F8FA"/>
          <w:lang w:val="en-US"/>
        </w:rPr>
        <w:t xml:space="preserve">: </w:t>
      </w:r>
      <w:r w:rsidR="008602E7">
        <w:rPr>
          <w:rFonts w:ascii="Helvetica Neue" w:eastAsia="Times New Roman" w:hAnsi="Helvetica Neue"/>
          <w:color w:val="14171A"/>
          <w:sz w:val="21"/>
          <w:szCs w:val="21"/>
          <w:shd w:val="clear" w:color="auto" w:fill="F5F8FA"/>
          <w:lang w:val="en-US"/>
        </w:rPr>
        <w:t>“</w:t>
      </w:r>
      <w:r w:rsidRPr="00F67D40">
        <w:rPr>
          <w:rFonts w:ascii="Helvetica Neue" w:eastAsia="Times New Roman" w:hAnsi="Helvetica Neue"/>
          <w:color w:val="14171A"/>
          <w:sz w:val="21"/>
          <w:szCs w:val="21"/>
          <w:shd w:val="clear" w:color="auto" w:fill="F5F8FA"/>
          <w:lang w:val="en-US"/>
        </w:rPr>
        <w:t>It is impressive or worrisome that the multiple testing theory of the 80s still plays a major role in the microarray-era statistical inference.</w:t>
      </w:r>
      <w:r w:rsidR="008602E7">
        <w:rPr>
          <w:rFonts w:ascii="Helvetica Neue" w:eastAsia="Times New Roman" w:hAnsi="Helvetica Neue"/>
          <w:color w:val="14171A"/>
          <w:sz w:val="21"/>
          <w:szCs w:val="21"/>
          <w:shd w:val="clear" w:color="auto" w:fill="F5F8FA"/>
          <w:lang w:val="en-US"/>
        </w:rPr>
        <w:t>”</w:t>
      </w:r>
    </w:p>
    <w:p w14:paraId="2DFC5760" w14:textId="77777777" w:rsidR="005246AA" w:rsidRDefault="005246AA" w:rsidP="00F67D40">
      <w:pPr>
        <w:rPr>
          <w:rFonts w:ascii="Helvetica Neue" w:eastAsia="Times New Roman" w:hAnsi="Helvetica Neue"/>
          <w:color w:val="14171A"/>
          <w:sz w:val="21"/>
          <w:szCs w:val="21"/>
          <w:shd w:val="clear" w:color="auto" w:fill="F5F8FA"/>
          <w:lang w:val="en-US"/>
        </w:rPr>
      </w:pPr>
    </w:p>
    <w:p w14:paraId="44B0B8FE" w14:textId="70AECFD5" w:rsidR="005246AA" w:rsidRDefault="005246AA" w:rsidP="00F67D40">
      <w:pPr>
        <w:rPr>
          <w:rFonts w:ascii="Helvetica Neue" w:eastAsia="Times New Roman" w:hAnsi="Helvetica Neue"/>
          <w:color w:val="14171A"/>
          <w:sz w:val="21"/>
          <w:szCs w:val="21"/>
          <w:shd w:val="clear" w:color="auto" w:fill="F5F8FA"/>
          <w:lang w:val="en-US"/>
        </w:rPr>
      </w:pPr>
      <w:proofErr w:type="spellStart"/>
      <w:r w:rsidRPr="005246AA">
        <w:rPr>
          <w:rFonts w:ascii="Helvetica Neue" w:eastAsia="Times New Roman" w:hAnsi="Helvetica Neue"/>
          <w:color w:val="14171A"/>
          <w:sz w:val="21"/>
          <w:szCs w:val="21"/>
          <w:shd w:val="clear" w:color="auto" w:fill="F5F8FA"/>
          <w:lang w:val="en-US"/>
        </w:rPr>
        <w:t>Gelman</w:t>
      </w:r>
      <w:proofErr w:type="spellEnd"/>
      <w:r w:rsidRPr="005246AA">
        <w:rPr>
          <w:rFonts w:ascii="Helvetica Neue" w:eastAsia="Times New Roman" w:hAnsi="Helvetica Neue"/>
          <w:color w:val="14171A"/>
          <w:sz w:val="21"/>
          <w:szCs w:val="21"/>
          <w:shd w:val="clear" w:color="auto" w:fill="F5F8FA"/>
          <w:lang w:val="en-US"/>
        </w:rPr>
        <w:t>: "Really, any p-value can be viewed as a crude measure of sample size..."</w:t>
      </w:r>
    </w:p>
    <w:p w14:paraId="6ED84A1A" w14:textId="27A006B5" w:rsidR="005246AA" w:rsidRPr="00F67D40" w:rsidRDefault="005246AA" w:rsidP="00F67D40">
      <w:pPr>
        <w:rPr>
          <w:rFonts w:eastAsia="Times New Roman"/>
          <w:lang w:val="en-US"/>
        </w:rPr>
      </w:pPr>
      <w:r w:rsidRPr="005246AA">
        <w:rPr>
          <w:rFonts w:eastAsia="Times New Roman"/>
          <w:lang w:val="en-US"/>
        </w:rPr>
        <w:t>http://andrewgelman.com/2009/06/18/the_sample_size/</w:t>
      </w:r>
    </w:p>
    <w:p w14:paraId="2C7FD094" w14:textId="77777777" w:rsidR="00F67D40" w:rsidRDefault="00F67D40" w:rsidP="004E08BC">
      <w:pPr>
        <w:rPr>
          <w:rFonts w:ascii="Arial" w:eastAsia="Times New Roman" w:hAnsi="Arial" w:cs="Arial"/>
          <w:color w:val="222222"/>
          <w:shd w:val="clear" w:color="auto" w:fill="FFFFFF"/>
          <w:lang w:val="en-US"/>
        </w:rPr>
      </w:pPr>
    </w:p>
    <w:p w14:paraId="675EA68B" w14:textId="77777777" w:rsidR="00F67D40" w:rsidRDefault="00F67D40" w:rsidP="004E08BC">
      <w:pPr>
        <w:rPr>
          <w:rFonts w:ascii="Arial" w:eastAsia="Times New Roman" w:hAnsi="Arial" w:cs="Arial"/>
          <w:color w:val="222222"/>
          <w:shd w:val="clear" w:color="auto" w:fill="FFFFFF"/>
          <w:lang w:val="en-US"/>
        </w:rPr>
      </w:pPr>
    </w:p>
    <w:p w14:paraId="6882C791" w14:textId="1A71A935" w:rsidR="00FB1D08" w:rsidRDefault="00FB1D08" w:rsidP="00FB1D08">
      <w:pPr>
        <w:rPr>
          <w:rFonts w:ascii="Helvetica Neue" w:eastAsia="Times New Roman" w:hAnsi="Helvetica Neue"/>
          <w:color w:val="14171A"/>
          <w:sz w:val="21"/>
          <w:szCs w:val="21"/>
          <w:shd w:val="clear" w:color="auto" w:fill="F5F8FA"/>
          <w:lang w:val="en-US"/>
        </w:rPr>
      </w:pPr>
      <w:r w:rsidRPr="00FB1D08">
        <w:rPr>
          <w:rFonts w:ascii="Helvetica Neue" w:eastAsia="Times New Roman" w:hAnsi="Helvetica Neue"/>
          <w:color w:val="14171A"/>
          <w:sz w:val="21"/>
          <w:szCs w:val="21"/>
          <w:shd w:val="clear" w:color="auto" w:fill="F5F8FA"/>
          <w:lang w:val="en-US"/>
        </w:rPr>
        <w:lastRenderedPageBreak/>
        <w:t>Ioannidis</w:t>
      </w:r>
      <w:r w:rsidR="00D55865">
        <w:rPr>
          <w:rFonts w:ascii="Helvetica Neue" w:eastAsia="Times New Roman" w:hAnsi="Helvetica Neue"/>
          <w:color w:val="14171A"/>
          <w:sz w:val="21"/>
          <w:szCs w:val="21"/>
          <w:shd w:val="clear" w:color="auto" w:fill="F5F8FA"/>
          <w:lang w:val="en-US"/>
        </w:rPr>
        <w:t xml:space="preserve"> </w:t>
      </w:r>
      <w:r w:rsidR="00681F55">
        <w:rPr>
          <w:rFonts w:ascii="Helvetica Neue" w:eastAsia="Times New Roman" w:hAnsi="Helvetica Neue"/>
          <w:color w:val="14171A"/>
          <w:sz w:val="21"/>
          <w:szCs w:val="21"/>
          <w:shd w:val="clear" w:color="auto" w:fill="F5F8FA"/>
          <w:lang w:val="en-US"/>
        </w:rPr>
        <w:fldChar w:fldCharType="begin"/>
      </w:r>
      <w:r w:rsidR="00AB0F4C">
        <w:rPr>
          <w:rFonts w:ascii="Helvetica Neue" w:eastAsia="Times New Roman" w:hAnsi="Helvetica Neue"/>
          <w:color w:val="14171A"/>
          <w:sz w:val="21"/>
          <w:szCs w:val="21"/>
          <w:shd w:val="clear" w:color="auto" w:fill="F5F8FA"/>
          <w:lang w:val="en-US"/>
        </w:rPr>
        <w:instrText xml:space="preserve"> ADDIN EN.CITE &lt;EndNote&gt;&lt;Cite&gt;&lt;Author&gt;Ioannidis&lt;/Author&gt;&lt;Year&gt;2018&lt;/Year&gt;&lt;RecNum&gt;7023&lt;/RecNum&gt;&lt;DisplayText&gt;(10)&lt;/DisplayText&gt;&lt;record&gt;&lt;rec-number&gt;7023&lt;/rec-number&gt;&lt;foreign-keys&gt;&lt;key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81F55">
        <w:rPr>
          <w:rFonts w:ascii="Helvetica Neue" w:eastAsia="Times New Roman" w:hAnsi="Helvetica Neue"/>
          <w:color w:val="14171A"/>
          <w:sz w:val="21"/>
          <w:szCs w:val="21"/>
          <w:shd w:val="clear" w:color="auto" w:fill="F5F8FA"/>
          <w:lang w:val="en-US"/>
        </w:rPr>
        <w:fldChar w:fldCharType="separate"/>
      </w:r>
      <w:r w:rsidR="00AB0F4C">
        <w:rPr>
          <w:rFonts w:ascii="Helvetica Neue" w:eastAsia="Times New Roman" w:hAnsi="Helvetica Neue"/>
          <w:noProof/>
          <w:color w:val="14171A"/>
          <w:sz w:val="21"/>
          <w:szCs w:val="21"/>
          <w:shd w:val="clear" w:color="auto" w:fill="F5F8FA"/>
          <w:lang w:val="en-US"/>
        </w:rPr>
        <w:t>(</w:t>
      </w:r>
      <w:hyperlink w:anchor="_ENREF_10" w:tooltip="Ioannidis, 2018 #7023" w:history="1">
        <w:r w:rsidR="00AB0F4C">
          <w:rPr>
            <w:rFonts w:ascii="Helvetica Neue" w:eastAsia="Times New Roman" w:hAnsi="Helvetica Neue"/>
            <w:noProof/>
            <w:color w:val="14171A"/>
            <w:sz w:val="21"/>
            <w:szCs w:val="21"/>
            <w:shd w:val="clear" w:color="auto" w:fill="F5F8FA"/>
            <w:lang w:val="en-US"/>
          </w:rPr>
          <w:t>10</w:t>
        </w:r>
      </w:hyperlink>
      <w:r w:rsidR="00AB0F4C">
        <w:rPr>
          <w:rFonts w:ascii="Helvetica Neue" w:eastAsia="Times New Roman" w:hAnsi="Helvetica Neue"/>
          <w:noProof/>
          <w:color w:val="14171A"/>
          <w:sz w:val="21"/>
          <w:szCs w:val="21"/>
          <w:shd w:val="clear" w:color="auto" w:fill="F5F8FA"/>
          <w:lang w:val="en-US"/>
        </w:rPr>
        <w:t>)</w:t>
      </w:r>
      <w:r w:rsidR="00681F55">
        <w:rPr>
          <w:rFonts w:ascii="Helvetica Neue" w:eastAsia="Times New Roman" w:hAnsi="Helvetica Neue"/>
          <w:color w:val="14171A"/>
          <w:sz w:val="21"/>
          <w:szCs w:val="21"/>
          <w:shd w:val="clear" w:color="auto" w:fill="F5F8FA"/>
          <w:lang w:val="en-US"/>
        </w:rPr>
        <w:fldChar w:fldCharType="end"/>
      </w:r>
      <w:r w:rsidRPr="00FB1D08">
        <w:rPr>
          <w:rFonts w:ascii="Helvetica Neue" w:eastAsia="Times New Roman" w:hAnsi="Helvetica Neue"/>
          <w:color w:val="14171A"/>
          <w:sz w:val="21"/>
          <w:szCs w:val="21"/>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2832630A" w14:textId="77777777" w:rsidR="00E12ECD" w:rsidRDefault="00E12ECD" w:rsidP="00FB1D08">
      <w:pPr>
        <w:rPr>
          <w:rFonts w:ascii="Helvetica Neue" w:eastAsia="Times New Roman" w:hAnsi="Helvetica Neue"/>
          <w:color w:val="14171A"/>
          <w:sz w:val="21"/>
          <w:szCs w:val="21"/>
          <w:shd w:val="clear" w:color="auto" w:fill="F5F8FA"/>
          <w:lang w:val="en-US"/>
        </w:rPr>
      </w:pPr>
    </w:p>
    <w:p w14:paraId="2FD607C5" w14:textId="77777777" w:rsidR="00E12ECD" w:rsidRPr="00E12ECD" w:rsidRDefault="00E12ECD" w:rsidP="00E12ECD">
      <w:pPr>
        <w:spacing w:line="360" w:lineRule="auto"/>
        <w:jc w:val="both"/>
        <w:rPr>
          <w:lang w:val="en-US"/>
        </w:rPr>
      </w:pPr>
      <w:r w:rsidRPr="00E12ECD">
        <w:rPr>
          <w:lang w:val="en-US"/>
        </w:rPr>
        <w:t xml:space="preserve">This potentially unprecedented wealth of longitudinal information can </w:t>
      </w:r>
      <w:r w:rsidRPr="00E12ECD">
        <w:rPr>
          <w:highlight w:val="white"/>
          <w:lang w:val="en-US"/>
        </w:rPr>
        <w:t>be leveraged</w:t>
      </w:r>
      <w:r w:rsidRPr="00E12ECD">
        <w:rPr>
          <w:lang w:val="en-US"/>
        </w:rPr>
        <w:t xml:space="preserve"> to identify early markers and new risk factors; perhaps even chart </w:t>
      </w:r>
      <w:r w:rsidRPr="00E12ECD">
        <w:rPr>
          <w:highlight w:val="white"/>
          <w:lang w:val="en-US"/>
        </w:rPr>
        <w:t>hypotheses</w:t>
      </w:r>
      <w:r w:rsidRPr="00E12ECD">
        <w:rPr>
          <w:lang w:val="en-US"/>
        </w:rPr>
        <w:t xml:space="preserve"> that might not have occurred to researchers when designing a retrospective </w:t>
      </w:r>
      <w:r w:rsidRPr="00E12ECD">
        <w:rPr>
          <w:highlight w:val="white"/>
          <w:lang w:val="en-US"/>
        </w:rPr>
        <w:t>study</w:t>
      </w:r>
      <w:r w:rsidRPr="00E12ECD">
        <w:rPr>
          <w:lang w:val="en-US"/>
        </w:rPr>
        <w:t xml:space="preserve">. As most </w:t>
      </w:r>
      <w:r w:rsidRPr="00E12ECD">
        <w:rPr>
          <w:highlight w:val="white"/>
          <w:lang w:val="en-US"/>
        </w:rPr>
        <w:t>diseases</w:t>
      </w:r>
      <w:r w:rsidRPr="00E12ECD">
        <w:rPr>
          <w:lang w:val="en-US"/>
        </w:rPr>
        <w:t xml:space="preserve"> only develop in a small percentage </w:t>
      </w:r>
      <w:r w:rsidRPr="00E12ECD">
        <w:rPr>
          <w:highlight w:val="white"/>
          <w:lang w:val="en-US"/>
        </w:rPr>
        <w:t>of the population</w:t>
      </w:r>
      <w:r w:rsidRPr="00E12ECD">
        <w:rPr>
          <w:lang w:val="en-US"/>
        </w:rPr>
        <w:t xml:space="preserve">, </w:t>
      </w:r>
      <w:r w:rsidRPr="00E12ECD">
        <w:rPr>
          <w:highlight w:val="white"/>
          <w:lang w:val="en-US"/>
        </w:rPr>
        <w:t>sampling</w:t>
      </w:r>
      <w:r w:rsidRPr="00E12ECD">
        <w:rPr>
          <w:lang w:val="en-US"/>
        </w:rPr>
        <w:t xml:space="preserve"> </w:t>
      </w:r>
      <w:proofErr w:type="gramStart"/>
      <w:r w:rsidRPr="00E12ECD">
        <w:rPr>
          <w:highlight w:val="white"/>
          <w:lang w:val="en-US"/>
        </w:rPr>
        <w:t>a large number of</w:t>
      </w:r>
      <w:proofErr w:type="gramEnd"/>
      <w:r w:rsidRPr="00E12ECD">
        <w:rPr>
          <w:lang w:val="en-US"/>
        </w:rPr>
        <w:t xml:space="preserve"> </w:t>
      </w:r>
      <w:r w:rsidRPr="00E12ECD">
        <w:rPr>
          <w:highlight w:val="white"/>
          <w:lang w:val="en-US"/>
        </w:rPr>
        <w:t>participants</w:t>
      </w:r>
      <w:r w:rsidRPr="00E12ECD">
        <w:rPr>
          <w:lang w:val="en-US"/>
        </w:rPr>
        <w:t xml:space="preserve"> is necessary for </w:t>
      </w:r>
      <w:r w:rsidRPr="00E12ECD">
        <w:rPr>
          <w:highlight w:val="white"/>
          <w:lang w:val="en-US"/>
        </w:rPr>
        <w:t>prospective</w:t>
      </w:r>
      <w:r w:rsidRPr="00E12ECD">
        <w:rPr>
          <w:lang w:val="en-US"/>
        </w:rPr>
        <w:t xml:space="preserve"> </w:t>
      </w:r>
      <w:r w:rsidRPr="00E12ECD">
        <w:rPr>
          <w:highlight w:val="white"/>
          <w:lang w:val="en-US"/>
        </w:rPr>
        <w:t>studies</w:t>
      </w:r>
      <w:r w:rsidRPr="00E12ECD">
        <w:rPr>
          <w:lang w:val="en-US"/>
        </w:rPr>
        <w:t xml:space="preserve"> to gain traction. Such </w:t>
      </w:r>
      <w:r w:rsidRPr="00E12ECD">
        <w:rPr>
          <w:highlight w:val="white"/>
          <w:lang w:val="en-US"/>
        </w:rPr>
        <w:t>future</w:t>
      </w:r>
      <w:r w:rsidRPr="00E12ECD">
        <w:rPr>
          <w:lang w:val="en-US"/>
        </w:rPr>
        <w:t xml:space="preserve">-oriented data aggregation designs have great potential for early </w:t>
      </w:r>
      <w:r w:rsidRPr="00E12ECD">
        <w:rPr>
          <w:highlight w:val="white"/>
          <w:lang w:val="en-US"/>
        </w:rPr>
        <w:t>disease</w:t>
      </w:r>
      <w:r w:rsidRPr="00E12ECD">
        <w:rPr>
          <w:lang w:val="en-US"/>
        </w:rPr>
        <w:t xml:space="preserve"> detection and trans-diagnostic stratification in mental health.</w:t>
      </w:r>
    </w:p>
    <w:p w14:paraId="300E4E13" w14:textId="77777777" w:rsidR="00E12ECD" w:rsidRDefault="00E12ECD" w:rsidP="00FB1D08">
      <w:pPr>
        <w:rPr>
          <w:rFonts w:eastAsia="Times New Roman"/>
          <w:lang w:val="en-US"/>
        </w:rPr>
      </w:pPr>
    </w:p>
    <w:p w14:paraId="0B844F7A" w14:textId="6DE9C4AC" w:rsidR="00E12ECD" w:rsidRDefault="00E12ECD" w:rsidP="00FB1D08">
      <w:pPr>
        <w:rPr>
          <w:lang w:val="en-US"/>
        </w:rPr>
      </w:pPr>
      <w:r w:rsidRPr="00E12ECD">
        <w:rPr>
          <w:highlight w:val="white"/>
          <w:lang w:val="en-US"/>
        </w:rPr>
        <w:t>the creation, curation, and collaboration of extensive</w:t>
      </w:r>
    </w:p>
    <w:p w14:paraId="40B96D00" w14:textId="2497789A" w:rsidR="004031E9" w:rsidRDefault="004031E9" w:rsidP="00FB1D08">
      <w:pPr>
        <w:rPr>
          <w:color w:val="000000" w:themeColor="text1"/>
          <w:lang w:val="en-US"/>
        </w:rPr>
      </w:pPr>
      <w:r w:rsidRPr="00D37126">
        <w:rPr>
          <w:color w:val="000000" w:themeColor="text1"/>
          <w:lang w:val="en-US"/>
        </w:rPr>
        <w:t xml:space="preserve">In the quantitative sciences, the invention and application of statistical tools has always been dictated by changing contexts and domain questions </w:t>
      </w:r>
      <w:r w:rsidRPr="00D37126">
        <w:rPr>
          <w:noProof/>
          <w:color w:val="000000" w:themeColor="text1"/>
          <w:lang w:val="en-US"/>
        </w:rPr>
        <w:t>(Efron and Hastie, 2016)</w:t>
      </w:r>
      <w:r w:rsidRPr="00D37126">
        <w:rPr>
          <w:color w:val="000000" w:themeColor="text1"/>
          <w:lang w:val="en-US"/>
        </w:rPr>
        <w:t>.</w:t>
      </w:r>
    </w:p>
    <w:p w14:paraId="61FA6DCE" w14:textId="77777777" w:rsidR="004031E9" w:rsidRDefault="004031E9" w:rsidP="00FB1D08">
      <w:pPr>
        <w:rPr>
          <w:rFonts w:eastAsia="Times New Roman"/>
          <w:lang w:val="en-US"/>
        </w:rPr>
      </w:pPr>
    </w:p>
    <w:p w14:paraId="60D0321B" w14:textId="2E1F1D36" w:rsidR="00EA5C6C" w:rsidRPr="00E12ECD" w:rsidRDefault="00EA5C6C" w:rsidP="00FB1D08">
      <w:pPr>
        <w:rPr>
          <w:rFonts w:eastAsia="Times New Roman"/>
          <w:lang w:val="en-US"/>
        </w:rPr>
      </w:pPr>
      <w:r w:rsidRPr="00D37126">
        <w:rPr>
          <w:color w:val="000000" w:themeColor="text1"/>
          <w:lang w:val="en-US"/>
        </w:rPr>
        <w:t xml:space="preserve">Massive data collection is a game changer in neuroscience </w:t>
      </w:r>
      <w:r w:rsidRPr="00D37126">
        <w:rPr>
          <w:noProof/>
          <w:color w:val="000000" w:themeColor="text1"/>
          <w:lang w:val="en-US"/>
        </w:rPr>
        <w:t>(Kandel et al., 2013; Poldrack and Gorgolewski, 2014)</w:t>
      </w:r>
      <w:r w:rsidRPr="00D37126">
        <w:rPr>
          <w:color w:val="000000" w:themeColor="text1"/>
          <w:lang w:val="en-US"/>
        </w:rPr>
        <w:t xml:space="preserve">, and in many other public and private areas </w:t>
      </w:r>
      <w:r w:rsidRPr="00D37126">
        <w:rPr>
          <w:noProof/>
          <w:color w:val="000000" w:themeColor="text1"/>
          <w:lang w:val="en-US"/>
        </w:rPr>
        <w:t>(House of Commons, 2016; Jordan et al., 2013; Manyika et al., 2011)</w:t>
      </w:r>
      <w:r w:rsidRPr="00D37126">
        <w:rPr>
          <w:color w:val="000000" w:themeColor="text1"/>
          <w:lang w:val="en-US"/>
        </w:rPr>
        <w:t xml:space="preserve">. </w:t>
      </w:r>
      <w:r w:rsidRPr="00D37126">
        <w:rPr>
          <w:rFonts w:cs="Helvetica"/>
          <w:color w:val="000000" w:themeColor="text1"/>
          <w:lang w:val="en-US"/>
        </w:rPr>
        <w:t xml:space="preserve">There is a growing interest in and pressure for data sharing, open access, and building "big data" repositories </w:t>
      </w:r>
      <w:r w:rsidRPr="00D37126">
        <w:rPr>
          <w:noProof/>
          <w:color w:val="000000" w:themeColor="text1"/>
          <w:lang w:val="en-US"/>
        </w:rPr>
        <w:t>(Frackowiak and Markram, 2015; Lichtman et al., 2014; Randlett et al., 2015)</w:t>
      </w:r>
      <w:r w:rsidRPr="00D37126">
        <w:rPr>
          <w:color w:val="000000" w:themeColor="text1"/>
          <w:lang w:val="en-US"/>
        </w:rPr>
        <w:t>.</w:t>
      </w:r>
    </w:p>
    <w:p w14:paraId="35281177" w14:textId="77777777" w:rsidR="00F67D40" w:rsidRDefault="00F67D40" w:rsidP="004E08BC">
      <w:pPr>
        <w:rPr>
          <w:rFonts w:ascii="Arial" w:eastAsia="Times New Roman" w:hAnsi="Arial" w:cs="Arial"/>
          <w:color w:val="222222"/>
          <w:shd w:val="clear" w:color="auto" w:fill="FFFFFF"/>
          <w:lang w:val="en-US"/>
        </w:rPr>
      </w:pPr>
    </w:p>
    <w:p w14:paraId="2F3980C8" w14:textId="77777777" w:rsidR="0034642E" w:rsidRDefault="0034642E" w:rsidP="004E08BC">
      <w:pPr>
        <w:rPr>
          <w:rFonts w:ascii="Arial" w:eastAsia="Times New Roman" w:hAnsi="Arial" w:cs="Arial"/>
          <w:color w:val="222222"/>
          <w:shd w:val="clear" w:color="auto" w:fill="FFFFFF"/>
          <w:lang w:val="en-US"/>
        </w:rPr>
      </w:pP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Default="00EB525A" w:rsidP="00EB525A">
      <w:pPr>
        <w:rPr>
          <w:rFonts w:ascii="Arial" w:eastAsia="Times New Roman" w:hAnsi="Arial" w:cs="Arial"/>
          <w:color w:val="222222"/>
          <w:sz w:val="21"/>
          <w:szCs w:val="21"/>
          <w:shd w:val="clear" w:color="auto" w:fill="FFFFFF"/>
          <w:lang w:val="en-US"/>
        </w:rPr>
      </w:pPr>
      <w:r w:rsidRPr="00EB525A">
        <w:rPr>
          <w:rFonts w:ascii="Arial" w:eastAsia="Times New Roman" w:hAnsi="Arial" w:cs="Arial"/>
          <w:color w:val="222222"/>
          <w:sz w:val="21"/>
          <w:szCs w:val="21"/>
          <w:shd w:val="clear" w:color="auto" w:fill="FFFFFF"/>
          <w:lang w:val="en-US"/>
        </w:rPr>
        <w:t xml:space="preserve">primary reason why we cannot rely on data models alone is the rapid change </w:t>
      </w:r>
      <w:proofErr w:type="gramStart"/>
      <w:r w:rsidRPr="00EB525A">
        <w:rPr>
          <w:rFonts w:ascii="Arial" w:eastAsia="Times New Roman" w:hAnsi="Arial" w:cs="Arial"/>
          <w:color w:val="222222"/>
          <w:sz w:val="21"/>
          <w:szCs w:val="21"/>
          <w:shd w:val="clear" w:color="auto" w:fill="FFFFFF"/>
          <w:lang w:val="en-US"/>
        </w:rPr>
        <w:t>in the nature of statistical</w:t>
      </w:r>
      <w:proofErr w:type="gramEnd"/>
      <w:r w:rsidRPr="00EB525A">
        <w:rPr>
          <w:rFonts w:ascii="Arial" w:eastAsia="Times New Roman" w:hAnsi="Arial" w:cs="Arial"/>
          <w:color w:val="222222"/>
          <w:sz w:val="21"/>
          <w:szCs w:val="21"/>
          <w:shd w:val="clear" w:color="auto" w:fill="FFFFFF"/>
          <w:lang w:val="en-US"/>
        </w:rPr>
        <w:t xml:space="preserve"> problems. The realm of applications of statistics has expanded more in the last twenty-five years than in any comparable period in the history of statistics.</w:t>
      </w:r>
    </w:p>
    <w:p w14:paraId="69B16D29" w14:textId="77777777" w:rsidR="00630EA1" w:rsidRDefault="00630EA1" w:rsidP="00EB525A">
      <w:pPr>
        <w:rPr>
          <w:rFonts w:ascii="Arial" w:eastAsia="Times New Roman" w:hAnsi="Arial" w:cs="Arial"/>
          <w:color w:val="222222"/>
          <w:sz w:val="21"/>
          <w:szCs w:val="21"/>
          <w:shd w:val="clear" w:color="auto" w:fill="FFFFFF"/>
          <w:lang w:val="en-US"/>
        </w:rPr>
      </w:pPr>
    </w:p>
    <w:p w14:paraId="56B59E8D" w14:textId="10906D34" w:rsidR="00630EA1" w:rsidRPr="00630EA1" w:rsidRDefault="00630EA1" w:rsidP="00EB525A">
      <w:pPr>
        <w:rPr>
          <w:lang w:val="en-US"/>
        </w:rPr>
      </w:pPr>
      <w:r w:rsidRPr="00630EA1">
        <w:rPr>
          <w:highlight w:val="white"/>
          <w:lang w:val="en-US"/>
        </w:rPr>
        <w:t xml:space="preserve">We put </w:t>
      </w:r>
      <w:proofErr w:type="gramStart"/>
      <w:r w:rsidRPr="00630EA1">
        <w:rPr>
          <w:highlight w:val="white"/>
          <w:lang w:val="en-US"/>
        </w:rPr>
        <w:t>particular emphasis</w:t>
      </w:r>
      <w:proofErr w:type="gramEnd"/>
      <w:r w:rsidRPr="00630EA1">
        <w:rPr>
          <w:highlight w:val="white"/>
          <w:lang w:val="en-US"/>
        </w:rPr>
        <w:t xml:space="preserve"> on the implications for the future of precision psychiatry, where brain-imaging </w:t>
      </w:r>
      <w:r w:rsidRPr="00630EA1">
        <w:rPr>
          <w:lang w:val="en-US"/>
        </w:rPr>
        <w:t xml:space="preserve">has the </w:t>
      </w:r>
      <w:r w:rsidRPr="00630EA1">
        <w:rPr>
          <w:highlight w:val="white"/>
          <w:lang w:val="en-US"/>
        </w:rPr>
        <w:t>potential</w:t>
      </w:r>
      <w:r w:rsidRPr="00630EA1">
        <w:rPr>
          <w:lang w:val="en-US"/>
        </w:rPr>
        <w:t xml:space="preserve"> to improve </w:t>
      </w:r>
      <w:r w:rsidRPr="00630EA1">
        <w:rPr>
          <w:highlight w:val="white"/>
          <w:lang w:val="en-US"/>
        </w:rPr>
        <w:t>diagnosis, risk detection, and treatment choice by clinical-endpoint</w:t>
      </w:r>
      <w:r w:rsidRPr="00630EA1">
        <w:rPr>
          <w:lang w:val="en-US"/>
        </w:rPr>
        <w:t xml:space="preserve"> </w:t>
      </w:r>
      <w:r w:rsidRPr="00630EA1">
        <w:rPr>
          <w:highlight w:val="white"/>
          <w:lang w:val="en-US"/>
        </w:rPr>
        <w:t>prediction</w:t>
      </w:r>
      <w:r w:rsidRPr="00630EA1">
        <w:rPr>
          <w:lang w:val="en-US"/>
        </w:rPr>
        <w:t xml:space="preserve"> in </w:t>
      </w:r>
      <w:r w:rsidRPr="00630EA1">
        <w:rPr>
          <w:highlight w:val="white"/>
          <w:lang w:val="en-US"/>
        </w:rPr>
        <w:t>single</w:t>
      </w:r>
      <w:r w:rsidRPr="00630EA1">
        <w:rPr>
          <w:lang w:val="en-US"/>
        </w:rPr>
        <w:t xml:space="preserve"> </w:t>
      </w:r>
      <w:r w:rsidRPr="00630EA1">
        <w:rPr>
          <w:highlight w:val="white"/>
          <w:lang w:val="en-US"/>
        </w:rPr>
        <w:t>patients.</w:t>
      </w:r>
      <w:r w:rsidRPr="00630EA1">
        <w:rPr>
          <w:lang w:val="en-US"/>
        </w:rPr>
        <w:t xml:space="preserve"> We argue that </w:t>
      </w:r>
      <w:r w:rsidRPr="00630EA1">
        <w:rPr>
          <w:highlight w:val="white"/>
          <w:lang w:val="en-US"/>
        </w:rPr>
        <w:t xml:space="preserve">the statistical properties of </w:t>
      </w:r>
      <w:r w:rsidRPr="00630EA1">
        <w:rPr>
          <w:lang w:val="en-US"/>
        </w:rPr>
        <w:t xml:space="preserve">approaches tailored for the data-rich setting promise improved </w:t>
      </w:r>
      <w:r w:rsidRPr="00630EA1">
        <w:rPr>
          <w:highlight w:val="white"/>
          <w:lang w:val="en-US"/>
        </w:rPr>
        <w:t>clinical translation of empirically justified single-patient prediction in a fast, cost-effective, and pragmatic manner.</w:t>
      </w:r>
    </w:p>
    <w:p w14:paraId="0FBA1F89" w14:textId="77777777" w:rsidR="00630EA1" w:rsidRPr="00630EA1" w:rsidRDefault="00630EA1" w:rsidP="00EB525A">
      <w:pPr>
        <w:rPr>
          <w:lang w:val="en-US"/>
        </w:rPr>
      </w:pPr>
    </w:p>
    <w:p w14:paraId="725894B9" w14:textId="77777777" w:rsidR="00630EA1" w:rsidRPr="00630EA1" w:rsidRDefault="00630EA1" w:rsidP="00EB525A">
      <w:pPr>
        <w:rPr>
          <w:rFonts w:eastAsia="Times New Roman"/>
          <w:lang w:val="en-US"/>
        </w:rPr>
      </w:pP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4F3D9938" w14:textId="55006D19" w:rsidR="006D6634"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092BDD87" w14:textId="721E2E93" w:rsidR="006D6634" w:rsidRPr="00F078A1" w:rsidRDefault="009865F2" w:rsidP="00F078A1">
      <w:pPr>
        <w:rPr>
          <w:rFonts w:ascii="Calibri" w:hAnsi="Calibri"/>
          <w:b/>
          <w:lang w:val="en-US"/>
        </w:rPr>
      </w:pPr>
      <w:r>
        <w:rPr>
          <w:rFonts w:ascii="Calibri" w:hAnsi="Calibri"/>
          <w:b/>
          <w:lang w:val="en-US"/>
        </w:rPr>
        <w:t xml:space="preserve">What </w:t>
      </w:r>
      <w:r w:rsidR="005D5BD3">
        <w:rPr>
          <w:rFonts w:ascii="Calibri" w:hAnsi="Calibri"/>
          <w:b/>
          <w:lang w:val="en-US"/>
        </w:rPr>
        <w:t xml:space="preserve">do </w:t>
      </w:r>
      <w:r>
        <w:rPr>
          <w:rFonts w:ascii="Calibri" w:hAnsi="Calibri"/>
          <w:b/>
          <w:lang w:val="en-US"/>
        </w:rPr>
        <w:t>we mean by ‘inference’</w:t>
      </w:r>
      <w:r w:rsidR="006D6634" w:rsidRPr="00F078A1">
        <w:rPr>
          <w:rFonts w:ascii="Calibri" w:hAnsi="Calibri"/>
          <w:b/>
          <w:lang w:val="en-US"/>
        </w:rPr>
        <w:t>?</w:t>
      </w:r>
    </w:p>
    <w:p w14:paraId="7D4ECD4F" w14:textId="75877BE0" w:rsidR="00F078A1" w:rsidRPr="00852F72" w:rsidRDefault="00541706" w:rsidP="00852F72">
      <w:pPr>
        <w:jc w:val="both"/>
        <w:rPr>
          <w:rFonts w:ascii="Calibri" w:hAnsi="Calibri"/>
          <w:lang w:val="en-US"/>
        </w:rPr>
      </w:pPr>
      <w:r>
        <w:rPr>
          <w:rFonts w:ascii="Calibri" w:eastAsia="Times New Roman" w:hAnsi="Calibri" w:cs="Arial"/>
          <w:color w:val="222222"/>
          <w:lang w:val="en-US"/>
        </w:rPr>
        <w:t>As t</w:t>
      </w:r>
      <w:r w:rsidR="00475DCC" w:rsidRPr="00F078A1">
        <w:rPr>
          <w:rFonts w:ascii="Calibri" w:eastAsia="Times New Roman" w:hAnsi="Calibri" w:cs="Arial"/>
          <w:color w:val="222222"/>
          <w:lang w:val="en-US"/>
        </w:rPr>
        <w:t xml:space="preserve">he </w:t>
      </w:r>
      <w:r w:rsidR="00EB64BB">
        <w:rPr>
          <w:rFonts w:ascii="Calibri" w:eastAsia="Times New Roman" w:hAnsi="Calibri" w:cs="Arial"/>
          <w:color w:val="222222"/>
          <w:lang w:val="en-US"/>
        </w:rPr>
        <w:t xml:space="preserve">term </w:t>
      </w:r>
      <w:r w:rsidR="00EE5E4E" w:rsidRPr="00F078A1">
        <w:rPr>
          <w:rFonts w:ascii="Calibri" w:eastAsia="Times New Roman" w:hAnsi="Calibri" w:cs="Arial"/>
          <w:color w:val="222222"/>
          <w:lang w:val="en-US"/>
        </w:rPr>
        <w:t xml:space="preserve">has been borrowed by </w:t>
      </w:r>
      <w:r w:rsidR="00475DCC" w:rsidRPr="00F078A1">
        <w:rPr>
          <w:rFonts w:ascii="Calibri" w:eastAsia="Times New Roman" w:hAnsi="Calibri" w:cs="Arial"/>
          <w:color w:val="222222"/>
          <w:lang w:val="en-US"/>
        </w:rPr>
        <w:t>various scientific</w:t>
      </w:r>
      <w:r w:rsidR="00EE5E4E" w:rsidRPr="00F078A1">
        <w:rPr>
          <w:rFonts w:ascii="Calibri" w:eastAsia="Times New Roman" w:hAnsi="Calibri" w:cs="Arial"/>
          <w:color w:val="222222"/>
          <w:lang w:val="en-US"/>
        </w:rPr>
        <w:t xml:space="preserve"> </w:t>
      </w:r>
      <w:r w:rsidR="00755D67">
        <w:rPr>
          <w:rFonts w:ascii="Calibri" w:eastAsia="Times New Roman" w:hAnsi="Calibri" w:cs="Arial"/>
          <w:color w:val="222222"/>
          <w:lang w:val="en-US"/>
        </w:rPr>
        <w:t>fields</w:t>
      </w:r>
      <w:r w:rsidR="00EE5E4E" w:rsidRPr="00F078A1">
        <w:rPr>
          <w:rFonts w:ascii="Calibri" w:eastAsia="Times New Roman" w:hAnsi="Calibri" w:cs="Arial"/>
          <w:color w:val="222222"/>
          <w:lang w:val="en-US"/>
        </w:rPr>
        <w:t xml:space="preserve"> to mean different things</w:t>
      </w:r>
      <w:r>
        <w:rPr>
          <w:rFonts w:ascii="Calibri" w:eastAsia="Times New Roman" w:hAnsi="Calibri" w:cs="Arial"/>
          <w:color w:val="222222"/>
          <w:lang w:val="en-US"/>
        </w:rPr>
        <w:t xml:space="preserve"> </w:t>
      </w:r>
      <w:r>
        <w:rPr>
          <w:rFonts w:ascii="Calibri" w:eastAsia="Times New Roman" w:hAnsi="Calibri" w:cs="Arial"/>
          <w:color w:val="222222"/>
          <w:lang w:val="en-US"/>
        </w:rPr>
        <w:fldChar w:fldCharType="begin"/>
      </w:r>
      <w:r w:rsidR="00AB0F4C">
        <w:rPr>
          <w:rFonts w:ascii="Calibri" w:eastAsia="Times New Roman" w:hAnsi="Calibri" w:cs="Arial"/>
          <w:color w:val="222222"/>
          <w:lang w:val="en-US"/>
        </w:rPr>
        <w:instrText xml:space="preserve"> ADDIN EN.CITE &lt;EndNote&gt;&lt;Cite&gt;&lt;Author&gt;Efron&lt;/Author&gt;&lt;Year&gt;2016&lt;/Year&gt;&lt;RecNum&gt;6362&lt;/RecNum&gt;&lt;DisplayText&gt;(5)&lt;/DisplayText&gt;&lt;record&gt;&lt;rec-number&gt;6362&lt;/rec-number&gt;&lt;foreign-keys&gt;&lt;key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Pr>
          <w:rFonts w:ascii="Calibri" w:eastAsia="Times New Roman" w:hAnsi="Calibri" w:cs="Arial"/>
          <w:color w:val="222222"/>
          <w:lang w:val="en-US"/>
        </w:rPr>
        <w:fldChar w:fldCharType="separate"/>
      </w:r>
      <w:r w:rsidR="00AB0F4C">
        <w:rPr>
          <w:rFonts w:ascii="Calibri" w:eastAsia="Times New Roman" w:hAnsi="Calibri" w:cs="Arial"/>
          <w:noProof/>
          <w:color w:val="222222"/>
          <w:lang w:val="en-US"/>
        </w:rPr>
        <w:t>(</w:t>
      </w:r>
      <w:hyperlink w:anchor="_ENREF_5" w:tooltip="Efron, 2016 #6362" w:history="1">
        <w:r w:rsidR="00AB0F4C">
          <w:rPr>
            <w:rFonts w:ascii="Calibri" w:eastAsia="Times New Roman" w:hAnsi="Calibri" w:cs="Arial"/>
            <w:noProof/>
            <w:color w:val="222222"/>
            <w:lang w:val="en-US"/>
          </w:rPr>
          <w:t>5</w:t>
        </w:r>
      </w:hyperlink>
      <w:r w:rsidR="00AB0F4C">
        <w:rPr>
          <w:rFonts w:ascii="Calibri" w:eastAsia="Times New Roman" w:hAnsi="Calibri" w:cs="Arial"/>
          <w:noProof/>
          <w:color w:val="222222"/>
          <w:lang w:val="en-US"/>
        </w:rPr>
        <w:t>)</w:t>
      </w:r>
      <w:r>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eastAsia="Times New Roman" w:hAnsi="Calibri" w:cs="Arial"/>
          <w:color w:val="222222"/>
          <w:lang w:val="en-US"/>
        </w:rPr>
        <w:t>we want to make clear that we adopt</w:t>
      </w:r>
      <w:r w:rsidR="00331017" w:rsidRPr="00F078A1">
        <w:rPr>
          <w:rFonts w:ascii="Calibri" w:eastAsia="Times New Roman" w:hAnsi="Calibri" w:cs="Arial"/>
          <w:color w:val="222222"/>
          <w:lang w:val="en-US"/>
        </w:rPr>
        <w:t xml:space="preserve"> the </w:t>
      </w:r>
      <w:r w:rsidR="00755D67">
        <w:rPr>
          <w:rFonts w:ascii="Calibri" w:eastAsia="Times New Roman" w:hAnsi="Calibri" w:cs="Arial"/>
          <w:color w:val="222222"/>
          <w:lang w:val="en-US"/>
        </w:rPr>
        <w:t>sense common in</w:t>
      </w:r>
      <w:r>
        <w:rPr>
          <w:rFonts w:ascii="Calibri" w:eastAsia="Times New Roman" w:hAnsi="Calibri" w:cs="Arial"/>
          <w:color w:val="222222"/>
          <w:lang w:val="en-US"/>
        </w:rPr>
        <w:t xml:space="preserve"> classical statistics </w:t>
      </w:r>
      <w:r w:rsidR="00076993">
        <w:rPr>
          <w:rFonts w:ascii="Calibri" w:eastAsia="Times New Roman" w:hAnsi="Calibri" w:cs="Arial"/>
          <w:color w:val="222222"/>
          <w:lang w:val="en-US"/>
        </w:rPr>
        <w:fldChar w:fldCharType="begin"/>
      </w:r>
      <w:r w:rsidR="00AB0F4C">
        <w:rPr>
          <w:rFonts w:ascii="Calibri" w:eastAsia="Times New Roman" w:hAnsi="Calibri" w:cs="Arial"/>
          <w:color w:val="222222"/>
          <w:lang w:val="en-US"/>
        </w:rPr>
        <w:instrText xml:space="preserve"> ADDIN EN.CITE &lt;EndNote&gt;&lt;Cite&gt;&lt;Author&gt;Casella&lt;/Author&gt;&lt;Year&gt;2002&lt;/Year&gt;&lt;RecNum&gt;6913&lt;/RecNum&gt;&lt;DisplayText&gt;(11)&lt;/DisplayText&gt;&lt;record&gt;&lt;rec-number&gt;6913&lt;/rec-number&gt;&lt;foreign-keys&gt;&lt;key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Pr>
          <w:rFonts w:ascii="Calibri" w:eastAsia="Times New Roman" w:hAnsi="Calibri" w:cs="Arial"/>
          <w:color w:val="222222"/>
          <w:lang w:val="en-US"/>
        </w:rPr>
        <w:fldChar w:fldCharType="separate"/>
      </w:r>
      <w:r w:rsidR="00AB0F4C">
        <w:rPr>
          <w:rFonts w:ascii="Calibri" w:eastAsia="Times New Roman" w:hAnsi="Calibri" w:cs="Arial"/>
          <w:noProof/>
          <w:color w:val="222222"/>
          <w:lang w:val="en-US"/>
        </w:rPr>
        <w:t>(</w:t>
      </w:r>
      <w:hyperlink w:anchor="_ENREF_11" w:tooltip="Casella, 2002 #6913" w:history="1">
        <w:r w:rsidR="00AB0F4C">
          <w:rPr>
            <w:rFonts w:ascii="Calibri" w:eastAsia="Times New Roman" w:hAnsi="Calibri" w:cs="Arial"/>
            <w:noProof/>
            <w:color w:val="222222"/>
            <w:lang w:val="en-US"/>
          </w:rPr>
          <w:t>11</w:t>
        </w:r>
      </w:hyperlink>
      <w:r w:rsidR="00AB0F4C">
        <w:rPr>
          <w:rFonts w:ascii="Calibri" w:eastAsia="Times New Roman" w:hAnsi="Calibri" w:cs="Arial"/>
          <w:noProof/>
          <w:color w:val="222222"/>
          <w:lang w:val="en-US"/>
        </w:rPr>
        <w:t>)</w:t>
      </w:r>
      <w:r w:rsidR="00076993">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hAnsi="Calibri" w:cs="Helvetica"/>
          <w:bCs/>
          <w:color w:val="000000"/>
          <w:lang w:val="en-US" w:eastAsia="en-US"/>
        </w:rPr>
        <w:t>I</w:t>
      </w:r>
      <w:r w:rsidR="00331017" w:rsidRPr="00F078A1">
        <w:rPr>
          <w:rFonts w:ascii="Calibri" w:hAnsi="Calibri" w:cs="Helvetica"/>
          <w:bCs/>
          <w:color w:val="000000"/>
          <w:lang w:val="en-US" w:eastAsia="en-US"/>
        </w:rPr>
        <w:t xml:space="preserve">nference is aimed at </w:t>
      </w:r>
      <w:r w:rsidR="009A474F">
        <w:rPr>
          <w:rFonts w:ascii="Calibri" w:hAnsi="Calibri" w:cs="Helvetica"/>
          <w:bCs/>
          <w:color w:val="000000"/>
          <w:lang w:val="en-US" w:eastAsia="en-US"/>
        </w:rPr>
        <w:t xml:space="preserve">scientific discovery by </w:t>
      </w:r>
      <w:r w:rsidR="00331017" w:rsidRPr="00F078A1">
        <w:rPr>
          <w:rFonts w:ascii="Calibri" w:hAnsi="Calibri" w:cs="Helvetica"/>
          <w:bCs/>
          <w:color w:val="000000"/>
          <w:lang w:val="en-US" w:eastAsia="en-US"/>
        </w:rPr>
        <w:t xml:space="preserve">uncovering certain </w:t>
      </w:r>
      <w:r w:rsidR="009865F2">
        <w:rPr>
          <w:rFonts w:ascii="Calibri" w:hAnsi="Calibri" w:cs="Helvetica"/>
          <w:bCs/>
          <w:color w:val="000000"/>
          <w:lang w:val="en-US" w:eastAsia="en-US"/>
        </w:rPr>
        <w:t>“</w:t>
      </w:r>
      <w:r w:rsidR="00F535D6">
        <w:rPr>
          <w:rFonts w:ascii="Calibri" w:hAnsi="Calibri" w:cs="Helvetica"/>
          <w:bCs/>
          <w:color w:val="000000"/>
          <w:lang w:val="en-US" w:eastAsia="en-US"/>
        </w:rPr>
        <w:t>true</w:t>
      </w:r>
      <w:r w:rsidR="009865F2">
        <w:rPr>
          <w:rFonts w:ascii="Calibri" w:hAnsi="Calibri" w:cs="Helvetica"/>
          <w:bCs/>
          <w:color w:val="000000"/>
          <w:lang w:val="en-US" w:eastAsia="en-US"/>
        </w:rPr>
        <w:t>”</w:t>
      </w:r>
      <w:r w:rsidR="00F535D6">
        <w:rPr>
          <w:rFonts w:ascii="Calibri" w:hAnsi="Calibri" w:cs="Helvetica"/>
          <w:bCs/>
          <w:color w:val="000000"/>
          <w:lang w:val="en-US" w:eastAsia="en-US"/>
        </w:rPr>
        <w:t xml:space="preserve"> properties</w:t>
      </w:r>
      <w:r w:rsidR="00331017" w:rsidRPr="00F078A1">
        <w:rPr>
          <w:rFonts w:ascii="Calibri" w:hAnsi="Calibri" w:cs="Helvetica"/>
          <w:bCs/>
          <w:color w:val="000000"/>
          <w:lang w:val="en-US" w:eastAsia="en-US"/>
        </w:rPr>
        <w:t xml:space="preserve"> about a natural phenomenon of interest by</w:t>
      </w:r>
      <w:r w:rsidR="00331017" w:rsidRPr="00F078A1">
        <w:rPr>
          <w:rFonts w:ascii="Calibri" w:eastAsia="Times New Roman" w:hAnsi="Calibri" w:cs="Arial"/>
          <w:color w:val="222222"/>
          <w:lang w:val="en-US"/>
        </w:rPr>
        <w:t xml:space="preserve"> </w:t>
      </w:r>
      <w:r w:rsidR="00331017" w:rsidRPr="00F078A1">
        <w:rPr>
          <w:rFonts w:ascii="Calibri" w:hAnsi="Calibri" w:cs="Helvetica"/>
          <w:color w:val="000000"/>
          <w:lang w:val="en-US" w:eastAsia="en-US"/>
        </w:rPr>
        <w:t xml:space="preserve">answering whether an effect is likely to exists in the world. </w:t>
      </w:r>
      <w:r w:rsidR="0027261D" w:rsidRPr="00E263B2">
        <w:rPr>
          <w:rStyle w:val="s2"/>
          <w:rFonts w:ascii="Calibri" w:hAnsi="Calibri"/>
          <w:color w:val="000000" w:themeColor="text1"/>
          <w:sz w:val="22"/>
          <w:szCs w:val="22"/>
          <w:lang w:val="en-US"/>
        </w:rPr>
        <w:t xml:space="preserve">This modeling goal is for instance especially suited to ask, “Which gene locations </w:t>
      </w:r>
      <w:r w:rsidR="0027261D" w:rsidRPr="00E263B2">
        <w:rPr>
          <w:rStyle w:val="s2"/>
          <w:rFonts w:ascii="Calibri" w:hAnsi="Calibri"/>
          <w:i/>
          <w:color w:val="000000" w:themeColor="text1"/>
          <w:sz w:val="22"/>
          <w:szCs w:val="22"/>
          <w:lang w:val="en-US"/>
        </w:rPr>
        <w:t>contribute to</w:t>
      </w:r>
      <w:r w:rsidR="0027261D" w:rsidRPr="00E263B2">
        <w:rPr>
          <w:rStyle w:val="s2"/>
          <w:rFonts w:ascii="Calibri" w:hAnsi="Calibri"/>
          <w:color w:val="000000" w:themeColor="text1"/>
          <w:sz w:val="22"/>
          <w:szCs w:val="22"/>
          <w:lang w:val="en-US"/>
        </w:rPr>
        <w:t xml:space="preserve"> or </w:t>
      </w:r>
      <w:r w:rsidR="0027261D" w:rsidRPr="00E263B2">
        <w:rPr>
          <w:rStyle w:val="s2"/>
          <w:rFonts w:ascii="Calibri" w:hAnsi="Calibri"/>
          <w:i/>
          <w:color w:val="000000" w:themeColor="text1"/>
          <w:sz w:val="22"/>
          <w:szCs w:val="22"/>
          <w:lang w:val="en-US"/>
        </w:rPr>
        <w:t>are associated</w:t>
      </w:r>
      <w:r w:rsidR="0027261D" w:rsidRPr="00E263B2">
        <w:rPr>
          <w:rStyle w:val="s2"/>
          <w:rFonts w:ascii="Calibri" w:hAnsi="Calibri"/>
          <w:color w:val="000000" w:themeColor="text1"/>
          <w:sz w:val="22"/>
          <w:szCs w:val="22"/>
          <w:lang w:val="en-US"/>
        </w:rPr>
        <w:t xml:space="preserve"> with </w:t>
      </w:r>
      <w:r w:rsidR="00575454">
        <w:rPr>
          <w:rStyle w:val="s2"/>
          <w:rFonts w:ascii="Calibri" w:hAnsi="Calibri"/>
          <w:color w:val="000000" w:themeColor="text1"/>
          <w:sz w:val="22"/>
          <w:szCs w:val="22"/>
          <w:lang w:val="en-US"/>
        </w:rPr>
        <w:t>a disease</w:t>
      </w:r>
      <w:r w:rsidR="0027261D" w:rsidRPr="00E263B2">
        <w:rPr>
          <w:rStyle w:val="s2"/>
          <w:rFonts w:ascii="Calibri" w:hAnsi="Calibri"/>
          <w:color w:val="000000" w:themeColor="text1"/>
          <w:sz w:val="22"/>
          <w:szCs w:val="22"/>
          <w:lang w:val="en-US"/>
        </w:rPr>
        <w:t>?”</w:t>
      </w:r>
      <w:r w:rsidR="0027261D">
        <w:rPr>
          <w:rStyle w:val="s2"/>
          <w:rFonts w:ascii="Calibri" w:hAnsi="Calibri"/>
          <w:color w:val="000000" w:themeColor="text1"/>
          <w:sz w:val="22"/>
          <w:szCs w:val="22"/>
          <w:lang w:val="en-US"/>
        </w:rPr>
        <w:t xml:space="preserve"> </w:t>
      </w:r>
      <w:r w:rsidR="001D1896">
        <w:rPr>
          <w:rFonts w:ascii="Calibri" w:hAnsi="Calibri" w:cs="Helvetica"/>
          <w:color w:val="000000"/>
          <w:lang w:val="en-US" w:eastAsia="en-US"/>
        </w:rPr>
        <w:t>P</w:t>
      </w:r>
      <w:r w:rsidR="001D1896" w:rsidRPr="00F078A1">
        <w:rPr>
          <w:rFonts w:ascii="Calibri" w:hAnsi="Calibri" w:cs="Helvetica"/>
          <w:color w:val="000000"/>
          <w:lang w:val="en-US" w:eastAsia="en-US"/>
        </w:rPr>
        <w:t xml:space="preserve">roviding </w:t>
      </w:r>
      <w:r w:rsidR="00716FA1">
        <w:rPr>
          <w:rFonts w:ascii="Calibri" w:hAnsi="Calibri" w:cs="Helvetica"/>
          <w:color w:val="000000"/>
          <w:lang w:val="en-US" w:eastAsia="en-US"/>
        </w:rPr>
        <w:t xml:space="preserve">such </w:t>
      </w:r>
      <w:r w:rsidR="001D1896" w:rsidRPr="00F078A1">
        <w:rPr>
          <w:rFonts w:ascii="Calibri" w:hAnsi="Calibri" w:cs="Helvetica"/>
          <w:color w:val="000000"/>
          <w:lang w:val="en-US" w:eastAsia="en-US"/>
        </w:rPr>
        <w:t xml:space="preserve">novel insight </w:t>
      </w:r>
      <w:r w:rsidR="001D1896">
        <w:rPr>
          <w:rFonts w:ascii="Calibri" w:hAnsi="Calibri" w:cs="Helvetica"/>
          <w:color w:val="000000"/>
          <w:lang w:val="en-US" w:eastAsia="en-US"/>
        </w:rPr>
        <w:t xml:space="preserve">as a </w:t>
      </w:r>
      <w:r w:rsidR="00331017" w:rsidRPr="00F078A1">
        <w:rPr>
          <w:rFonts w:ascii="Calibri" w:hAnsi="Calibri" w:cs="Helvetica"/>
          <w:color w:val="000000"/>
          <w:lang w:val="en-US" w:eastAsia="en-US"/>
        </w:rPr>
        <w:t xml:space="preserve">service to science </w:t>
      </w:r>
      <w:r w:rsidR="00F83534" w:rsidRPr="00F078A1">
        <w:rPr>
          <w:rFonts w:ascii="Calibri" w:hAnsi="Calibri" w:cs="Helvetica"/>
          <w:color w:val="000000"/>
          <w:lang w:val="en-US" w:eastAsia="en-US"/>
        </w:rPr>
        <w:t xml:space="preserve">is achieved by </w:t>
      </w:r>
      <w:r w:rsidR="00F83534" w:rsidRPr="00F078A1">
        <w:rPr>
          <w:rFonts w:ascii="Calibri" w:hAnsi="Calibri" w:cs="Arial"/>
          <w:color w:val="000000"/>
          <w:lang w:val="en-US" w:eastAsia="en-US"/>
        </w:rPr>
        <w:t>making explici</w:t>
      </w:r>
      <w:r w:rsidR="00844EAF">
        <w:rPr>
          <w:rFonts w:ascii="Calibri" w:hAnsi="Calibri" w:cs="Arial"/>
          <w:color w:val="000000"/>
          <w:lang w:val="en-US" w:eastAsia="en-US"/>
        </w:rPr>
        <w:t>t</w:t>
      </w:r>
      <w:r w:rsidR="00F83534" w:rsidRPr="00F078A1">
        <w:rPr>
          <w:rFonts w:ascii="Calibri" w:hAnsi="Calibri" w:cs="Arial"/>
          <w:color w:val="000000"/>
          <w:lang w:val="en-US" w:eastAsia="en-US"/>
        </w:rPr>
        <w:t xml:space="preserve"> assumptions about </w:t>
      </w:r>
      <w:r w:rsidR="00AA1BC9">
        <w:rPr>
          <w:rFonts w:ascii="Calibri" w:hAnsi="Calibri" w:cs="Arial"/>
          <w:color w:val="000000"/>
          <w:lang w:val="en-US" w:eastAsia="en-US"/>
        </w:rPr>
        <w:t>how</w:t>
      </w:r>
      <w:r w:rsidR="00F83534" w:rsidRPr="00F078A1">
        <w:rPr>
          <w:rFonts w:ascii="Calibri" w:hAnsi="Calibri" w:cs="Arial"/>
          <w:color w:val="000000"/>
          <w:lang w:val="en-US" w:eastAsia="en-US"/>
        </w:rPr>
        <w:t xml:space="preserve"> </w:t>
      </w:r>
      <w:r w:rsidR="00AA1BC9">
        <w:rPr>
          <w:rFonts w:ascii="Calibri" w:hAnsi="Calibri" w:cs="Arial"/>
          <w:color w:val="000000"/>
          <w:lang w:val="en-US" w:eastAsia="en-US"/>
        </w:rPr>
        <w:t xml:space="preserve">the observed </w:t>
      </w:r>
      <w:r w:rsidR="00F83534" w:rsidRPr="00F078A1">
        <w:rPr>
          <w:rFonts w:ascii="Calibri" w:hAnsi="Calibri" w:cs="Arial"/>
          <w:color w:val="000000"/>
          <w:lang w:val="en-US" w:eastAsia="en-US"/>
        </w:rPr>
        <w:t>data</w:t>
      </w:r>
      <w:r w:rsidR="00AA1BC9">
        <w:rPr>
          <w:rFonts w:ascii="Calibri" w:hAnsi="Calibri" w:cs="Arial"/>
          <w:color w:val="000000"/>
          <w:lang w:val="en-US" w:eastAsia="en-US"/>
        </w:rPr>
        <w:t xml:space="preserve"> arose</w:t>
      </w:r>
      <w:r w:rsidR="00F83534" w:rsidRPr="00F078A1">
        <w:rPr>
          <w:rFonts w:ascii="Calibri" w:hAnsi="Calibri" w:cs="Arial"/>
          <w:color w:val="000000"/>
          <w:lang w:val="en-US" w:eastAsia="en-US"/>
        </w:rPr>
        <w:t>. Properties of the underlying generative mechanism are then derived by</w:t>
      </w:r>
      <w:r w:rsidR="00F83534" w:rsidRPr="00F078A1">
        <w:rPr>
          <w:rFonts w:ascii="Calibri" w:eastAsia="Times New Roman" w:hAnsi="Calibri" w:cs="Arial"/>
          <w:bCs/>
          <w:color w:val="222222"/>
          <w:lang w:val="en-US"/>
        </w:rPr>
        <w:t> und</w:t>
      </w:r>
      <w:r w:rsidR="00BF45AF">
        <w:rPr>
          <w:rFonts w:ascii="Calibri" w:eastAsia="Times New Roman" w:hAnsi="Calibri" w:cs="Arial"/>
          <w:bCs/>
          <w:color w:val="222222"/>
          <w:lang w:val="en-US"/>
        </w:rPr>
        <w:t>erstanding the way the</w:t>
      </w:r>
      <w:r w:rsidR="00F83534" w:rsidRPr="00F078A1">
        <w:rPr>
          <w:rFonts w:ascii="Calibri" w:eastAsia="Times New Roman" w:hAnsi="Calibri" w:cs="Arial"/>
          <w:bCs/>
          <w:color w:val="222222"/>
          <w:lang w:val="en-US"/>
        </w:rPr>
        <w:t xml:space="preserve"> outcome is affected by </w:t>
      </w:r>
      <w:r w:rsidR="00B32C4F">
        <w:rPr>
          <w:rFonts w:ascii="Calibri" w:eastAsia="Times New Roman" w:hAnsi="Calibri" w:cs="Arial"/>
          <w:bCs/>
          <w:color w:val="222222"/>
          <w:lang w:val="en-US"/>
        </w:rPr>
        <w:t>a set of</w:t>
      </w:r>
      <w:r w:rsidR="00F83534" w:rsidRPr="00F078A1">
        <w:rPr>
          <w:rFonts w:ascii="Calibri" w:eastAsia="Times New Roman" w:hAnsi="Calibri" w:cs="Arial"/>
          <w:bCs/>
          <w:color w:val="222222"/>
          <w:lang w:val="en-US"/>
        </w:rPr>
        <w:t xml:space="preserve"> </w:t>
      </w:r>
      <w:r w:rsidR="00B32C4F">
        <w:rPr>
          <w:rFonts w:ascii="Calibri" w:eastAsia="Times New Roman" w:hAnsi="Calibri" w:cs="Arial"/>
          <w:bCs/>
          <w:color w:val="222222"/>
          <w:lang w:val="en-US"/>
        </w:rPr>
        <w:t>measures</w:t>
      </w:r>
      <w:r w:rsidR="00F83534" w:rsidRPr="00F078A1">
        <w:rPr>
          <w:rFonts w:ascii="Calibri" w:eastAsia="Times New Roman" w:hAnsi="Calibri" w:cs="Arial"/>
          <w:bCs/>
          <w:color w:val="222222"/>
          <w:lang w:val="en-US"/>
        </w:rPr>
        <w:t xml:space="preserve"> of interest. The inference paradigm is aimed at better understanding the </w:t>
      </w:r>
      <w:r w:rsidR="00246423">
        <w:rPr>
          <w:rFonts w:ascii="Calibri" w:eastAsia="Times New Roman" w:hAnsi="Calibri" w:cs="Arial"/>
          <w:bCs/>
          <w:color w:val="222222"/>
          <w:lang w:val="en-US"/>
        </w:rPr>
        <w:t xml:space="preserve">individual </w:t>
      </w:r>
      <w:r w:rsidR="009865F2">
        <w:rPr>
          <w:rFonts w:ascii="Calibri" w:eastAsia="Times New Roman" w:hAnsi="Calibri" w:cs="Arial"/>
          <w:bCs/>
          <w:color w:val="222222"/>
          <w:lang w:val="en-US"/>
        </w:rPr>
        <w:t>relevance of each input measure</w:t>
      </w:r>
      <w:r w:rsidR="00F83534" w:rsidRPr="00F078A1">
        <w:rPr>
          <w:rFonts w:ascii="Calibri" w:eastAsia="Times New Roman" w:hAnsi="Calibri" w:cs="Arial"/>
          <w:bCs/>
          <w:color w:val="222222"/>
          <w:lang w:val="en-US"/>
        </w:rPr>
        <w:t xml:space="preserve"> in </w:t>
      </w:r>
      <w:r w:rsidR="009865F2">
        <w:rPr>
          <w:rFonts w:ascii="Calibri" w:eastAsia="Times New Roman" w:hAnsi="Calibri" w:cs="Arial"/>
          <w:bCs/>
          <w:color w:val="222222"/>
          <w:lang w:val="en-US"/>
        </w:rPr>
        <w:t xml:space="preserve">impacting </w:t>
      </w:r>
      <w:r w:rsidR="00F83534" w:rsidRPr="00F078A1">
        <w:rPr>
          <w:rFonts w:ascii="Calibri" w:eastAsia="Times New Roman" w:hAnsi="Calibri" w:cs="Arial"/>
          <w:bCs/>
          <w:color w:val="222222"/>
          <w:lang w:val="en-US"/>
        </w:rPr>
        <w:t xml:space="preserve">the response variable. </w:t>
      </w:r>
      <w:proofErr w:type="gramStart"/>
      <w:r w:rsidR="00AB27D3" w:rsidRPr="00F078A1">
        <w:rPr>
          <w:rFonts w:ascii="Calibri" w:eastAsia="Times New Roman" w:hAnsi="Calibri" w:cs="Arial"/>
          <w:color w:val="222222"/>
          <w:lang w:val="en-US"/>
        </w:rPr>
        <w:t>In particular, the</w:t>
      </w:r>
      <w:proofErr w:type="gramEnd"/>
      <w:r w:rsidR="00AB27D3" w:rsidRPr="00F078A1">
        <w:rPr>
          <w:rFonts w:ascii="Calibri" w:eastAsia="Times New Roman" w:hAnsi="Calibri" w:cs="Arial"/>
          <w:color w:val="222222"/>
          <w:lang w:val="en-US"/>
        </w:rPr>
        <w:t xml:space="preserve"> investigator wants</w:t>
      </w:r>
      <w:r w:rsidR="009865F2">
        <w:rPr>
          <w:rFonts w:ascii="Calibri" w:eastAsia="Times New Roman" w:hAnsi="Calibri" w:cs="Arial"/>
          <w:color w:val="222222"/>
          <w:lang w:val="en-US"/>
        </w:rPr>
        <w:t xml:space="preserve"> to </w:t>
      </w:r>
      <w:r w:rsidR="00B32C4F">
        <w:rPr>
          <w:rFonts w:ascii="Calibri" w:eastAsia="Times New Roman" w:hAnsi="Calibri" w:cs="Arial"/>
          <w:bCs/>
          <w:color w:val="222222"/>
          <w:lang w:val="en-US"/>
        </w:rPr>
        <w:t xml:space="preserve">quantify </w:t>
      </w:r>
      <w:r w:rsidR="00AB27D3" w:rsidRPr="00F078A1">
        <w:rPr>
          <w:rFonts w:ascii="Calibri" w:eastAsia="Times New Roman" w:hAnsi="Calibri" w:cs="Arial"/>
          <w:bCs/>
          <w:color w:val="222222"/>
          <w:lang w:val="en-US"/>
        </w:rPr>
        <w:t xml:space="preserve">the </w:t>
      </w:r>
      <w:r w:rsidR="00B32C4F">
        <w:rPr>
          <w:rFonts w:ascii="Calibri" w:eastAsia="Times New Roman" w:hAnsi="Calibri" w:cs="Arial"/>
          <w:bCs/>
          <w:color w:val="222222"/>
          <w:lang w:val="en-US"/>
        </w:rPr>
        <w:t xml:space="preserve">relatively more </w:t>
      </w:r>
      <w:r w:rsidR="00AB27D3" w:rsidRPr="00F078A1">
        <w:rPr>
          <w:rFonts w:ascii="Calibri" w:eastAsia="Times New Roman" w:hAnsi="Calibri" w:cs="Arial"/>
          <w:bCs/>
          <w:color w:val="222222"/>
          <w:lang w:val="en-US"/>
        </w:rPr>
        <w:t xml:space="preserve">important predictors among a large set of </w:t>
      </w:r>
      <w:r w:rsidR="005A3981">
        <w:rPr>
          <w:rFonts w:ascii="Calibri" w:eastAsia="Times New Roman" w:hAnsi="Calibri" w:cs="Arial"/>
          <w:bCs/>
          <w:color w:val="222222"/>
          <w:lang w:val="en-US"/>
        </w:rPr>
        <w:t>hand-selected candidate</w:t>
      </w:r>
      <w:r w:rsidR="00AB27D3" w:rsidRPr="00F078A1">
        <w:rPr>
          <w:rFonts w:ascii="Calibri" w:eastAsia="Times New Roman" w:hAnsi="Calibri" w:cs="Arial"/>
          <w:bCs/>
          <w:color w:val="222222"/>
          <w:lang w:val="en-US"/>
        </w:rPr>
        <w:t xml:space="preserve"> variables</w:t>
      </w:r>
      <w:r w:rsidR="00AB27D3" w:rsidRPr="00F078A1">
        <w:rPr>
          <w:rFonts w:ascii="Calibri" w:eastAsia="Times New Roman" w:hAnsi="Calibri" w:cs="Arial"/>
          <w:color w:val="222222"/>
          <w:lang w:val="en-US"/>
        </w:rPr>
        <w:t xml:space="preserve">. </w:t>
      </w:r>
      <w:r w:rsidR="00F83534" w:rsidRPr="00F078A1">
        <w:rPr>
          <w:rFonts w:ascii="Calibri" w:eastAsia="Times New Roman" w:hAnsi="Calibri" w:cs="Arial"/>
          <w:bCs/>
          <w:color w:val="222222"/>
          <w:lang w:val="en-US"/>
        </w:rPr>
        <w:t xml:space="preserve">This intention explains why historically many </w:t>
      </w:r>
      <w:r w:rsidR="00F66D5F">
        <w:rPr>
          <w:rFonts w:ascii="Calibri" w:eastAsia="Times New Roman" w:hAnsi="Calibri" w:cs="Arial"/>
          <w:bCs/>
          <w:color w:val="222222"/>
          <w:lang w:val="en-US"/>
        </w:rPr>
        <w:t>statistical approach</w:t>
      </w:r>
      <w:r w:rsidR="00246423">
        <w:rPr>
          <w:rFonts w:ascii="Calibri" w:eastAsia="Times New Roman" w:hAnsi="Calibri" w:cs="Arial"/>
          <w:bCs/>
          <w:color w:val="222222"/>
          <w:lang w:val="en-US"/>
        </w:rPr>
        <w:t xml:space="preserve"> in the empirical sciences have been linear model approaches</w:t>
      </w:r>
      <w:r w:rsidR="00F83534" w:rsidRPr="00F078A1">
        <w:rPr>
          <w:rFonts w:ascii="Calibri" w:eastAsia="Times New Roman" w:hAnsi="Calibri" w:cs="Arial"/>
          <w:bCs/>
          <w:color w:val="222222"/>
          <w:lang w:val="en-US"/>
        </w:rPr>
        <w:t>, even if the “true” relationship in nature may</w:t>
      </w:r>
      <w:r w:rsidR="009865F2">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be more complicated.</w:t>
      </w:r>
      <w:r w:rsidR="00AB27D3" w:rsidRPr="00F078A1">
        <w:rPr>
          <w:rFonts w:ascii="Calibri" w:eastAsia="Times New Roman" w:hAnsi="Calibri" w:cs="Arial"/>
          <w:bCs/>
          <w:color w:val="222222"/>
          <w:lang w:val="en-US"/>
        </w:rPr>
        <w:t xml:space="preserve"> The modelling agenda is </w:t>
      </w:r>
      <w:r w:rsidR="00AB27D3" w:rsidRPr="00F078A1">
        <w:rPr>
          <w:rFonts w:ascii="Calibri" w:hAnsi="Calibri" w:cs="Arial"/>
          <w:color w:val="000000"/>
          <w:lang w:val="en-US" w:eastAsia="en-US"/>
        </w:rPr>
        <w:t xml:space="preserve">self-consistent in </w:t>
      </w:r>
      <w:proofErr w:type="gramStart"/>
      <w:r w:rsidR="00AB27D3" w:rsidRPr="00F078A1">
        <w:rPr>
          <w:rFonts w:ascii="Calibri" w:hAnsi="Calibri" w:cs="Arial"/>
          <w:color w:val="000000"/>
          <w:lang w:val="en-US" w:eastAsia="en-US"/>
        </w:rPr>
        <w:t>assuming that</w:t>
      </w:r>
      <w:proofErr w:type="gramEnd"/>
      <w:r w:rsidR="00AB27D3" w:rsidRPr="00F078A1">
        <w:rPr>
          <w:rFonts w:ascii="Calibri" w:hAnsi="Calibri" w:cs="Arial"/>
          <w:color w:val="000000"/>
          <w:lang w:val="en-US" w:eastAsia="en-US"/>
        </w:rPr>
        <w:t xml:space="preserve"> the </w:t>
      </w:r>
      <w:r w:rsidR="00031CB1">
        <w:rPr>
          <w:rFonts w:ascii="Calibri" w:eastAsia="Times New Roman" w:hAnsi="Calibri" w:cs="Arial"/>
          <w:bCs/>
          <w:color w:val="222222"/>
          <w:shd w:val="clear" w:color="auto" w:fill="FFFFFF"/>
          <w:lang w:val="en-US"/>
        </w:rPr>
        <w:t xml:space="preserve">quantitative </w:t>
      </w:r>
      <w:r w:rsidR="00AB27D3" w:rsidRPr="00F078A1">
        <w:rPr>
          <w:rFonts w:ascii="Calibri" w:hAnsi="Calibri" w:cs="Arial"/>
          <w:color w:val="000000"/>
          <w:lang w:val="en-US" w:eastAsia="en-US"/>
        </w:rPr>
        <w:t xml:space="preserve">model is a </w:t>
      </w:r>
      <w:r w:rsidR="00F078A1" w:rsidRPr="00F078A1">
        <w:rPr>
          <w:rFonts w:ascii="Calibri" w:hAnsi="Calibri" w:cs="Arial"/>
          <w:color w:val="000000"/>
          <w:lang w:val="en-US" w:eastAsia="en-US"/>
        </w:rPr>
        <w:t xml:space="preserve">sufficient, fully specified summary </w:t>
      </w:r>
      <w:r w:rsidR="00AB27D3" w:rsidRPr="00F078A1">
        <w:rPr>
          <w:rFonts w:ascii="Calibri" w:hAnsi="Calibri" w:cs="Arial"/>
          <w:color w:val="000000"/>
          <w:lang w:val="en-US" w:eastAsia="en-US"/>
        </w:rPr>
        <w:t>of the phenomena under study</w:t>
      </w:r>
      <w:r w:rsidR="00F078A1" w:rsidRPr="00F078A1">
        <w:rPr>
          <w:rFonts w:ascii="Calibri" w:hAnsi="Calibri" w:cs="Arial"/>
          <w:color w:val="000000"/>
          <w:lang w:val="en-US" w:eastAsia="en-US"/>
        </w:rPr>
        <w:t xml:space="preserve">. Often combined with </w:t>
      </w:r>
      <w:r w:rsidR="00F078A1" w:rsidRPr="00852F72">
        <w:rPr>
          <w:rFonts w:ascii="Calibri" w:hAnsi="Calibri" w:cs="Arial"/>
          <w:color w:val="000000"/>
          <w:lang w:val="en-US" w:eastAsia="en-US"/>
        </w:rPr>
        <w:t xml:space="preserve">careful </w:t>
      </w:r>
      <w:r w:rsidR="00F74541" w:rsidRPr="00852F72">
        <w:rPr>
          <w:rFonts w:ascii="Calibri" w:hAnsi="Calibri" w:cs="Arial"/>
          <w:color w:val="000000"/>
          <w:lang w:val="en-US" w:eastAsia="en-US"/>
        </w:rPr>
        <w:t>experimental control</w:t>
      </w:r>
      <w:r w:rsidR="00F078A1" w:rsidRPr="00852F72">
        <w:rPr>
          <w:rFonts w:ascii="Calibri" w:hAnsi="Calibri" w:cs="Arial"/>
          <w:color w:val="000000"/>
          <w:lang w:val="en-US" w:eastAsia="en-US"/>
        </w:rPr>
        <w:t xml:space="preserve"> and </w:t>
      </w:r>
      <w:r w:rsidR="00F078A1" w:rsidRPr="00852F72">
        <w:rPr>
          <w:rFonts w:ascii="Calibri" w:eastAsia="Times New Roman" w:hAnsi="Calibri" w:cs="Arial"/>
          <w:color w:val="222222"/>
          <w:lang w:val="en-US"/>
        </w:rPr>
        <w:t>b</w:t>
      </w:r>
      <w:r w:rsidR="00527DF6" w:rsidRPr="00852F72">
        <w:rPr>
          <w:rFonts w:ascii="Calibri" w:eastAsia="Times New Roman" w:hAnsi="Calibri" w:cs="Arial"/>
          <w:color w:val="222222"/>
          <w:lang w:val="en-US"/>
        </w:rPr>
        <w:t>acked up by formal theory</w:t>
      </w:r>
      <w:r w:rsidR="00F078A1" w:rsidRPr="00852F72">
        <w:rPr>
          <w:rFonts w:ascii="Calibri" w:eastAsia="Times New Roman" w:hAnsi="Calibri" w:cs="Arial"/>
          <w:color w:val="222222"/>
          <w:lang w:val="en-US"/>
        </w:rPr>
        <w:t>, modelling for inference is how</w:t>
      </w:r>
      <w:r w:rsidR="00F078A1" w:rsidRPr="00852F72">
        <w:rPr>
          <w:rFonts w:ascii="Calibri" w:hAnsi="Calibri" w:cs="Arial"/>
          <w:color w:val="000000"/>
          <w:lang w:val="en-US" w:eastAsia="en-US"/>
        </w:rPr>
        <w:t xml:space="preserve"> </w:t>
      </w:r>
      <w:r w:rsidR="00475DCC" w:rsidRPr="00852F72">
        <w:rPr>
          <w:rFonts w:ascii="Calibri" w:hAnsi="Calibri"/>
          <w:lang w:val="en-US"/>
        </w:rPr>
        <w:t xml:space="preserve">traditional academic statistics </w:t>
      </w:r>
      <w:r w:rsidR="00F078A1" w:rsidRPr="00852F72">
        <w:rPr>
          <w:rFonts w:ascii="Calibri" w:hAnsi="Calibri"/>
          <w:lang w:val="en-US"/>
        </w:rPr>
        <w:t xml:space="preserve">have routinely </w:t>
      </w:r>
      <w:r w:rsidR="00475DCC" w:rsidRPr="00852F72">
        <w:rPr>
          <w:rFonts w:ascii="Calibri" w:hAnsi="Calibri"/>
          <w:lang w:val="en-US"/>
        </w:rPr>
        <w:t>deal</w:t>
      </w:r>
      <w:r w:rsidR="00F078A1" w:rsidRPr="00852F72">
        <w:rPr>
          <w:rFonts w:ascii="Calibri" w:hAnsi="Calibri"/>
          <w:lang w:val="en-US"/>
        </w:rPr>
        <w:t>t</w:t>
      </w:r>
      <w:r w:rsidR="00475DCC" w:rsidRPr="00852F72">
        <w:rPr>
          <w:rFonts w:ascii="Calibri" w:hAnsi="Calibri"/>
          <w:lang w:val="en-US"/>
        </w:rPr>
        <w:t xml:space="preserve"> with small to medium datasets</w:t>
      </w:r>
      <w:r w:rsidR="00F078A1" w:rsidRPr="00852F72">
        <w:rPr>
          <w:rFonts w:ascii="Calibri" w:hAnsi="Calibri"/>
          <w:lang w:val="en-US"/>
        </w:rPr>
        <w:t>.</w:t>
      </w:r>
    </w:p>
    <w:p w14:paraId="23B65A63" w14:textId="77777777" w:rsidR="00F078A1" w:rsidRPr="00852F72" w:rsidRDefault="00F078A1" w:rsidP="00852F72">
      <w:pPr>
        <w:jc w:val="both"/>
        <w:rPr>
          <w:rFonts w:ascii="Calibri" w:hAnsi="Calibri"/>
          <w:lang w:val="en-US"/>
        </w:rPr>
      </w:pPr>
    </w:p>
    <w:p w14:paraId="74648D1B" w14:textId="0AEDA688" w:rsidR="006D6634" w:rsidRPr="00852F72" w:rsidRDefault="006D6634" w:rsidP="00852F72">
      <w:pPr>
        <w:jc w:val="both"/>
        <w:rPr>
          <w:rFonts w:ascii="Calibri" w:hAnsi="Calibri"/>
          <w:b/>
          <w:lang w:val="en-US"/>
        </w:rPr>
      </w:pPr>
      <w:r w:rsidRPr="00852F72">
        <w:rPr>
          <w:rFonts w:ascii="Calibri" w:hAnsi="Calibri"/>
          <w:b/>
          <w:lang w:val="en-US"/>
        </w:rPr>
        <w:t xml:space="preserve">What </w:t>
      </w:r>
      <w:r w:rsidR="005D5BD3">
        <w:rPr>
          <w:rFonts w:ascii="Calibri" w:hAnsi="Calibri"/>
          <w:b/>
          <w:lang w:val="en-US"/>
        </w:rPr>
        <w:t xml:space="preserve">do </w:t>
      </w:r>
      <w:r w:rsidRPr="00852F72">
        <w:rPr>
          <w:rFonts w:ascii="Calibri" w:hAnsi="Calibri"/>
          <w:b/>
          <w:lang w:val="en-US"/>
        </w:rPr>
        <w:t xml:space="preserve">we man by </w:t>
      </w:r>
      <w:r w:rsidR="009865F2">
        <w:rPr>
          <w:rFonts w:ascii="Calibri" w:hAnsi="Calibri"/>
          <w:b/>
          <w:lang w:val="en-US"/>
        </w:rPr>
        <w:t>‘prediction’</w:t>
      </w:r>
      <w:r w:rsidRPr="00852F72">
        <w:rPr>
          <w:rFonts w:ascii="Calibri" w:hAnsi="Calibri"/>
          <w:b/>
          <w:lang w:val="en-US"/>
        </w:rPr>
        <w:t>?</w:t>
      </w:r>
    </w:p>
    <w:p w14:paraId="6DC7F8D7" w14:textId="60A8CEED" w:rsidR="00AD7870" w:rsidRPr="00852F72" w:rsidRDefault="009B7966" w:rsidP="00852F72">
      <w:pPr>
        <w:jc w:val="both"/>
        <w:rPr>
          <w:rFonts w:ascii="Calibri" w:hAnsi="Calibri" w:cs="Arial"/>
          <w:color w:val="000000"/>
          <w:lang w:val="en-US" w:eastAsia="en-US"/>
        </w:rPr>
      </w:pPr>
      <w:r w:rsidRPr="00852F72">
        <w:rPr>
          <w:rFonts w:ascii="Calibri" w:hAnsi="Calibri"/>
          <w:lang w:val="en-US"/>
        </w:rPr>
        <w:t>Prioritiz</w:t>
      </w:r>
      <w:r w:rsidR="00541706" w:rsidRPr="00852F72">
        <w:rPr>
          <w:rFonts w:ascii="Calibri" w:hAnsi="Calibri"/>
          <w:lang w:val="en-US"/>
        </w:rPr>
        <w:t xml:space="preserve">ing insight on </w:t>
      </w:r>
      <w:r w:rsidR="003A629D" w:rsidRPr="00852F72">
        <w:rPr>
          <w:rFonts w:ascii="Calibri" w:hAnsi="Calibri" w:cs="Arial"/>
          <w:color w:val="000000"/>
          <w:lang w:val="en-US" w:eastAsia="en-US"/>
        </w:rPr>
        <w:t xml:space="preserve">inner workings of the studied phenomenon </w:t>
      </w:r>
      <w:r w:rsidR="00541706" w:rsidRPr="00852F72">
        <w:rPr>
          <w:rFonts w:ascii="Calibri" w:hAnsi="Calibri"/>
          <w:lang w:val="en-US"/>
        </w:rPr>
        <w:t>is importantly different from the prediction goal</w:t>
      </w:r>
      <w:r w:rsidR="00295F11">
        <w:rPr>
          <w:rFonts w:ascii="Calibri" w:hAnsi="Calibri"/>
          <w:lang w:val="en-US"/>
        </w:rPr>
        <w:t xml:space="preserve"> in empirical research</w:t>
      </w:r>
      <w:r w:rsidR="00541706" w:rsidRPr="00852F72">
        <w:rPr>
          <w:rFonts w:ascii="Calibri" w:hAnsi="Calibri"/>
          <w:lang w:val="en-US"/>
        </w:rPr>
        <w:t>.</w:t>
      </w:r>
      <w:r w:rsidR="003A629D">
        <w:rPr>
          <w:rFonts w:ascii="Calibri" w:hAnsi="Calibri"/>
          <w:lang w:val="en-US"/>
        </w:rPr>
        <w:t xml:space="preserve"> Here, t</w:t>
      </w:r>
      <w:r w:rsidRPr="00852F72">
        <w:rPr>
          <w:rFonts w:ascii="Calibri" w:hAnsi="Calibri"/>
          <w:lang w:val="en-US"/>
        </w:rPr>
        <w:t>he emphasis is on</w:t>
      </w:r>
      <w:r w:rsidRPr="00852F72">
        <w:rPr>
          <w:rFonts w:ascii="Calibri" w:hAnsi="Calibri" w:cs="Arial"/>
          <w:color w:val="000000"/>
          <w:lang w:val="en-US" w:eastAsia="en-US"/>
        </w:rPr>
        <w:t xml:space="preserve"> accurately modeling the world </w:t>
      </w:r>
      <w:r w:rsidR="00076993">
        <w:rPr>
          <w:rFonts w:ascii="Calibri" w:hAnsi="Calibri" w:cs="Arial"/>
          <w:color w:val="000000"/>
          <w:lang w:val="en-US" w:eastAsia="en-US"/>
        </w:rPr>
        <w:fldChar w:fldCharType="begin"/>
      </w:r>
      <w:r w:rsidR="00AB0F4C">
        <w:rPr>
          <w:rFonts w:ascii="Calibri" w:hAnsi="Calibri" w:cs="Arial"/>
          <w:color w:val="000000"/>
          <w:lang w:val="en-US" w:eastAsia="en-US"/>
        </w:rPr>
        <w:instrText xml:space="preserve"> ADDIN EN.CITE &lt;EndNote&gt;&lt;Cite&gt;&lt;Author&gt;Hastie&lt;/Author&gt;&lt;Year&gt;2001&lt;/Year&gt;&lt;RecNum&gt;3957&lt;/RecNum&gt;&lt;DisplayText&gt;(12, 13)&lt;/DisplayText&gt;&lt;record&gt;&lt;rec-number&gt;3957&lt;/rec-number&gt;&lt;foreign-keys&gt;&lt;key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Pr>
          <w:rFonts w:ascii="Calibri" w:hAnsi="Calibri" w:cs="Arial"/>
          <w:color w:val="000000"/>
          <w:lang w:val="en-US" w:eastAsia="en-US"/>
        </w:rPr>
        <w:fldChar w:fldCharType="separate"/>
      </w:r>
      <w:r w:rsidR="00AB0F4C">
        <w:rPr>
          <w:rFonts w:ascii="Calibri" w:hAnsi="Calibri" w:cs="Arial"/>
          <w:noProof/>
          <w:color w:val="000000"/>
          <w:lang w:val="en-US" w:eastAsia="en-US"/>
        </w:rPr>
        <w:t>(</w:t>
      </w:r>
      <w:hyperlink w:anchor="_ENREF_12" w:tooltip="Hastie, 2001 #3957" w:history="1">
        <w:r w:rsidR="00AB0F4C">
          <w:rPr>
            <w:rFonts w:ascii="Calibri" w:hAnsi="Calibri" w:cs="Arial"/>
            <w:noProof/>
            <w:color w:val="000000"/>
            <w:lang w:val="en-US" w:eastAsia="en-US"/>
          </w:rPr>
          <w:t>12</w:t>
        </w:r>
      </w:hyperlink>
      <w:r w:rsidR="00AB0F4C">
        <w:rPr>
          <w:rFonts w:ascii="Calibri" w:hAnsi="Calibri" w:cs="Arial"/>
          <w:noProof/>
          <w:color w:val="000000"/>
          <w:lang w:val="en-US" w:eastAsia="en-US"/>
        </w:rPr>
        <w:t xml:space="preserve">, </w:t>
      </w:r>
      <w:hyperlink w:anchor="_ENREF_13" w:tooltip="Jordan, 2015 #5958" w:history="1">
        <w:r w:rsidR="00AB0F4C">
          <w:rPr>
            <w:rFonts w:ascii="Calibri" w:hAnsi="Calibri" w:cs="Arial"/>
            <w:noProof/>
            <w:color w:val="000000"/>
            <w:lang w:val="en-US" w:eastAsia="en-US"/>
          </w:rPr>
          <w:t>13</w:t>
        </w:r>
      </w:hyperlink>
      <w:r w:rsidR="00AB0F4C">
        <w:rPr>
          <w:rFonts w:ascii="Calibri" w:hAnsi="Calibri" w:cs="Arial"/>
          <w:noProof/>
          <w:color w:val="000000"/>
          <w:lang w:val="en-US" w:eastAsia="en-US"/>
        </w:rPr>
        <w:t>)</w:t>
      </w:r>
      <w:r w:rsidR="00076993">
        <w:rPr>
          <w:rFonts w:ascii="Calibri" w:hAnsi="Calibri" w:cs="Arial"/>
          <w:color w:val="000000"/>
          <w:lang w:val="en-US" w:eastAsia="en-US"/>
        </w:rPr>
        <w:fldChar w:fldCharType="end"/>
      </w:r>
      <w:r w:rsidRPr="00852F72">
        <w:rPr>
          <w:rFonts w:ascii="Calibri" w:hAnsi="Calibri" w:cs="Arial"/>
          <w:color w:val="000000"/>
          <w:lang w:val="en-US" w:eastAsia="en-US"/>
        </w:rPr>
        <w:t>.</w:t>
      </w:r>
      <w:r w:rsidR="00BE6B27" w:rsidRPr="00852F72">
        <w:rPr>
          <w:rFonts w:ascii="Calibri" w:hAnsi="Calibri" w:cs="Arial"/>
          <w:color w:val="000000"/>
          <w:lang w:val="en-US" w:eastAsia="en-US"/>
        </w:rPr>
        <w:t xml:space="preserve"> </w:t>
      </w:r>
      <w:r w:rsidR="00A837ED">
        <w:rPr>
          <w:rFonts w:ascii="Calibri" w:hAnsi="Calibri" w:cs="Arial"/>
          <w:color w:val="000000"/>
          <w:lang w:val="en-US" w:eastAsia="en-US"/>
        </w:rPr>
        <w:t>The investigator</w:t>
      </w:r>
      <w:r w:rsidR="006A7CD1" w:rsidRPr="00852F72">
        <w:rPr>
          <w:rFonts w:ascii="Calibri" w:hAnsi="Calibri" w:cs="Arial"/>
          <w:color w:val="000000"/>
          <w:lang w:val="en-US" w:eastAsia="en-US"/>
        </w:rPr>
        <w:t xml:space="preserve"> want</w:t>
      </w:r>
      <w:r w:rsidR="00A837ED">
        <w:rPr>
          <w:rFonts w:ascii="Calibri" w:hAnsi="Calibri" w:cs="Arial"/>
          <w:color w:val="000000"/>
          <w:lang w:val="en-US" w:eastAsia="en-US"/>
        </w:rPr>
        <w:t>s</w:t>
      </w:r>
      <w:r w:rsidR="006A7CD1" w:rsidRPr="00852F72">
        <w:rPr>
          <w:rFonts w:ascii="Calibri" w:hAnsi="Calibri" w:cs="Arial"/>
          <w:color w:val="000000"/>
          <w:lang w:val="en-US" w:eastAsia="en-US"/>
        </w:rPr>
        <w:t xml:space="preserve"> to automatically extract knowledge of regularities in t</w:t>
      </w:r>
      <w:r w:rsidR="008A0D30">
        <w:rPr>
          <w:rFonts w:ascii="Calibri" w:hAnsi="Calibri" w:cs="Arial"/>
          <w:color w:val="000000"/>
          <w:lang w:val="en-US" w:eastAsia="en-US"/>
        </w:rPr>
        <w:t>he world searching through mean</w:t>
      </w:r>
      <w:r w:rsidR="006A7CD1" w:rsidRPr="00852F72">
        <w:rPr>
          <w:rFonts w:ascii="Calibri" w:hAnsi="Calibri" w:cs="Arial"/>
          <w:color w:val="000000"/>
          <w:lang w:val="en-US" w:eastAsia="en-US"/>
        </w:rPr>
        <w:t>in</w:t>
      </w:r>
      <w:r w:rsidR="008A0D30">
        <w:rPr>
          <w:rFonts w:ascii="Calibri" w:hAnsi="Calibri" w:cs="Arial"/>
          <w:color w:val="000000"/>
          <w:lang w:val="en-US" w:eastAsia="en-US"/>
        </w:rPr>
        <w:t>g</w:t>
      </w:r>
      <w:r w:rsidR="006A7CD1" w:rsidRPr="00852F72">
        <w:rPr>
          <w:rFonts w:ascii="Calibri" w:hAnsi="Calibri" w:cs="Arial"/>
          <w:color w:val="000000"/>
          <w:lang w:val="en-US" w:eastAsia="en-US"/>
        </w:rPr>
        <w:t xml:space="preserve">ful patterns. </w:t>
      </w:r>
      <w:r w:rsidR="00575454" w:rsidRPr="00E263B2">
        <w:rPr>
          <w:rStyle w:val="s2"/>
          <w:rFonts w:ascii="Calibri" w:hAnsi="Calibri"/>
          <w:color w:val="000000" w:themeColor="text1"/>
          <w:sz w:val="22"/>
          <w:szCs w:val="22"/>
          <w:lang w:val="en-US"/>
        </w:rPr>
        <w:t xml:space="preserve">This modeling goal is for instance especially suited to ask, </w:t>
      </w:r>
      <w:r w:rsidR="00575454">
        <w:rPr>
          <w:rStyle w:val="s2"/>
          <w:rFonts w:ascii="Calibri" w:hAnsi="Calibri"/>
          <w:color w:val="000000" w:themeColor="text1"/>
          <w:sz w:val="22"/>
          <w:szCs w:val="22"/>
          <w:lang w:val="en-US"/>
        </w:rPr>
        <w:t>“</w:t>
      </w:r>
      <w:r w:rsidR="00575454" w:rsidRPr="00E263B2">
        <w:rPr>
          <w:rStyle w:val="s2"/>
          <w:rFonts w:ascii="Calibri" w:hAnsi="Calibri"/>
          <w:color w:val="000000" w:themeColor="text1"/>
          <w:sz w:val="22"/>
          <w:szCs w:val="22"/>
          <w:lang w:val="en-US"/>
        </w:rPr>
        <w:t xml:space="preserve">Which gene locations are </w:t>
      </w:r>
      <w:r w:rsidR="00575454" w:rsidRPr="00E263B2">
        <w:rPr>
          <w:rStyle w:val="s2"/>
          <w:rFonts w:ascii="Calibri" w:hAnsi="Calibri"/>
          <w:i/>
          <w:color w:val="000000" w:themeColor="text1"/>
          <w:sz w:val="22"/>
          <w:szCs w:val="22"/>
          <w:lang w:val="en-US"/>
        </w:rPr>
        <w:t>useful</w:t>
      </w:r>
      <w:r w:rsidR="00575454" w:rsidRPr="00E263B2">
        <w:rPr>
          <w:rStyle w:val="s2"/>
          <w:rFonts w:ascii="Calibri" w:hAnsi="Calibri"/>
          <w:color w:val="000000" w:themeColor="text1"/>
          <w:sz w:val="22"/>
          <w:szCs w:val="22"/>
          <w:lang w:val="en-US"/>
        </w:rPr>
        <w:t xml:space="preserve"> to</w:t>
      </w:r>
      <w:r w:rsidR="00575454" w:rsidRPr="00E263B2">
        <w:rPr>
          <w:rStyle w:val="s2"/>
          <w:rFonts w:ascii="Calibri" w:hAnsi="Calibri"/>
          <w:i/>
          <w:color w:val="000000" w:themeColor="text1"/>
          <w:sz w:val="22"/>
          <w:szCs w:val="22"/>
          <w:lang w:val="en-US"/>
        </w:rPr>
        <w:t xml:space="preserve"> distinguish</w:t>
      </w:r>
      <w:r w:rsidR="00575454" w:rsidRPr="00E263B2">
        <w:rPr>
          <w:rStyle w:val="s2"/>
          <w:rFonts w:ascii="Calibri" w:hAnsi="Calibri"/>
          <w:color w:val="000000" w:themeColor="text1"/>
          <w:sz w:val="22"/>
          <w:szCs w:val="22"/>
          <w:lang w:val="en-US"/>
        </w:rPr>
        <w:t xml:space="preserve"> </w:t>
      </w:r>
      <w:r w:rsidR="00575454">
        <w:rPr>
          <w:rStyle w:val="s2"/>
          <w:rFonts w:ascii="Calibri" w:hAnsi="Calibri"/>
          <w:color w:val="000000" w:themeColor="text1"/>
          <w:sz w:val="22"/>
          <w:szCs w:val="22"/>
          <w:lang w:val="en-US"/>
        </w:rPr>
        <w:t>diseased</w:t>
      </w:r>
      <w:r w:rsidR="00575454" w:rsidRPr="00E263B2">
        <w:rPr>
          <w:rStyle w:val="s2"/>
          <w:rFonts w:ascii="Calibri" w:hAnsi="Calibri"/>
          <w:color w:val="000000" w:themeColor="text1"/>
          <w:sz w:val="22"/>
          <w:szCs w:val="22"/>
          <w:lang w:val="en-US"/>
        </w:rPr>
        <w:t xml:space="preserve"> versus healthy individuals?”</w:t>
      </w:r>
      <w:r w:rsidR="00575454">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Prediction accuracy </w:t>
      </w:r>
      <w:r w:rsidR="00F66D5F" w:rsidRPr="00852F72">
        <w:rPr>
          <w:rFonts w:ascii="Calibri" w:hAnsi="Calibri" w:cs="Arial"/>
          <w:color w:val="000000"/>
          <w:lang w:val="en-US" w:eastAsia="en-US"/>
        </w:rPr>
        <w:t xml:space="preserve">is the core metrics to </w:t>
      </w:r>
      <w:r w:rsidR="00BE6B27" w:rsidRPr="00852F72">
        <w:rPr>
          <w:rFonts w:ascii="Calibri" w:hAnsi="Calibri" w:cs="Arial"/>
          <w:color w:val="000000"/>
          <w:lang w:val="en-US" w:eastAsia="en-US"/>
        </w:rPr>
        <w:t xml:space="preserve">capture how well the </w:t>
      </w:r>
      <w:r w:rsidR="00F66D5F" w:rsidRPr="00852F72">
        <w:rPr>
          <w:rFonts w:ascii="Calibri" w:hAnsi="Calibri" w:cs="Arial"/>
          <w:color w:val="000000"/>
          <w:lang w:val="en-US" w:eastAsia="en-US"/>
        </w:rPr>
        <w:t xml:space="preserve">quantitative </w:t>
      </w:r>
      <w:r w:rsidR="00BE6B27" w:rsidRPr="00852F72">
        <w:rPr>
          <w:rFonts w:ascii="Calibri" w:hAnsi="Calibri" w:cs="Arial"/>
          <w:color w:val="000000"/>
          <w:lang w:val="en-US" w:eastAsia="en-US"/>
        </w:rPr>
        <w:t xml:space="preserve">model can emulate </w:t>
      </w:r>
      <w:r w:rsidR="00F66D5F" w:rsidRPr="00852F72">
        <w:rPr>
          <w:rFonts w:ascii="Calibri" w:hAnsi="Calibri" w:cs="Arial"/>
          <w:color w:val="000000"/>
          <w:lang w:val="en-US" w:eastAsia="en-US"/>
        </w:rPr>
        <w:t>mechanisms in nature</w:t>
      </w:r>
      <w:r w:rsidR="003626FA">
        <w:rPr>
          <w:rFonts w:ascii="Calibri" w:hAnsi="Calibri" w:cs="Arial"/>
          <w:color w:val="000000"/>
          <w:lang w:val="en-US" w:eastAsia="en-US"/>
        </w:rPr>
        <w:t>, that is,</w:t>
      </w:r>
      <w:r w:rsidR="00F66D5F" w:rsidRPr="00852F72">
        <w:rPr>
          <w:rFonts w:ascii="Calibri" w:hAnsi="Calibri" w:cs="Arial"/>
          <w:color w:val="000000"/>
          <w:lang w:val="en-US" w:eastAsia="en-US"/>
        </w:rPr>
        <w:t xml:space="preserve"> </w:t>
      </w:r>
      <w:r w:rsidR="00BE6B27" w:rsidRPr="00852F72">
        <w:rPr>
          <w:rFonts w:ascii="Calibri" w:hAnsi="Calibri" w:cs="Arial"/>
          <w:color w:val="000000"/>
          <w:lang w:val="en-US" w:eastAsia="en-US"/>
        </w:rPr>
        <w:t xml:space="preserve">how well the model can reproduce the </w:t>
      </w:r>
      <w:r w:rsidR="00F66D5F" w:rsidRPr="00852F72">
        <w:rPr>
          <w:rFonts w:ascii="Calibri" w:hAnsi="Calibri" w:cs="Arial"/>
          <w:color w:val="000000"/>
          <w:lang w:val="en-US" w:eastAsia="en-US"/>
        </w:rPr>
        <w:t>studied</w:t>
      </w:r>
      <w:r w:rsidR="00BE6B27" w:rsidRPr="00852F72">
        <w:rPr>
          <w:rFonts w:ascii="Calibri" w:hAnsi="Calibri" w:cs="Arial"/>
          <w:color w:val="000000"/>
          <w:lang w:val="en-US" w:eastAsia="en-US"/>
        </w:rPr>
        <w:t xml:space="preserve"> phenomenon </w:t>
      </w:r>
      <w:r w:rsidR="00F66D5F" w:rsidRPr="00852F72">
        <w:rPr>
          <w:rFonts w:ascii="Calibri" w:hAnsi="Calibri" w:cs="Arial"/>
          <w:color w:val="000000"/>
          <w:lang w:val="en-US" w:eastAsia="en-US"/>
        </w:rPr>
        <w:t xml:space="preserve">whose </w:t>
      </w:r>
      <w:r w:rsidR="00BE6B27" w:rsidRPr="00852F72">
        <w:rPr>
          <w:rFonts w:ascii="Calibri" w:hAnsi="Calibri" w:cs="Arial"/>
          <w:color w:val="000000"/>
          <w:lang w:val="en-US" w:eastAsia="en-US"/>
        </w:rPr>
        <w:t>data</w:t>
      </w:r>
      <w:r w:rsidR="00F66D5F" w:rsidRPr="00852F72">
        <w:rPr>
          <w:rFonts w:ascii="Calibri" w:hAnsi="Calibri" w:cs="Arial"/>
          <w:color w:val="000000"/>
          <w:lang w:val="en-US" w:eastAsia="en-US"/>
        </w:rPr>
        <w:t xml:space="preserve"> is analyzed</w:t>
      </w:r>
      <w:r w:rsidR="00BE6B27" w:rsidRPr="00852F72">
        <w:rPr>
          <w:rFonts w:ascii="Calibri" w:hAnsi="Calibri" w:cs="Arial"/>
          <w:color w:val="000000"/>
          <w:lang w:val="en-US" w:eastAsia="en-US"/>
        </w:rPr>
        <w:t>.</w:t>
      </w:r>
      <w:r w:rsidR="00126B93">
        <w:rPr>
          <w:rFonts w:ascii="Calibri" w:hAnsi="Calibri" w:cs="Arial"/>
          <w:color w:val="000000"/>
          <w:lang w:val="en-US" w:eastAsia="en-US"/>
        </w:rPr>
        <w:t xml:space="preserve"> In the extreme case, the quantitative model may </w:t>
      </w:r>
      <w:r w:rsidR="00126B93">
        <w:rPr>
          <w:rFonts w:ascii="Calibri" w:hAnsi="Calibri"/>
          <w:color w:val="000000" w:themeColor="text1"/>
          <w:sz w:val="22"/>
          <w:szCs w:val="22"/>
          <w:lang w:val="en-US"/>
        </w:rPr>
        <w:t>embody</w:t>
      </w:r>
      <w:r w:rsidR="00126B93" w:rsidRPr="00E263B2">
        <w:rPr>
          <w:rFonts w:ascii="Calibri" w:hAnsi="Calibri"/>
          <w:color w:val="000000" w:themeColor="text1"/>
          <w:sz w:val="22"/>
          <w:szCs w:val="22"/>
          <w:lang w:val="en-US"/>
        </w:rPr>
        <w:t xml:space="preserve"> the discovered statistical relationship</w:t>
      </w:r>
      <w:r w:rsidR="00126B93">
        <w:rPr>
          <w:rFonts w:ascii="Calibri" w:hAnsi="Calibri"/>
          <w:color w:val="000000" w:themeColor="text1"/>
          <w:sz w:val="22"/>
          <w:szCs w:val="22"/>
          <w:lang w:val="en-US"/>
        </w:rPr>
        <w:t xml:space="preserve"> in a way that is opaque to the investigator.</w:t>
      </w:r>
      <w:r w:rsidR="00380B89" w:rsidRPr="00852F72">
        <w:rPr>
          <w:rFonts w:ascii="Calibri" w:hAnsi="Calibri" w:cs="Arial"/>
          <w:color w:val="000000"/>
          <w:lang w:val="en-US" w:eastAsia="en-US"/>
        </w:rPr>
        <w:t xml:space="preserve"> </w:t>
      </w:r>
      <w:r w:rsidR="003626FA">
        <w:rPr>
          <w:rFonts w:ascii="Calibri" w:hAnsi="Calibri" w:cs="Arial"/>
          <w:color w:val="000000"/>
          <w:lang w:val="en-US" w:eastAsia="en-US"/>
        </w:rPr>
        <w:t>The prediction paradigm</w:t>
      </w:r>
      <w:r w:rsidR="00380B89" w:rsidRPr="00852F72">
        <w:rPr>
          <w:rFonts w:ascii="Calibri" w:hAnsi="Calibri" w:cs="Arial"/>
          <w:color w:val="000000"/>
          <w:lang w:val="en-US" w:eastAsia="en-US"/>
        </w:rPr>
        <w:t xml:space="preserve"> achieve</w:t>
      </w:r>
      <w:r w:rsidR="003626FA">
        <w:rPr>
          <w:rFonts w:ascii="Calibri" w:hAnsi="Calibri" w:cs="Arial"/>
          <w:color w:val="000000"/>
          <w:lang w:val="en-US" w:eastAsia="en-US"/>
        </w:rPr>
        <w:t>s</w:t>
      </w:r>
      <w:r w:rsidR="00380B89" w:rsidRPr="00852F72">
        <w:rPr>
          <w:rFonts w:ascii="Calibri" w:hAnsi="Calibri" w:cs="Arial"/>
          <w:color w:val="000000"/>
          <w:lang w:val="en-US" w:eastAsia="en-US"/>
        </w:rPr>
        <w:t xml:space="preserve"> guesses with high accuracy as those </w:t>
      </w:r>
      <w:r w:rsidR="00380B89" w:rsidRPr="00852F72">
        <w:rPr>
          <w:rFonts w:ascii="Calibri" w:eastAsia="Times New Roman" w:hAnsi="Calibri" w:cs="Arial"/>
          <w:bCs/>
          <w:color w:val="222222"/>
          <w:shd w:val="clear" w:color="auto" w:fill="FFFFFF"/>
          <w:lang w:val="en-US"/>
        </w:rPr>
        <w:t>models are expected to generalize extracted patterns onto tomorrow’s data.</w:t>
      </w:r>
      <w:r w:rsidR="005A6C3D" w:rsidRPr="00852F72">
        <w:rPr>
          <w:rFonts w:ascii="Calibri" w:hAnsi="Calibri" w:cs="Arial"/>
          <w:color w:val="000000"/>
          <w:lang w:val="en-US" w:eastAsia="en-US"/>
        </w:rPr>
        <w:t xml:space="preserve"> </w:t>
      </w:r>
      <w:r w:rsidR="005A6C3D" w:rsidRPr="00852F72">
        <w:rPr>
          <w:rFonts w:ascii="Calibri" w:hAnsi="Calibri"/>
          <w:color w:val="000000" w:themeColor="text1"/>
          <w:lang w:val="en-US"/>
        </w:rPr>
        <w:t>There is</w:t>
      </w:r>
      <w:r w:rsidR="00AE6394" w:rsidRPr="00852F72">
        <w:rPr>
          <w:rFonts w:ascii="Calibri" w:hAnsi="Calibri"/>
          <w:color w:val="000000" w:themeColor="text1"/>
          <w:lang w:val="en-US"/>
        </w:rPr>
        <w:t xml:space="preserve"> smaller concern for what the achieved prediction means for the general population from which the sample was drawn</w:t>
      </w:r>
      <w:r w:rsidR="005A6C3D" w:rsidRPr="00852F72">
        <w:rPr>
          <w:rFonts w:ascii="Calibri" w:hAnsi="Calibri"/>
          <w:color w:val="000000" w:themeColor="text1"/>
          <w:lang w:val="en-US"/>
        </w:rPr>
        <w:t xml:space="preserve">. </w:t>
      </w:r>
      <w:r w:rsidR="00031CB1" w:rsidRPr="00852F72">
        <w:rPr>
          <w:rFonts w:ascii="Calibri" w:eastAsia="Times New Roman" w:hAnsi="Calibri" w:cs="Arial"/>
          <w:bCs/>
          <w:color w:val="222222"/>
          <w:shd w:val="clear" w:color="auto" w:fill="FFFFFF"/>
          <w:lang w:val="en-US"/>
        </w:rPr>
        <w:t xml:space="preserve">The </w:t>
      </w:r>
      <w:r w:rsidR="00031CB1">
        <w:rPr>
          <w:rFonts w:ascii="Calibri" w:eastAsia="Times New Roman" w:hAnsi="Calibri" w:cs="Arial"/>
          <w:bCs/>
          <w:color w:val="222222"/>
          <w:shd w:val="clear" w:color="auto" w:fill="FFFFFF"/>
          <w:lang w:val="en-US"/>
        </w:rPr>
        <w:t xml:space="preserve">quantitative </w:t>
      </w:r>
      <w:r w:rsidR="00031CB1" w:rsidRPr="00852F72">
        <w:rPr>
          <w:rFonts w:ascii="Calibri" w:eastAsia="Times New Roman" w:hAnsi="Calibri" w:cs="Arial"/>
          <w:bCs/>
          <w:color w:val="222222"/>
          <w:shd w:val="clear" w:color="auto" w:fill="FFFFFF"/>
          <w:lang w:val="en-US"/>
        </w:rPr>
        <w:t xml:space="preserve">model is </w:t>
      </w:r>
      <w:r w:rsidR="00031CB1">
        <w:rPr>
          <w:rFonts w:ascii="Calibri" w:eastAsia="Times New Roman" w:hAnsi="Calibri" w:cs="Arial"/>
          <w:bCs/>
          <w:color w:val="222222"/>
          <w:shd w:val="clear" w:color="auto" w:fill="FFFFFF"/>
          <w:lang w:val="en-US"/>
        </w:rPr>
        <w:t>used for prediction</w:t>
      </w:r>
      <w:r w:rsidR="00031CB1" w:rsidRPr="00852F72">
        <w:rPr>
          <w:rFonts w:ascii="Calibri" w:eastAsia="Times New Roman" w:hAnsi="Calibri" w:cs="Arial"/>
          <w:bCs/>
          <w:color w:val="222222"/>
          <w:shd w:val="clear" w:color="auto" w:fill="FFFFFF"/>
          <w:lang w:val="en-US"/>
        </w:rPr>
        <w:t xml:space="preserve"> in new individuals whose outcome information we do not yet have</w:t>
      </w:r>
      <w:r w:rsidR="00031CB1">
        <w:rPr>
          <w:rFonts w:ascii="Calibri" w:eastAsia="Times New Roman" w:hAnsi="Calibri" w:cs="Arial"/>
          <w:bCs/>
          <w:color w:val="222222"/>
          <w:shd w:val="clear" w:color="auto" w:fill="FFFFFF"/>
          <w:lang w:val="en-US"/>
        </w:rPr>
        <w:t xml:space="preserve">. </w:t>
      </w:r>
      <w:r w:rsidR="00546537" w:rsidRPr="00852F72">
        <w:rPr>
          <w:rFonts w:ascii="Calibri" w:eastAsia="Times New Roman" w:hAnsi="Calibri" w:cs="Arial"/>
          <w:bCs/>
          <w:color w:val="222222"/>
          <w:lang w:val="en-US"/>
        </w:rPr>
        <w:t xml:space="preserve">Typically, the </w:t>
      </w:r>
      <w:r w:rsidR="00031CB1">
        <w:rPr>
          <w:rFonts w:ascii="Calibri" w:eastAsia="Times New Roman" w:hAnsi="Calibri" w:cs="Arial"/>
          <w:bCs/>
          <w:color w:val="222222"/>
          <w:lang w:val="en-US"/>
        </w:rPr>
        <w:t xml:space="preserve">predicted </w:t>
      </w:r>
      <w:r w:rsidR="00546537" w:rsidRPr="00852F72">
        <w:rPr>
          <w:rFonts w:ascii="Calibri" w:eastAsia="Times New Roman" w:hAnsi="Calibri" w:cs="Arial"/>
          <w:bCs/>
          <w:color w:val="222222"/>
          <w:lang w:val="en-US"/>
        </w:rPr>
        <w:t>outcomes cannot be easily obtained, are expansive, or hard to come by.</w:t>
      </w:r>
      <w:r w:rsidR="00852F72" w:rsidRPr="00852F72">
        <w:rPr>
          <w:rFonts w:ascii="Calibri" w:hAnsi="Calibri" w:cs="Arial"/>
          <w:color w:val="000000"/>
          <w:lang w:val="en-US" w:eastAsia="en-US"/>
        </w:rPr>
        <w:t xml:space="preserve"> </w:t>
      </w:r>
      <w:r w:rsidR="002E1C29">
        <w:rPr>
          <w:rFonts w:ascii="Calibri" w:hAnsi="Calibri" w:cs="Arial"/>
          <w:color w:val="000000"/>
          <w:lang w:val="en-US" w:eastAsia="en-US"/>
        </w:rPr>
        <w:t xml:space="preserve">This aspect of “filling in” missing information also explains why mere correlation </w:t>
      </w:r>
      <w:r w:rsidR="00655343">
        <w:rPr>
          <w:rFonts w:ascii="Calibri" w:hAnsi="Calibri" w:cs="Arial"/>
          <w:color w:val="000000"/>
          <w:lang w:val="en-US" w:eastAsia="en-US"/>
        </w:rPr>
        <w:t>between two variables, such as in</w:t>
      </w:r>
      <w:r w:rsidR="002E1C29">
        <w:rPr>
          <w:rFonts w:ascii="Calibri" w:hAnsi="Calibri" w:cs="Arial"/>
          <w:color w:val="000000"/>
          <w:lang w:val="en-US" w:eastAsia="en-US"/>
        </w:rPr>
        <w:t xml:space="preserve"> Pearson’s correlation</w:t>
      </w:r>
      <w:r w:rsidR="00655343">
        <w:rPr>
          <w:rFonts w:ascii="Calibri" w:hAnsi="Calibri" w:cs="Arial"/>
          <w:color w:val="000000"/>
          <w:lang w:val="en-US" w:eastAsia="en-US"/>
        </w:rPr>
        <w:t>,</w:t>
      </w:r>
      <w:r w:rsidR="002E1C29">
        <w:rPr>
          <w:rFonts w:ascii="Calibri" w:hAnsi="Calibri" w:cs="Arial"/>
          <w:color w:val="000000"/>
          <w:lang w:val="en-US" w:eastAsia="en-US"/>
        </w:rPr>
        <w:t xml:space="preserve"> </w:t>
      </w:r>
      <w:r w:rsidR="001F3BFB">
        <w:rPr>
          <w:rFonts w:ascii="Calibri" w:hAnsi="Calibri" w:cs="Arial"/>
          <w:color w:val="000000"/>
          <w:lang w:val="en-US" w:eastAsia="en-US"/>
        </w:rPr>
        <w:t xml:space="preserve">may </w:t>
      </w:r>
      <w:r w:rsidR="00171A12">
        <w:rPr>
          <w:rFonts w:ascii="Calibri" w:hAnsi="Calibri" w:cs="Arial"/>
          <w:color w:val="000000"/>
          <w:lang w:val="en-US" w:eastAsia="en-US"/>
        </w:rPr>
        <w:t>be a limited</w:t>
      </w:r>
      <w:r w:rsidR="001F3BFB">
        <w:rPr>
          <w:rFonts w:ascii="Calibri" w:hAnsi="Calibri" w:cs="Arial"/>
          <w:color w:val="000000"/>
          <w:lang w:val="en-US" w:eastAsia="en-US"/>
        </w:rPr>
        <w:t xml:space="preserve"> notion of foretelling future, yet-to-be measured observations </w:t>
      </w:r>
      <w:r w:rsidR="00655343">
        <w:rPr>
          <w:rFonts w:ascii="Calibri" w:hAnsi="Calibri" w:cs="Arial"/>
          <w:color w:val="000000"/>
          <w:lang w:val="en-US" w:eastAsia="en-US"/>
        </w:rPr>
        <w:fldChar w:fldCharType="begin"/>
      </w:r>
      <w:r w:rsidR="00AB0F4C">
        <w:rPr>
          <w:rFonts w:ascii="Calibri" w:hAnsi="Calibri" w:cs="Arial"/>
          <w:color w:val="000000"/>
          <w:lang w:val="en-US" w:eastAsia="en-US"/>
        </w:rPr>
        <w:instrText xml:space="preserve"> ADDIN EN.CITE &lt;EndNote&gt;&lt;Cite&gt;&lt;Author&gt;Bzdok&lt;/Author&gt;&lt;Year&gt;2018&lt;/Year&gt;&lt;RecNum&gt;7022&lt;/RecNum&gt;&lt;DisplayText&gt;(14)&lt;/DisplayText&gt;&lt;record&gt;&lt;rec-number&gt;7022&lt;/rec-number&gt;&lt;foreign-keys&gt;&lt;key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Pr>
          <w:rFonts w:ascii="Calibri" w:hAnsi="Calibri" w:cs="Arial"/>
          <w:color w:val="000000"/>
          <w:lang w:val="en-US" w:eastAsia="en-US"/>
        </w:rPr>
        <w:fldChar w:fldCharType="separate"/>
      </w:r>
      <w:r w:rsidR="00AB0F4C">
        <w:rPr>
          <w:rFonts w:ascii="Calibri" w:hAnsi="Calibri" w:cs="Arial"/>
          <w:noProof/>
          <w:color w:val="000000"/>
          <w:lang w:val="en-US" w:eastAsia="en-US"/>
        </w:rPr>
        <w:t>(</w:t>
      </w:r>
      <w:hyperlink w:anchor="_ENREF_14" w:tooltip="Bzdok, 2018 #7022" w:history="1">
        <w:r w:rsidR="00AB0F4C">
          <w:rPr>
            <w:rFonts w:ascii="Calibri" w:hAnsi="Calibri" w:cs="Arial"/>
            <w:noProof/>
            <w:color w:val="000000"/>
            <w:lang w:val="en-US" w:eastAsia="en-US"/>
          </w:rPr>
          <w:t>14</w:t>
        </w:r>
      </w:hyperlink>
      <w:r w:rsidR="00AB0F4C">
        <w:rPr>
          <w:rFonts w:ascii="Calibri" w:hAnsi="Calibri" w:cs="Arial"/>
          <w:noProof/>
          <w:color w:val="000000"/>
          <w:lang w:val="en-US" w:eastAsia="en-US"/>
        </w:rPr>
        <w:t>)</w:t>
      </w:r>
      <w:r w:rsidR="00655343">
        <w:rPr>
          <w:rFonts w:ascii="Calibri" w:hAnsi="Calibri" w:cs="Arial"/>
          <w:color w:val="000000"/>
          <w:lang w:val="en-US" w:eastAsia="en-US"/>
        </w:rPr>
        <w:fldChar w:fldCharType="end"/>
      </w:r>
      <w:r w:rsidR="002E1C29">
        <w:rPr>
          <w:rFonts w:ascii="Calibri" w:hAnsi="Calibri" w:cs="Arial"/>
          <w:color w:val="000000"/>
          <w:lang w:val="en-US" w:eastAsia="en-US"/>
        </w:rPr>
        <w:t xml:space="preserve">. </w:t>
      </w:r>
      <w:r w:rsidR="00F0237E" w:rsidRPr="00852F72">
        <w:rPr>
          <w:rFonts w:ascii="Calibri" w:hAnsi="Calibri"/>
          <w:color w:val="000000" w:themeColor="text1"/>
          <w:lang w:val="en-US"/>
        </w:rPr>
        <w:t xml:space="preserve">Prediction </w:t>
      </w:r>
      <w:r w:rsidR="00AD7870" w:rsidRPr="00852F72">
        <w:rPr>
          <w:rFonts w:ascii="Calibri" w:hAnsi="Calibri"/>
          <w:color w:val="000000" w:themeColor="text1"/>
          <w:lang w:val="en-US"/>
        </w:rPr>
        <w:t xml:space="preserve">has been an important focus of activity in the </w:t>
      </w:r>
      <w:r w:rsidR="00F0237E" w:rsidRPr="00852F72">
        <w:rPr>
          <w:rFonts w:ascii="Calibri" w:hAnsi="Calibri"/>
          <w:color w:val="000000" w:themeColor="text1"/>
          <w:lang w:val="en-US"/>
        </w:rPr>
        <w:t xml:space="preserve">more recent </w:t>
      </w:r>
      <w:r w:rsidR="00AD7870" w:rsidRPr="00852F72">
        <w:rPr>
          <w:rFonts w:ascii="Calibri" w:hAnsi="Calibri"/>
          <w:color w:val="000000" w:themeColor="text1"/>
          <w:lang w:val="en-US"/>
        </w:rPr>
        <w:t xml:space="preserve">“machine-learning” community </w:t>
      </w:r>
      <w:r w:rsidR="00681F55">
        <w:rPr>
          <w:rFonts w:ascii="Calibri" w:hAnsi="Calibri"/>
          <w:color w:val="000000" w:themeColor="text1"/>
          <w:lang w:val="en-US"/>
        </w:rPr>
        <w:fldChar w:fldCharType="begin"/>
      </w:r>
      <w:r w:rsidR="00681F55">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Pr>
          <w:rFonts w:ascii="Calibri" w:hAnsi="Calibri"/>
          <w:color w:val="000000" w:themeColor="text1"/>
          <w:lang w:val="en-US"/>
        </w:rPr>
        <w:fldChar w:fldCharType="separate"/>
      </w:r>
      <w:r w:rsidR="00681F55">
        <w:rPr>
          <w:rFonts w:ascii="Calibri" w:hAnsi="Calibri"/>
          <w:noProof/>
          <w:color w:val="000000" w:themeColor="text1"/>
          <w:lang w:val="en-US"/>
        </w:rPr>
        <w:t>(</w:t>
      </w:r>
      <w:hyperlink w:anchor="_ENREF_2" w:tooltip="Breiman, 2001 #4148" w:history="1">
        <w:r w:rsidR="00AB0F4C">
          <w:rPr>
            <w:rFonts w:ascii="Calibri" w:hAnsi="Calibri"/>
            <w:noProof/>
            <w:color w:val="000000" w:themeColor="text1"/>
            <w:lang w:val="en-US"/>
          </w:rPr>
          <w:t>2</w:t>
        </w:r>
      </w:hyperlink>
      <w:r w:rsidR="00681F55">
        <w:rPr>
          <w:rFonts w:ascii="Calibri" w:hAnsi="Calibri"/>
          <w:noProof/>
          <w:color w:val="000000" w:themeColor="text1"/>
          <w:lang w:val="en-US"/>
        </w:rPr>
        <w:t>)</w:t>
      </w:r>
      <w:r w:rsidR="00681F55">
        <w:rPr>
          <w:rFonts w:ascii="Calibri" w:hAnsi="Calibri"/>
          <w:color w:val="000000" w:themeColor="text1"/>
          <w:lang w:val="en-US"/>
        </w:rPr>
        <w:fldChar w:fldCharType="end"/>
      </w:r>
      <w:r w:rsidR="001123FC">
        <w:rPr>
          <w:rFonts w:ascii="Calibri" w:hAnsi="Calibri"/>
          <w:color w:val="000000" w:themeColor="text1"/>
          <w:lang w:val="en-US"/>
        </w:rPr>
        <w:t xml:space="preserve"> </w:t>
      </w:r>
      <w:r w:rsidR="00AD7870" w:rsidRPr="00852F72">
        <w:rPr>
          <w:rFonts w:ascii="Calibri" w:hAnsi="Calibri"/>
          <w:color w:val="000000" w:themeColor="text1"/>
          <w:lang w:val="en-US"/>
        </w:rPr>
        <w:t xml:space="preserve">and corresponds to how </w:t>
      </w:r>
      <w:r w:rsidR="005A6C3D" w:rsidRPr="00852F72">
        <w:rPr>
          <w:rFonts w:ascii="Calibri" w:hAnsi="Calibri"/>
          <w:color w:val="000000" w:themeColor="text1"/>
          <w:lang w:val="en-US"/>
        </w:rPr>
        <w:t>data analysis</w:t>
      </w:r>
      <w:r w:rsidR="00AD7870" w:rsidRPr="00852F72">
        <w:rPr>
          <w:rFonts w:ascii="Calibri" w:hAnsi="Calibri"/>
          <w:color w:val="000000" w:themeColor="text1"/>
          <w:lang w:val="en-US"/>
        </w:rPr>
        <w:t xml:space="preserve"> </w:t>
      </w:r>
      <w:r w:rsidR="005A6C3D" w:rsidRPr="00852F72">
        <w:rPr>
          <w:rFonts w:ascii="Calibri" w:hAnsi="Calibri"/>
          <w:color w:val="000000" w:themeColor="text1"/>
          <w:lang w:val="en-US"/>
        </w:rPr>
        <w:t xml:space="preserve">is </w:t>
      </w:r>
      <w:r w:rsidR="00AD7870" w:rsidRPr="00852F72">
        <w:rPr>
          <w:rFonts w:ascii="Calibri" w:hAnsi="Calibri"/>
          <w:color w:val="000000" w:themeColor="text1"/>
          <w:lang w:val="en-US"/>
        </w:rPr>
        <w:t>often practiced in data-intensive industry</w:t>
      </w:r>
      <w:r w:rsidR="00F0237E" w:rsidRPr="00852F72">
        <w:rPr>
          <w:rFonts w:ascii="Calibri" w:hAnsi="Calibri"/>
          <w:color w:val="000000" w:themeColor="text1"/>
          <w:lang w:val="en-US"/>
        </w:rPr>
        <w:t>.</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0388EADB" w:rsidR="00F45FEE" w:rsidRDefault="009B7966" w:rsidP="00EB525A">
      <w:pPr>
        <w:shd w:val="clear" w:color="auto" w:fill="FFFFFF"/>
        <w:rPr>
          <w:rFonts w:ascii="Arial" w:eastAsia="Times New Roman" w:hAnsi="Arial" w:cs="Arial"/>
          <w:b/>
          <w:color w:val="222222"/>
          <w:sz w:val="17"/>
          <w:szCs w:val="17"/>
          <w:lang w:val="en-US"/>
        </w:rPr>
      </w:pPr>
      <w:r>
        <w:rPr>
          <w:rFonts w:ascii="Arial" w:eastAsia="Times New Roman" w:hAnsi="Arial" w:cs="Arial"/>
          <w:b/>
          <w:color w:val="222222"/>
          <w:sz w:val="17"/>
          <w:szCs w:val="17"/>
          <w:lang w:val="en-US"/>
        </w:rPr>
        <w:br w:type="column"/>
      </w:r>
      <w:r w:rsidR="00F45FEE" w:rsidRPr="00F45FEE">
        <w:rPr>
          <w:rFonts w:ascii="Arial" w:eastAsia="Times New Roman" w:hAnsi="Arial" w:cs="Arial"/>
          <w:b/>
          <w:color w:val="222222"/>
          <w:sz w:val="17"/>
          <w:szCs w:val="17"/>
          <w:lang w:val="en-US"/>
        </w:rPr>
        <w:lastRenderedPageBreak/>
        <w:t>Using the linear model f</w:t>
      </w:r>
      <w:r w:rsidR="00F45FEE">
        <w:rPr>
          <w:rFonts w:ascii="Arial" w:eastAsia="Times New Roman" w:hAnsi="Arial" w:cs="Arial"/>
          <w:b/>
          <w:color w:val="222222"/>
          <w:sz w:val="17"/>
          <w:szCs w:val="17"/>
          <w:lang w:val="en-US"/>
        </w:rPr>
        <w:t>or inferen</w:t>
      </w:r>
      <w:r w:rsidR="00F45FEE"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w:t>
      </w:r>
      <w:proofErr w:type="spellStart"/>
      <w:r>
        <w:rPr>
          <w:rFonts w:ascii="Arial" w:eastAsia="Times New Roman" w:hAnsi="Arial" w:cs="Arial"/>
          <w:color w:val="222222"/>
          <w:sz w:val="17"/>
          <w:szCs w:val="17"/>
          <w:lang w:val="en-US"/>
        </w:rPr>
        <w:t>signiifcant</w:t>
      </w:r>
      <w:proofErr w:type="spellEnd"/>
      <w:r>
        <w:rPr>
          <w:rFonts w:ascii="Arial" w:eastAsia="Times New Roman" w:hAnsi="Arial" w:cs="Arial"/>
          <w:color w:val="222222"/>
          <w:sz w:val="17"/>
          <w:szCs w:val="17"/>
          <w:lang w:val="en-US"/>
        </w:rPr>
        <w:t xml:space="preserve"> beta </w:t>
      </w:r>
      <w:proofErr w:type="spellStart"/>
      <w:r>
        <w:rPr>
          <w:rFonts w:ascii="Arial" w:eastAsia="Times New Roman" w:hAnsi="Arial" w:cs="Arial"/>
          <w:color w:val="222222"/>
          <w:sz w:val="17"/>
          <w:szCs w:val="17"/>
          <w:lang w:val="en-US"/>
        </w:rPr>
        <w:t>coefficent</w:t>
      </w:r>
      <w:proofErr w:type="spellEnd"/>
      <w:r>
        <w:rPr>
          <w:rFonts w:ascii="Arial" w:eastAsia="Times New Roman" w:hAnsi="Arial" w:cs="Arial"/>
          <w:color w:val="222222"/>
          <w:sz w:val="17"/>
          <w:szCs w:val="17"/>
          <w:lang w:val="en-US"/>
        </w:rPr>
        <w:t xml:space="preserve">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It is </w:t>
      </w:r>
      <w:proofErr w:type="spellStart"/>
      <w:r>
        <w:rPr>
          <w:rFonts w:ascii="Arial" w:eastAsia="Times New Roman" w:hAnsi="Arial" w:cs="Arial"/>
          <w:color w:val="222222"/>
          <w:sz w:val="17"/>
          <w:szCs w:val="17"/>
          <w:lang w:val="en-US"/>
        </w:rPr>
        <w:t>aobut</w:t>
      </w:r>
      <w:proofErr w:type="spellEnd"/>
      <w:r>
        <w:rPr>
          <w:rFonts w:ascii="Arial" w:eastAsia="Times New Roman" w:hAnsi="Arial" w:cs="Arial"/>
          <w:color w:val="222222"/>
          <w:sz w:val="17"/>
          <w:szCs w:val="17"/>
          <w:lang w:val="en-US"/>
        </w:rPr>
        <w:t xml:space="preserve"> confidence </w:t>
      </w:r>
      <w:proofErr w:type="spellStart"/>
      <w:r>
        <w:rPr>
          <w:rFonts w:ascii="Arial" w:eastAsia="Times New Roman" w:hAnsi="Arial" w:cs="Arial"/>
          <w:color w:val="222222"/>
          <w:sz w:val="17"/>
          <w:szCs w:val="17"/>
          <w:lang w:val="en-US"/>
        </w:rPr>
        <w:t>intervalls</w:t>
      </w:r>
      <w:proofErr w:type="spellEnd"/>
      <w:r>
        <w:rPr>
          <w:rFonts w:ascii="Arial" w:eastAsia="Times New Roman" w:hAnsi="Arial" w:cs="Arial"/>
          <w:color w:val="222222"/>
          <w:sz w:val="17"/>
          <w:szCs w:val="17"/>
          <w:lang w:val="en-US"/>
        </w:rPr>
        <w:t xml:space="preserve">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 xml:space="preserve">Inference is about the input variables for </w:t>
      </w:r>
      <w:proofErr w:type="spellStart"/>
      <w:r w:rsidRPr="00A82E5C">
        <w:rPr>
          <w:rFonts w:ascii="Arial" w:hAnsi="Arial" w:cs="Arial"/>
          <w:b/>
          <w:bCs/>
          <w:color w:val="000000"/>
          <w:sz w:val="28"/>
          <w:szCs w:val="28"/>
          <w:lang w:val="en-US" w:eastAsia="en-US"/>
        </w:rPr>
        <w:t>Breiman</w:t>
      </w:r>
      <w:proofErr w:type="spellEnd"/>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Model assumed to specify the </w:t>
      </w:r>
      <w:proofErr w:type="spellStart"/>
      <w:r>
        <w:rPr>
          <w:rFonts w:ascii="Arial" w:eastAsia="Times New Roman" w:hAnsi="Arial" w:cs="Arial"/>
          <w:color w:val="222222"/>
          <w:sz w:val="17"/>
          <w:szCs w:val="17"/>
          <w:lang w:val="en-US"/>
        </w:rPr>
        <w:t>completey</w:t>
      </w:r>
      <w:proofErr w:type="spellEnd"/>
      <w:r>
        <w:rPr>
          <w:rFonts w:ascii="Arial" w:eastAsia="Times New Roman" w:hAnsi="Arial" w:cs="Arial"/>
          <w:color w:val="222222"/>
          <w:sz w:val="17"/>
          <w:szCs w:val="17"/>
          <w:lang w:val="en-US"/>
        </w:rPr>
        <w:t xml:space="preserve">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64B8EF4A"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AB0F4C">
        <w:rPr>
          <w:rFonts w:ascii="Arial" w:eastAsia="Times New Roman" w:hAnsi="Arial" w:cs="Arial"/>
          <w:color w:val="222222"/>
          <w:lang w:val="en-US"/>
        </w:rPr>
        <w:instrText xml:space="preserve"> ADDIN EN.CITE &lt;EndNote&gt;&lt;Cite&gt;&lt;Author&gt;Casella&lt;/Author&gt;&lt;Year&gt;2002&lt;/Year&gt;&lt;RecNum&gt;6913&lt;/RecNum&gt;&lt;DisplayText&gt;(11)&lt;/DisplayText&gt;&lt;record&gt;&lt;rec-number&gt;6913&lt;/rec-number&gt;&lt;foreign-keys&gt;&lt;key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AB0F4C">
        <w:rPr>
          <w:rFonts w:ascii="Arial" w:eastAsia="Times New Roman" w:hAnsi="Arial" w:cs="Arial"/>
          <w:noProof/>
          <w:color w:val="222222"/>
          <w:lang w:val="en-US"/>
        </w:rPr>
        <w:t>(</w:t>
      </w:r>
      <w:hyperlink w:anchor="_ENREF_11" w:tooltip="Casella, 2002 #6913" w:history="1">
        <w:r w:rsidR="00AB0F4C">
          <w:rPr>
            <w:rFonts w:ascii="Arial" w:eastAsia="Times New Roman" w:hAnsi="Arial" w:cs="Arial"/>
            <w:noProof/>
            <w:color w:val="222222"/>
            <w:lang w:val="en-US"/>
          </w:rPr>
          <w:t>11</w:t>
        </w:r>
      </w:hyperlink>
      <w:r w:rsidR="00AB0F4C">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 xml:space="preserve">testing is the </w:t>
      </w:r>
      <w:proofErr w:type="gramStart"/>
      <w:r>
        <w:rPr>
          <w:rFonts w:ascii="Arial" w:eastAsia="Times New Roman" w:hAnsi="Arial" w:cs="Arial"/>
          <w:color w:val="222222"/>
          <w:sz w:val="17"/>
          <w:szCs w:val="17"/>
          <w:lang w:val="en-US"/>
        </w:rPr>
        <w:t>ultimate goal</w:t>
      </w:r>
      <w:proofErr w:type="gramEnd"/>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45E5372E" w14:textId="77777777" w:rsidR="007034C2" w:rsidRDefault="007034C2" w:rsidP="00EB525A">
      <w:pPr>
        <w:shd w:val="clear" w:color="auto" w:fill="FFFFFF"/>
        <w:rPr>
          <w:rFonts w:ascii="Arial" w:eastAsia="Times New Roman" w:hAnsi="Arial" w:cs="Arial"/>
          <w:color w:val="222222"/>
          <w:sz w:val="17"/>
          <w:szCs w:val="17"/>
          <w:lang w:val="en-US"/>
        </w:rPr>
      </w:pPr>
    </w:p>
    <w:p w14:paraId="0582CC36" w14:textId="05E0E7B2" w:rsidR="007034C2" w:rsidRDefault="007034C2" w:rsidP="00EB525A">
      <w:pPr>
        <w:shd w:val="clear" w:color="auto" w:fill="FFFFFF"/>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In classical statistics, 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Pr="00E263B2">
        <w:rPr>
          <w:rStyle w:val="s2"/>
          <w:rFonts w:ascii="Calibri" w:hAnsi="Calibri"/>
          <w:i/>
          <w:color w:val="000000" w:themeColor="text1"/>
          <w:sz w:val="22"/>
          <w:szCs w:val="22"/>
          <w:lang w:val="en-US"/>
        </w:rPr>
        <w:t>p</w:t>
      </w:r>
      <w:r w:rsidRPr="00E263B2">
        <w:rPr>
          <w:rStyle w:val="s2"/>
          <w:rFonts w:ascii="Calibri" w:hAnsi="Calibri"/>
          <w:color w:val="000000" w:themeColor="text1"/>
          <w:sz w:val="22"/>
          <w:szCs w:val="22"/>
          <w:lang w:val="en-US"/>
        </w:rPr>
        <w:t>-value indicates whether data from the subject sample at hand are too extreme to occur under the null hypothesis.</w:t>
      </w:r>
    </w:p>
    <w:p w14:paraId="5B4700B1" w14:textId="77777777" w:rsidR="007034C2" w:rsidRDefault="007034C2" w:rsidP="00EB525A">
      <w:pPr>
        <w:shd w:val="clear" w:color="auto" w:fill="FFFFFF"/>
        <w:rPr>
          <w:rStyle w:val="s2"/>
          <w:rFonts w:ascii="Calibri" w:hAnsi="Calibri"/>
          <w:color w:val="000000" w:themeColor="text1"/>
          <w:sz w:val="22"/>
          <w:szCs w:val="22"/>
          <w:lang w:val="en-US"/>
        </w:rPr>
      </w:pPr>
    </w:p>
    <w:p w14:paraId="4DF25C3E" w14:textId="65C99D79" w:rsidR="007034C2" w:rsidRDefault="007034C2" w:rsidP="00EB525A">
      <w:pPr>
        <w:shd w:val="clear" w:color="auto" w:fill="FFFFFF"/>
        <w:rPr>
          <w:rFonts w:ascii="Arial" w:eastAsia="Times New Roman" w:hAnsi="Arial" w:cs="Arial"/>
          <w:color w:val="222222"/>
          <w:sz w:val="17"/>
          <w:szCs w:val="17"/>
          <w:lang w:val="en-US"/>
        </w:rPr>
      </w:pPr>
      <w:r w:rsidRPr="00E263B2">
        <w:rPr>
          <w:rStyle w:val="s2"/>
          <w:rFonts w:ascii="Calibri" w:hAnsi="Calibri"/>
          <w:color w:val="000000" w:themeColor="text1"/>
          <w:sz w:val="22"/>
          <w:szCs w:val="22"/>
          <w:lang w:val="en-US"/>
        </w:rPr>
        <w:t xml:space="preserve">In classical null-hypothesis testing, the p-value is computed on the </w:t>
      </w:r>
      <w:r w:rsidRPr="00E263B2">
        <w:rPr>
          <w:rStyle w:val="s2"/>
          <w:rFonts w:ascii="Calibri" w:hAnsi="Calibri"/>
          <w:i/>
          <w:color w:val="000000" w:themeColor="text1"/>
          <w:sz w:val="22"/>
          <w:szCs w:val="22"/>
          <w:lang w:val="en-US"/>
        </w:rPr>
        <w:t>entire</w:t>
      </w:r>
      <w:r w:rsidRPr="00E263B2">
        <w:rPr>
          <w:rStyle w:val="s2"/>
          <w:rFonts w:ascii="Calibri" w:hAnsi="Calibri"/>
          <w:color w:val="000000" w:themeColor="text1"/>
          <w:sz w:val="22"/>
          <w:szCs w:val="22"/>
          <w:lang w:val="en-US"/>
        </w:rPr>
        <w:t xml:space="preserve"> data from a </w:t>
      </w:r>
      <w:proofErr w:type="gramStart"/>
      <w:r w:rsidRPr="00E263B2">
        <w:rPr>
          <w:rStyle w:val="s2"/>
          <w:rFonts w:ascii="Calibri" w:hAnsi="Calibri"/>
          <w:color w:val="000000" w:themeColor="text1"/>
          <w:sz w:val="22"/>
          <w:szCs w:val="22"/>
          <w:lang w:val="en-US"/>
        </w:rPr>
        <w:t>particular subject</w:t>
      </w:r>
      <w:proofErr w:type="gramEnd"/>
      <w:r w:rsidRPr="00E263B2">
        <w:rPr>
          <w:rStyle w:val="s2"/>
          <w:rFonts w:ascii="Calibri" w:hAnsi="Calibri"/>
          <w:color w:val="000000" w:themeColor="text1"/>
          <w:sz w:val="22"/>
          <w:szCs w:val="22"/>
          <w:lang w:val="en-US"/>
        </w:rPr>
        <w:t xml:space="preserve"> sample in a single process. P-values are commonly obtained from all examined individuals (in-sample) and this quantitative outcome can usually not be used to test for the </w:t>
      </w:r>
      <w:r w:rsidRPr="00E263B2">
        <w:rPr>
          <w:rStyle w:val="s2"/>
          <w:rFonts w:ascii="Calibri" w:hAnsi="Calibri"/>
          <w:i/>
          <w:color w:val="000000" w:themeColor="text1"/>
          <w:sz w:val="22"/>
          <w:szCs w:val="22"/>
          <w:lang w:val="en-US"/>
        </w:rPr>
        <w:t>same</w:t>
      </w:r>
      <w:r w:rsidRPr="00E263B2">
        <w:rPr>
          <w:rStyle w:val="s2"/>
          <w:rFonts w:ascii="Calibri" w:hAnsi="Calibri"/>
          <w:color w:val="000000" w:themeColor="text1"/>
          <w:sz w:val="22"/>
          <w:szCs w:val="22"/>
          <w:lang w:val="en-US"/>
        </w:rPr>
        <w:t xml:space="preserve"> statistical relationship in a later encountered single individual.</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 xml:space="preserve">the confusion thing is that it is the motivation that is utterly different, the </w:t>
      </w:r>
      <w:proofErr w:type="spellStart"/>
      <w:r w:rsidRPr="00F45FEE">
        <w:rPr>
          <w:rFonts w:ascii="Arial" w:hAnsi="Arial" w:cs="Arial"/>
          <w:color w:val="000000"/>
          <w:lang w:val="en-US" w:eastAsia="en-US"/>
        </w:rPr>
        <w:t>maths</w:t>
      </w:r>
      <w:proofErr w:type="spellEnd"/>
      <w:r w:rsidRPr="00F45FEE">
        <w:rPr>
          <w:rFonts w:ascii="Arial" w:hAnsi="Arial" w:cs="Arial"/>
          <w:color w:val="000000"/>
          <w:lang w:val="en-US" w:eastAsia="en-US"/>
        </w:rPr>
        <w:t xml:space="preserve">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 xml:space="preserve">different procedures for assuring the </w:t>
      </w:r>
      <w:proofErr w:type="spellStart"/>
      <w:r>
        <w:rPr>
          <w:rFonts w:ascii="Arial" w:hAnsi="Arial" w:cs="Arial"/>
          <w:color w:val="000000"/>
          <w:lang w:val="en-US" w:eastAsia="en-US"/>
        </w:rPr>
        <w:t>the</w:t>
      </w:r>
      <w:proofErr w:type="spellEnd"/>
      <w:r>
        <w:rPr>
          <w:rFonts w:ascii="Arial" w:hAnsi="Arial" w:cs="Arial"/>
          <w:color w:val="000000"/>
          <w:lang w:val="en-US" w:eastAsia="en-US"/>
        </w:rPr>
        <w:t xml:space="preserv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t>We wish to predict Y from some set of predictor values X</w:t>
      </w:r>
    </w:p>
    <w:p w14:paraId="15DEF2B9" w14:textId="77777777" w:rsidR="009B7966" w:rsidRDefault="009B7966" w:rsidP="009B7966">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FBC006F" w14:textId="77777777" w:rsidR="009B7966" w:rsidRDefault="009B7966" w:rsidP="009B7966">
      <w:pPr>
        <w:contextualSpacing/>
        <w:jc w:val="both"/>
        <w:rPr>
          <w:rFonts w:ascii="Helvetica" w:hAnsi="Helvetica" w:cs="Helvetica"/>
          <w:b/>
          <w:bCs/>
          <w:color w:val="000000"/>
          <w:lang w:val="en-US" w:eastAsia="en-US"/>
        </w:rPr>
      </w:pPr>
    </w:p>
    <w:p w14:paraId="3A463A85" w14:textId="77777777" w:rsidR="009B7966" w:rsidRPr="001704B0" w:rsidRDefault="009B7966" w:rsidP="009B7966">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7A6971F8" w14:textId="77777777" w:rsidR="009B7966" w:rsidRDefault="009B7966" w:rsidP="009B7966">
      <w:pPr>
        <w:contextualSpacing/>
        <w:jc w:val="both"/>
        <w:rPr>
          <w:rFonts w:ascii="Helvetica" w:hAnsi="Helvetica" w:cs="Helvetica"/>
          <w:b/>
          <w:bCs/>
          <w:color w:val="000000"/>
          <w:lang w:val="en-US" w:eastAsia="en-US"/>
        </w:rPr>
      </w:pPr>
    </w:p>
    <w:p w14:paraId="7BA4EBBA" w14:textId="77777777" w:rsidR="00F0237E" w:rsidRDefault="00F0237E" w:rsidP="00F0237E">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Pr>
          <w:rFonts w:ascii="Calibri" w:hAnsi="Calibri"/>
          <w:color w:val="000000" w:themeColor="text1"/>
          <w:lang w:val="en-US"/>
        </w:rPr>
        <w:t>empirical evaluation</w:t>
      </w:r>
    </w:p>
    <w:p w14:paraId="053C1AE8" w14:textId="77777777" w:rsidR="00B60E28" w:rsidRDefault="00B60E28" w:rsidP="00B60E28">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0AF0412" w14:textId="77777777" w:rsidR="00B60E28" w:rsidRDefault="00B60E28" w:rsidP="00F0237E">
      <w:pPr>
        <w:contextualSpacing/>
        <w:jc w:val="both"/>
        <w:rPr>
          <w:rFonts w:ascii="Calibri" w:hAnsi="Calibri"/>
          <w:color w:val="000000" w:themeColor="text1"/>
          <w:lang w:val="en-US"/>
        </w:rPr>
      </w:pPr>
    </w:p>
    <w:p w14:paraId="67629AD4" w14:textId="783CFA81" w:rsidR="005D215B" w:rsidRDefault="005D215B" w:rsidP="00F0237E">
      <w:pPr>
        <w:contextualSpacing/>
        <w:jc w:val="both"/>
        <w:rPr>
          <w:rFonts w:ascii="Calibri" w:hAnsi="Calibri"/>
          <w:color w:val="000000" w:themeColor="text1"/>
          <w:lang w:val="en-US"/>
        </w:rPr>
      </w:pPr>
      <w:r w:rsidRPr="00E263B2">
        <w:rPr>
          <w:rFonts w:ascii="Calibri" w:hAnsi="Calibri"/>
          <w:color w:val="000000" w:themeColor="text1"/>
          <w:sz w:val="22"/>
          <w:szCs w:val="22"/>
          <w:lang w:val="en-US"/>
        </w:rPr>
        <w:t xml:space="preserve">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Pr="00E263B2">
        <w:rPr>
          <w:rFonts w:ascii="Calibri" w:hAnsi="Calibri"/>
          <w:color w:val="000000" w:themeColor="text1"/>
          <w:sz w:val="22"/>
          <w:szCs w:val="22"/>
          <w:lang w:val="en-US"/>
        </w:rPr>
        <w:fldChar w:fldCharType="begin"/>
      </w:r>
      <w:r w:rsidR="00AB0F4C">
        <w:rPr>
          <w:rFonts w:ascii="Calibri" w:hAnsi="Calibri"/>
          <w:color w:val="000000" w:themeColor="text1"/>
          <w:sz w:val="22"/>
          <w:szCs w:val="22"/>
          <w:lang w:val="en-US"/>
        </w:rPr>
        <w:instrText xml:space="preserve"> ADDIN EN.CITE &lt;EndNote&gt;&lt;Cite&gt;&lt;Author&gt;Shalev-Shwartz&lt;/Author&gt;&lt;Year&gt;2014&lt;/Year&gt;&lt;RecNum&gt;6721&lt;/RecNum&gt;&lt;DisplayText&gt;(15)&lt;/DisplayText&gt;&lt;record&gt;&lt;rec-number&gt;6721&lt;/rec-number&gt;&lt;foreign-keys&gt;&lt;key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Fonts w:ascii="Calibri" w:hAnsi="Calibri"/>
          <w:color w:val="000000" w:themeColor="text1"/>
          <w:sz w:val="22"/>
          <w:szCs w:val="22"/>
          <w:lang w:val="en-US"/>
        </w:rPr>
        <w:fldChar w:fldCharType="separate"/>
      </w:r>
      <w:r w:rsidR="00AB0F4C">
        <w:rPr>
          <w:rFonts w:ascii="Calibri" w:hAnsi="Calibri"/>
          <w:noProof/>
          <w:color w:val="000000" w:themeColor="text1"/>
          <w:sz w:val="22"/>
          <w:szCs w:val="22"/>
          <w:lang w:val="en-US"/>
        </w:rPr>
        <w:t>(</w:t>
      </w:r>
      <w:hyperlink w:anchor="_ENREF_15" w:tooltip="Shalev-Shwartz, 2014 #6721" w:history="1">
        <w:r w:rsidR="00AB0F4C">
          <w:rPr>
            <w:rFonts w:ascii="Calibri" w:hAnsi="Calibri"/>
            <w:noProof/>
            <w:color w:val="000000" w:themeColor="text1"/>
            <w:sz w:val="22"/>
            <w:szCs w:val="22"/>
            <w:lang w:val="en-US"/>
          </w:rPr>
          <w:t>15</w:t>
        </w:r>
      </w:hyperlink>
      <w:r w:rsidR="00AB0F4C">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p>
    <w:p w14:paraId="47F4D011" w14:textId="77777777" w:rsidR="009B7966" w:rsidRPr="00506EE2" w:rsidRDefault="009B7966" w:rsidP="00EB525A">
      <w:pPr>
        <w:shd w:val="clear" w:color="auto" w:fill="FFFFFF"/>
        <w:rPr>
          <w:rFonts w:ascii="Arial" w:eastAsia="Times New Roman" w:hAnsi="Arial" w:cs="Arial"/>
          <w:color w:val="222222"/>
          <w:sz w:val="17"/>
          <w:szCs w:val="17"/>
          <w:lang w:val="en-US"/>
        </w:rPr>
      </w:pP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xml:space="preserve">. We also do not assume that means and variances full describe the probabilistic </w:t>
      </w:r>
      <w:proofErr w:type="spellStart"/>
      <w:r w:rsidR="009C18BC">
        <w:rPr>
          <w:rFonts w:ascii="Arial" w:eastAsia="Times New Roman" w:hAnsi="Arial" w:cs="Arial"/>
          <w:color w:val="222222"/>
          <w:lang w:val="en-US"/>
        </w:rPr>
        <w:t>mechanissm</w:t>
      </w:r>
      <w:proofErr w:type="spellEnd"/>
      <w:r w:rsidR="009C18BC">
        <w:rPr>
          <w:rFonts w:ascii="Arial" w:eastAsia="Times New Roman" w:hAnsi="Arial" w:cs="Arial"/>
          <w:color w:val="222222"/>
          <w:lang w:val="en-US"/>
        </w:rPr>
        <w:t xml:space="preserve">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02877542" w14:textId="77777777" w:rsidR="00C653CB" w:rsidRPr="000F5689" w:rsidRDefault="00C653CB" w:rsidP="00C653CB">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21AA1BFA" w14:textId="77777777" w:rsidR="00C653CB" w:rsidRDefault="00C653CB" w:rsidP="00C653CB">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65B788E7" w14:textId="77777777" w:rsidR="007034C2" w:rsidRDefault="007034C2"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D0BE633" w14:textId="6FE1568D" w:rsidR="007034C2" w:rsidRDefault="007034C2" w:rsidP="00C653CB">
      <w:pPr>
        <w:widowControl w:val="0"/>
        <w:autoSpaceDE w:val="0"/>
        <w:autoSpaceDN w:val="0"/>
        <w:adjustRightInd w:val="0"/>
        <w:spacing w:line="240" w:lineRule="atLeast"/>
        <w:rPr>
          <w:rStyle w:val="s2"/>
          <w:rFonts w:ascii="Calibri" w:hAnsi="Calibri"/>
          <w:color w:val="000000" w:themeColor="text1"/>
          <w:sz w:val="22"/>
          <w:szCs w:val="22"/>
          <w:lang w:val="en-US"/>
        </w:rPr>
      </w:pPr>
      <w:r w:rsidRPr="00E263B2">
        <w:rPr>
          <w:rStyle w:val="s2"/>
          <w:rFonts w:ascii="Calibri" w:hAnsi="Calibri"/>
          <w:color w:val="000000" w:themeColor="text1"/>
          <w:sz w:val="22"/>
          <w:szCs w:val="22"/>
          <w:lang w:val="en-US"/>
        </w:rPr>
        <w:t xml:space="preserve">methods common in machine learning can quantify the prediction performance of a previously built algorithm applied to untapped data, such as from a new incoming patient, as a performance metric and immediate practical usefulness. This process of evaluating the prediction performance of learning algorithms is typically performed by a two-step procedure called </w:t>
      </w:r>
      <w:r w:rsidRPr="00E263B2">
        <w:rPr>
          <w:rStyle w:val="s2"/>
          <w:rFonts w:ascii="Calibri" w:hAnsi="Calibri"/>
          <w:i/>
          <w:color w:val="000000" w:themeColor="text1"/>
          <w:sz w:val="22"/>
          <w:szCs w:val="22"/>
          <w:lang w:val="en-US"/>
        </w:rPr>
        <w:t>cross-validation</w:t>
      </w:r>
      <w:r w:rsidRPr="00E263B2">
        <w:rPr>
          <w:rStyle w:val="s2"/>
          <w:rFonts w:ascii="Calibri" w:hAnsi="Calibri"/>
          <w:color w:val="000000" w:themeColor="text1"/>
          <w:sz w:val="22"/>
          <w:szCs w:val="22"/>
          <w:lang w:val="en-US"/>
        </w:rPr>
        <w:t xml:space="preserve"> </w:t>
      </w:r>
      <w:r w:rsidRPr="00E263B2">
        <w:rPr>
          <w:rStyle w:val="s2"/>
          <w:rFonts w:ascii="Calibri" w:hAnsi="Calibri"/>
          <w:color w:val="000000" w:themeColor="text1"/>
          <w:sz w:val="22"/>
          <w:szCs w:val="22"/>
          <w:lang w:val="en-US"/>
        </w:rPr>
        <w:fldChar w:fldCharType="begin"/>
      </w:r>
      <w:r w:rsidR="00AB0F4C">
        <w:rPr>
          <w:rStyle w:val="s2"/>
          <w:rFonts w:ascii="Calibri" w:hAnsi="Calibri"/>
          <w:color w:val="000000" w:themeColor="text1"/>
          <w:sz w:val="22"/>
          <w:szCs w:val="22"/>
          <w:lang w:val="en-US"/>
        </w:rPr>
        <w:instrText xml:space="preserve"> ADDIN EN.CITE &lt;EndNote&gt;&lt;Cite&gt;&lt;Author&gt;Shalev-Shwartz&lt;/Author&gt;&lt;Year&gt;2014&lt;/Year&gt;&lt;RecNum&gt;6721&lt;/RecNum&gt;&lt;DisplayText&gt;(15)&lt;/DisplayText&gt;&lt;record&gt;&lt;rec-number&gt;6721&lt;/rec-number&gt;&lt;foreign-keys&gt;&lt;key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E263B2">
        <w:rPr>
          <w:rStyle w:val="s2"/>
          <w:rFonts w:ascii="Calibri" w:hAnsi="Calibri"/>
          <w:color w:val="000000" w:themeColor="text1"/>
          <w:sz w:val="22"/>
          <w:szCs w:val="22"/>
          <w:lang w:val="en-US"/>
        </w:rPr>
        <w:fldChar w:fldCharType="separate"/>
      </w:r>
      <w:r w:rsidR="00AB0F4C">
        <w:rPr>
          <w:rStyle w:val="s2"/>
          <w:rFonts w:ascii="Calibri" w:hAnsi="Calibri"/>
          <w:noProof/>
          <w:color w:val="000000" w:themeColor="text1"/>
          <w:sz w:val="22"/>
          <w:szCs w:val="22"/>
          <w:lang w:val="en-US"/>
        </w:rPr>
        <w:t>(</w:t>
      </w:r>
      <w:hyperlink w:anchor="_ENREF_15" w:tooltip="Shalev-Shwartz, 2014 #6721" w:history="1">
        <w:r w:rsidR="00AB0F4C">
          <w:rPr>
            <w:rStyle w:val="s2"/>
            <w:rFonts w:ascii="Calibri" w:hAnsi="Calibri"/>
            <w:noProof/>
            <w:color w:val="000000" w:themeColor="text1"/>
            <w:sz w:val="22"/>
            <w:szCs w:val="22"/>
            <w:lang w:val="en-US"/>
          </w:rPr>
          <w:t>15</w:t>
        </w:r>
      </w:hyperlink>
      <w:r w:rsidR="00AB0F4C">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xml:space="preserve">. In a first step, the machine-learning algorithm is built on a larger part of the dataset. In a second step, emerging candidate algorithms are evaluated and selected on unused data </w:t>
      </w:r>
      <w:r w:rsidRPr="00E263B2">
        <w:rPr>
          <w:rStyle w:val="s2"/>
          <w:rFonts w:ascii="Calibri" w:hAnsi="Calibri"/>
          <w:color w:val="000000" w:themeColor="text1"/>
          <w:sz w:val="22"/>
          <w:szCs w:val="22"/>
          <w:lang w:val="en-US"/>
        </w:rPr>
        <w:fldChar w:fldCharType="begin"/>
      </w:r>
      <w:r w:rsidR="00AB0F4C">
        <w:rPr>
          <w:rStyle w:val="s2"/>
          <w:rFonts w:ascii="Calibri" w:hAnsi="Calibri"/>
          <w:color w:val="000000" w:themeColor="text1"/>
          <w:sz w:val="22"/>
          <w:szCs w:val="22"/>
          <w:lang w:val="en-US"/>
        </w:rPr>
        <w:instrText xml:space="preserve"> ADDIN EN.CITE &lt;EndNote&gt;&lt;Cite&gt;&lt;Author&gt;Hastie&lt;/Author&gt;&lt;Year&gt;2001&lt;/Year&gt;&lt;RecNum&gt;3957&lt;/RecNum&gt;&lt;DisplayText&gt;(12)&lt;/DisplayText&gt;&lt;record&gt;&lt;rec-number&gt;3957&lt;/rec-number&gt;&lt;foreign-keys&gt;&lt;key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Pr="00E263B2">
        <w:rPr>
          <w:rStyle w:val="s2"/>
          <w:rFonts w:ascii="Calibri" w:hAnsi="Calibri"/>
          <w:color w:val="000000" w:themeColor="text1"/>
          <w:sz w:val="22"/>
          <w:szCs w:val="22"/>
          <w:lang w:val="en-US"/>
        </w:rPr>
        <w:fldChar w:fldCharType="separate"/>
      </w:r>
      <w:r w:rsidR="00AB0F4C">
        <w:rPr>
          <w:rStyle w:val="s2"/>
          <w:rFonts w:ascii="Calibri" w:hAnsi="Calibri"/>
          <w:noProof/>
          <w:color w:val="000000" w:themeColor="text1"/>
          <w:sz w:val="22"/>
          <w:szCs w:val="22"/>
          <w:lang w:val="en-US"/>
        </w:rPr>
        <w:t>(</w:t>
      </w:r>
      <w:hyperlink w:anchor="_ENREF_12" w:tooltip="Hastie, 2001 #3957" w:history="1">
        <w:r w:rsidR="00AB0F4C">
          <w:rPr>
            <w:rStyle w:val="s2"/>
            <w:rFonts w:ascii="Calibri" w:hAnsi="Calibri"/>
            <w:noProof/>
            <w:color w:val="000000" w:themeColor="text1"/>
            <w:sz w:val="22"/>
            <w:szCs w:val="22"/>
            <w:lang w:val="en-US"/>
          </w:rPr>
          <w:t>12</w:t>
        </w:r>
      </w:hyperlink>
      <w:r w:rsidR="00AB0F4C">
        <w:rPr>
          <w:rStyle w:val="s2"/>
          <w:rFonts w:ascii="Calibri" w:hAnsi="Calibri"/>
          <w:noProof/>
          <w:color w:val="000000" w:themeColor="text1"/>
          <w:sz w:val="22"/>
          <w:szCs w:val="22"/>
          <w:lang w:val="en-US"/>
        </w:rPr>
        <w:t>)</w:t>
      </w:r>
      <w:r w:rsidRPr="00E263B2">
        <w:rPr>
          <w:rStyle w:val="s2"/>
          <w:rFonts w:ascii="Calibri" w:hAnsi="Calibri"/>
          <w:color w:val="000000" w:themeColor="text1"/>
          <w:sz w:val="22"/>
          <w:szCs w:val="22"/>
          <w:lang w:val="en-US"/>
        </w:rPr>
        <w:fldChar w:fldCharType="end"/>
      </w:r>
      <w:r w:rsidRPr="00E263B2">
        <w:rPr>
          <w:rStyle w:val="s2"/>
          <w:rFonts w:ascii="Calibri" w:hAnsi="Calibri"/>
          <w:color w:val="000000" w:themeColor="text1"/>
          <w:sz w:val="22"/>
          <w:szCs w:val="22"/>
          <w:lang w:val="en-US"/>
        </w:rPr>
        <w:t>. Because all conditions for independent, identically distributed observations are usually met for the left-out data, the out-of-sample prediction performance on the testing data samples can quantify how likely the same pattern could be detected in future, not yet seen patients.</w:t>
      </w:r>
    </w:p>
    <w:p w14:paraId="094B5022" w14:textId="77777777" w:rsidR="00E665BB" w:rsidRDefault="00E665BB" w:rsidP="00C653CB">
      <w:pPr>
        <w:widowControl w:val="0"/>
        <w:autoSpaceDE w:val="0"/>
        <w:autoSpaceDN w:val="0"/>
        <w:adjustRightInd w:val="0"/>
        <w:spacing w:line="240" w:lineRule="atLeast"/>
        <w:rPr>
          <w:rStyle w:val="s2"/>
          <w:rFonts w:ascii="Calibri" w:hAnsi="Calibri"/>
          <w:color w:val="000000" w:themeColor="text1"/>
          <w:sz w:val="22"/>
          <w:szCs w:val="22"/>
          <w:lang w:val="en-US"/>
        </w:rPr>
      </w:pPr>
    </w:p>
    <w:p w14:paraId="29DD725D" w14:textId="77777777" w:rsidR="00E665BB" w:rsidRPr="00D37126" w:rsidRDefault="00E665BB" w:rsidP="00E665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color w:val="000000" w:themeColor="text1"/>
          <w:lang w:val="en-US"/>
        </w:rPr>
      </w:pPr>
      <w:r w:rsidRPr="00D37126">
        <w:rPr>
          <w:rFonts w:cs="Calibri"/>
          <w:color w:val="000000" w:themeColor="text1"/>
          <w:lang w:val="en-US"/>
        </w:rPr>
        <w:t xml:space="preserve">generalization inference empirically measures the robustness of patterns between typically many variables by testing how well an already fitted model extrapolates to unseen brain measurements </w:t>
      </w:r>
      <w:r w:rsidRPr="00D37126">
        <w:rPr>
          <w:rFonts w:cs="Calibri"/>
          <w:noProof/>
          <w:color w:val="000000" w:themeColor="text1"/>
          <w:lang w:val="en-US"/>
        </w:rPr>
        <w:t>(Hastie et al., 2001)</w:t>
      </w:r>
      <w:r w:rsidRPr="00D37126">
        <w:rPr>
          <w:rFonts w:cs="Calibri"/>
          <w:color w:val="000000" w:themeColor="text1"/>
          <w:lang w:val="en-US"/>
        </w:rPr>
        <w:t xml:space="preserve">. </w:t>
      </w:r>
      <w:r w:rsidRPr="00D37126">
        <w:rPr>
          <w:rFonts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r w:rsidRPr="00D37126">
        <w:rPr>
          <w:rFonts w:cs="Arial"/>
          <w:noProof/>
          <w:color w:val="000000" w:themeColor="text1"/>
          <w:lang w:val="en-US"/>
        </w:rPr>
        <w:t>(Dwork et al., 2015; Varoquaux et al., 2016)</w:t>
      </w:r>
      <w:r w:rsidRPr="00D37126">
        <w:rPr>
          <w:rFonts w:cs="Arial"/>
          <w:color w:val="000000" w:themeColor="text1"/>
          <w:lang w:val="en-US"/>
        </w:rPr>
        <w:t>. This model assessment is done by a cycle of model fitting on a bigger subset of the available data (i.e., 'training set') and subsequent application of the trained model on the smaller remaining part of data (i.e., 'test set').</w:t>
      </w:r>
    </w:p>
    <w:p w14:paraId="294DD47C" w14:textId="77777777" w:rsidR="00E665BB" w:rsidRDefault="00E665BB" w:rsidP="00C653CB">
      <w:pPr>
        <w:widowControl w:val="0"/>
        <w:autoSpaceDE w:val="0"/>
        <w:autoSpaceDN w:val="0"/>
        <w:adjustRightInd w:val="0"/>
        <w:spacing w:line="240" w:lineRule="atLeast"/>
        <w:rPr>
          <w:rFonts w:ascii="Helvetica" w:hAnsi="Helvetica" w:cs="Helvetica"/>
          <w:color w:val="000000"/>
          <w:sz w:val="20"/>
          <w:szCs w:val="20"/>
          <w:lang w:val="en-US" w:eastAsia="en-US"/>
        </w:rPr>
      </w:pPr>
    </w:p>
    <w:p w14:paraId="443A1013" w14:textId="77777777" w:rsidR="00C653CB" w:rsidRDefault="00C653CB" w:rsidP="00EB525A">
      <w:pPr>
        <w:shd w:val="clear" w:color="auto" w:fill="FFFFFF"/>
        <w:rPr>
          <w:rFonts w:ascii="Arial" w:eastAsia="Times New Roman" w:hAnsi="Arial" w:cs="Arial"/>
          <w:color w:val="222222"/>
          <w:lang w:val="en-US"/>
        </w:rPr>
      </w:pPr>
    </w:p>
    <w:p w14:paraId="160005BD" w14:textId="77777777" w:rsidR="00C653CB" w:rsidRDefault="00C653CB"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Default="00EB525A" w:rsidP="00EB525A">
      <w:pPr>
        <w:shd w:val="clear" w:color="auto" w:fill="FFFFFF"/>
        <w:rPr>
          <w:rFonts w:ascii="Arial" w:eastAsia="Times New Roman" w:hAnsi="Arial" w:cs="Arial"/>
          <w:color w:val="222222"/>
          <w:lang w:val="en-US"/>
        </w:rPr>
      </w:pPr>
    </w:p>
    <w:p w14:paraId="2BE96985" w14:textId="77777777" w:rsidR="00151E68" w:rsidRDefault="00151E68" w:rsidP="00EB525A">
      <w:pPr>
        <w:shd w:val="clear" w:color="auto" w:fill="FFFFFF"/>
        <w:rPr>
          <w:rFonts w:ascii="Arial" w:eastAsia="Times New Roman" w:hAnsi="Arial" w:cs="Arial"/>
          <w:color w:val="222222"/>
          <w:lang w:val="en-US"/>
        </w:rPr>
      </w:pPr>
    </w:p>
    <w:p w14:paraId="3481CE49" w14:textId="3B73DE54" w:rsidR="00151E68" w:rsidRDefault="00151E68" w:rsidP="00EB525A">
      <w:pPr>
        <w:shd w:val="clear" w:color="auto" w:fill="FFFFFF"/>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E263B2">
        <w:rPr>
          <w:rFonts w:ascii="Calibri" w:hAnsi="Calibri"/>
          <w:i/>
          <w:color w:val="000000" w:themeColor="text1"/>
          <w:sz w:val="22"/>
          <w:szCs w:val="22"/>
          <w:lang w:val="en-US"/>
        </w:rPr>
        <w:t>out-of-</w:t>
      </w:r>
      <w:r w:rsidRPr="00E263B2">
        <w:rPr>
          <w:rFonts w:ascii="Calibri" w:hAnsi="Calibri"/>
          <w:i/>
          <w:color w:val="000000" w:themeColor="text1"/>
          <w:sz w:val="22"/>
          <w:szCs w:val="22"/>
          <w:lang w:val="en-US"/>
        </w:rPr>
        <w:lastRenderedPageBreak/>
        <w:t>sample prediction</w:t>
      </w:r>
      <w:r w:rsidRPr="00E263B2">
        <w:rPr>
          <w:rFonts w:ascii="Calibri" w:hAnsi="Calibri"/>
          <w:color w:val="000000" w:themeColor="text1"/>
          <w:sz w:val="22"/>
          <w:szCs w:val="22"/>
          <w:lang w:val="en-US"/>
        </w:rPr>
        <w:t xml:space="preserve">. This form of building models from data has been explicitly optimized for and is naturally applicable to a single data point, such as one whole-brain scan or one sequenced genome of a </w:t>
      </w:r>
      <w:proofErr w:type="gramStart"/>
      <w:r w:rsidRPr="00E263B2">
        <w:rPr>
          <w:rFonts w:ascii="Calibri" w:hAnsi="Calibri"/>
          <w:color w:val="000000" w:themeColor="text1"/>
          <w:sz w:val="22"/>
          <w:szCs w:val="22"/>
          <w:lang w:val="en-US"/>
        </w:rPr>
        <w:t>particular individual</w:t>
      </w:r>
      <w:proofErr w:type="gramEnd"/>
      <w:r w:rsidRPr="00E263B2">
        <w:rPr>
          <w:rFonts w:ascii="Calibri" w:hAnsi="Calibri"/>
          <w:color w:val="000000" w:themeColor="text1"/>
          <w:sz w:val="22"/>
          <w:szCs w:val="22"/>
          <w:lang w:val="en-US"/>
        </w:rPr>
        <w:t>. Whether an obtained model is useful in practice is judged based on its performance in achieving accurate predictions in independent individuals</w:t>
      </w:r>
      <w:r w:rsidRPr="00E263B2">
        <w:rPr>
          <w:rStyle w:val="Funotenzeichen"/>
          <w:rFonts w:ascii="Calibri" w:hAnsi="Calibri"/>
          <w:color w:val="000000" w:themeColor="text1"/>
          <w:lang w:val="en-US"/>
        </w:rPr>
        <w:footnoteReference w:id="2"/>
      </w:r>
      <w:r w:rsidRPr="00E263B2">
        <w:rPr>
          <w:rFonts w:ascii="Calibri" w:hAnsi="Calibri"/>
          <w:color w:val="000000" w:themeColor="text1"/>
          <w:sz w:val="22"/>
          <w:szCs w:val="22"/>
          <w:lang w:val="en-US"/>
        </w:rPr>
        <w:t>. One may view these evaluation practices as more conservative measures when the goal is reliable single-subject predictions in patients admitted to a psychiatry hospital in the future</w:t>
      </w:r>
    </w:p>
    <w:p w14:paraId="79D2C966" w14:textId="77777777" w:rsidR="00151E68" w:rsidRPr="00EB525A" w:rsidRDefault="00151E68"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5731E0D2"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AB0F4C">
        <w:rPr>
          <w:rFonts w:ascii="Arial" w:eastAsia="Times New Roman" w:hAnsi="Arial" w:cs="Arial"/>
          <w:color w:val="222222"/>
          <w:lang w:val="en-US"/>
        </w:rPr>
        <w:instrText xml:space="preserve"> ADDIN EN.CITE &lt;EndNote&gt;&lt;Cite&gt;&lt;Author&gt;Efron&lt;/Author&gt;&lt;Year&gt;2016&lt;/Year&gt;&lt;RecNum&gt;6362&lt;/RecNum&gt;&lt;DisplayText&gt;(5, 15)&lt;/DisplayText&gt;&lt;record&gt;&lt;rec-number&gt;6362&lt;/rec-number&gt;&lt;foreign-keys&gt;&lt;key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AB0F4C">
        <w:rPr>
          <w:rFonts w:ascii="Arial" w:eastAsia="Times New Roman" w:hAnsi="Arial" w:cs="Arial"/>
          <w:noProof/>
          <w:color w:val="222222"/>
          <w:lang w:val="en-US"/>
        </w:rPr>
        <w:t>(</w:t>
      </w:r>
      <w:hyperlink w:anchor="_ENREF_5" w:tooltip="Efron, 2016 #6362" w:history="1">
        <w:r w:rsidR="00AB0F4C">
          <w:rPr>
            <w:rFonts w:ascii="Arial" w:eastAsia="Times New Roman" w:hAnsi="Arial" w:cs="Arial"/>
            <w:noProof/>
            <w:color w:val="222222"/>
            <w:lang w:val="en-US"/>
          </w:rPr>
          <w:t>5</w:t>
        </w:r>
      </w:hyperlink>
      <w:r w:rsidR="00AB0F4C">
        <w:rPr>
          <w:rFonts w:ascii="Arial" w:eastAsia="Times New Roman" w:hAnsi="Arial" w:cs="Arial"/>
          <w:noProof/>
          <w:color w:val="222222"/>
          <w:lang w:val="en-US"/>
        </w:rPr>
        <w:t xml:space="preserve">, </w:t>
      </w:r>
      <w:hyperlink w:anchor="_ENREF_15" w:tooltip="Shalev-Shwartz, 2014 #6721" w:history="1">
        <w:r w:rsidR="00AB0F4C">
          <w:rPr>
            <w:rFonts w:ascii="Arial" w:eastAsia="Times New Roman" w:hAnsi="Arial" w:cs="Arial"/>
            <w:noProof/>
            <w:color w:val="222222"/>
            <w:lang w:val="en-US"/>
          </w:rPr>
          <w:t>15</w:t>
        </w:r>
      </w:hyperlink>
      <w:r w:rsidR="00AB0F4C">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w:t>
      </w:r>
      <w:proofErr w:type="spellStart"/>
      <w:r w:rsidR="004B2564">
        <w:rPr>
          <w:rFonts w:ascii="Arial" w:eastAsia="Times New Roman" w:hAnsi="Arial" w:cs="Arial"/>
          <w:color w:val="222222"/>
          <w:lang w:val="en-US"/>
        </w:rPr>
        <w:t>simulutations</w:t>
      </w:r>
      <w:proofErr w:type="spellEnd"/>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408CE677" w14:textId="77777777" w:rsidR="008F43E7" w:rsidRDefault="008F43E7" w:rsidP="00CB2DA0">
      <w:pPr>
        <w:spacing w:line="360" w:lineRule="auto"/>
        <w:contextualSpacing/>
        <w:jc w:val="both"/>
        <w:rPr>
          <w:rFonts w:ascii="Calibri" w:hAnsi="Calibri"/>
          <w:color w:val="000000" w:themeColor="text1"/>
          <w:lang w:val="en-US"/>
        </w:rPr>
      </w:pPr>
    </w:p>
    <w:p w14:paraId="787234D3" w14:textId="4AF577C8" w:rsidR="008F43E7" w:rsidRDefault="008F43E7"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The statistical paradigms anchored at inference or prediction are common in trying to evaluate whether an effect found in some data extrapolates to another sample of observations drawn from the same underlying population </w:t>
      </w:r>
      <w:r w:rsidRPr="00E263B2">
        <w:rPr>
          <w:rFonts w:ascii="Calibri" w:hAnsi="Calibri"/>
          <w:color w:val="000000" w:themeColor="text1"/>
          <w:sz w:val="22"/>
          <w:szCs w:val="22"/>
          <w:lang w:val="en-US"/>
        </w:rPr>
        <w:fldChar w:fldCharType="begin"/>
      </w:r>
      <w:r w:rsidR="00AB0F4C">
        <w:rPr>
          <w:rFonts w:ascii="Calibri" w:hAnsi="Calibri"/>
          <w:color w:val="000000" w:themeColor="text1"/>
          <w:sz w:val="22"/>
          <w:szCs w:val="22"/>
          <w:lang w:val="en-US"/>
        </w:rPr>
        <w:instrText xml:space="preserve"> ADDIN EN.CITE &lt;EndNote&gt;&lt;Cite&gt;&lt;Author&gt;Casella&lt;/Author&gt;&lt;Year&gt;2002&lt;/Year&gt;&lt;RecNum&gt;6913&lt;/RecNum&gt;&lt;DisplayText&gt;(9, 11)&lt;/DisplayText&gt;&lt;record&gt;&lt;rec-number&gt;6913&lt;/rec-number&gt;&lt;foreign-keys&gt;&lt;key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CA&lt;/publisher&gt;&lt;urls&gt;&lt;/urls&gt;&lt;/record&gt;&lt;/Cite&gt;&lt;Cite&gt;&lt;Author&gt;Efron&lt;/Author&gt;&lt;Year&gt;2012&lt;/Year&gt;&lt;RecNum&gt;6910&lt;/RecNum&gt;&lt;record&gt;&lt;rec-number&gt;6910&lt;/rec-number&gt;&lt;foreign-keys&gt;&lt;key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Pr="00E263B2">
        <w:rPr>
          <w:rFonts w:ascii="Calibri" w:hAnsi="Calibri"/>
          <w:color w:val="000000" w:themeColor="text1"/>
          <w:sz w:val="22"/>
          <w:szCs w:val="22"/>
          <w:lang w:val="en-US"/>
        </w:rPr>
        <w:fldChar w:fldCharType="separate"/>
      </w:r>
      <w:r w:rsidR="00AB0F4C">
        <w:rPr>
          <w:rFonts w:ascii="Calibri" w:hAnsi="Calibri"/>
          <w:noProof/>
          <w:color w:val="000000" w:themeColor="text1"/>
          <w:sz w:val="22"/>
          <w:szCs w:val="22"/>
          <w:lang w:val="en-US"/>
        </w:rPr>
        <w:t>(</w:t>
      </w:r>
      <w:hyperlink w:anchor="_ENREF_9" w:tooltip="Efron, 2012 #6910" w:history="1">
        <w:r w:rsidR="00AB0F4C">
          <w:rPr>
            <w:rFonts w:ascii="Calibri" w:hAnsi="Calibri"/>
            <w:noProof/>
            <w:color w:val="000000" w:themeColor="text1"/>
            <w:sz w:val="22"/>
            <w:szCs w:val="22"/>
            <w:lang w:val="en-US"/>
          </w:rPr>
          <w:t>9</w:t>
        </w:r>
      </w:hyperlink>
      <w:r w:rsidR="00AB0F4C">
        <w:rPr>
          <w:rFonts w:ascii="Calibri" w:hAnsi="Calibri"/>
          <w:noProof/>
          <w:color w:val="000000" w:themeColor="text1"/>
          <w:sz w:val="22"/>
          <w:szCs w:val="22"/>
          <w:lang w:val="en-US"/>
        </w:rPr>
        <w:t xml:space="preserve">, </w:t>
      </w:r>
      <w:hyperlink w:anchor="_ENREF_11" w:tooltip="Casella, 2002 #6913" w:history="1">
        <w:r w:rsidR="00AB0F4C">
          <w:rPr>
            <w:rFonts w:ascii="Calibri" w:hAnsi="Calibri"/>
            <w:noProof/>
            <w:color w:val="000000" w:themeColor="text1"/>
            <w:sz w:val="22"/>
            <w:szCs w:val="22"/>
            <w:lang w:val="en-US"/>
          </w:rPr>
          <w:t>11</w:t>
        </w:r>
      </w:hyperlink>
      <w:r w:rsidR="00AB0F4C">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w:t>
      </w:r>
    </w:p>
    <w:p w14:paraId="7D170C39" w14:textId="77777777" w:rsidR="00BF5BDA" w:rsidRDefault="00BF5BDA" w:rsidP="00CB2DA0">
      <w:pPr>
        <w:spacing w:line="360" w:lineRule="auto"/>
        <w:contextualSpacing/>
        <w:jc w:val="both"/>
        <w:rPr>
          <w:rFonts w:ascii="Calibri" w:hAnsi="Calibri"/>
          <w:color w:val="000000" w:themeColor="text1"/>
          <w:sz w:val="22"/>
          <w:szCs w:val="22"/>
          <w:lang w:val="en-US"/>
        </w:rPr>
      </w:pPr>
    </w:p>
    <w:p w14:paraId="783CE0D6" w14:textId="1158257E" w:rsidR="00BF5BDA" w:rsidRDefault="00BF5BDA" w:rsidP="00CB2DA0">
      <w:pPr>
        <w:spacing w:line="360" w:lineRule="auto"/>
        <w:contextualSpacing/>
        <w:jc w:val="both"/>
        <w:rPr>
          <w:rFonts w:ascii="Calibri" w:hAnsi="Calibri"/>
          <w:color w:val="000000" w:themeColor="text1"/>
          <w:sz w:val="22"/>
          <w:szCs w:val="22"/>
          <w:lang w:val="en-US"/>
        </w:rPr>
      </w:pPr>
      <w:r w:rsidRPr="00E263B2">
        <w:rPr>
          <w:rFonts w:ascii="Calibri" w:hAnsi="Calibri" w:cs="Arial"/>
          <w:bCs/>
          <w:color w:val="000000"/>
          <w:sz w:val="22"/>
          <w:szCs w:val="22"/>
          <w:lang w:val="en-US"/>
        </w:rPr>
        <w:t xml:space="preserve">Tools for statistical hypothesis testing and more recently emerged machine learning techniques can be used to draw different types of conclusions from data. </w:t>
      </w:r>
      <w:r w:rsidRPr="00E263B2">
        <w:rPr>
          <w:rFonts w:ascii="Calibri" w:hAnsi="Calibri"/>
          <w:color w:val="000000" w:themeColor="text1"/>
          <w:sz w:val="22"/>
          <w:szCs w:val="22"/>
          <w:lang w:val="en-US"/>
        </w:rPr>
        <w:t xml:space="preserve">Whereas the core interest of machine-learning applications is to </w:t>
      </w:r>
      <w:r w:rsidRPr="00E263B2">
        <w:rPr>
          <w:rFonts w:ascii="Calibri" w:eastAsia="Times New Roman" w:hAnsi="Calibri"/>
          <w:i/>
          <w:color w:val="14171A"/>
          <w:sz w:val="22"/>
          <w:szCs w:val="22"/>
          <w:shd w:val="clear" w:color="auto" w:fill="FFFFFF"/>
          <w:lang w:val="en-US"/>
        </w:rPr>
        <w:t>predict</w:t>
      </w:r>
      <w:r w:rsidRPr="00E263B2">
        <w:rPr>
          <w:rFonts w:ascii="Calibri" w:eastAsia="Times New Roman" w:hAnsi="Calibri"/>
          <w:color w:val="14171A"/>
          <w:sz w:val="22"/>
          <w:szCs w:val="22"/>
          <w:shd w:val="clear" w:color="auto" w:fill="FFFFFF"/>
          <w:lang w:val="en-US"/>
        </w:rPr>
        <w:t xml:space="preserve"> future events on the basis of patterns observed in data, classical statistics applications are probably more often used to </w:t>
      </w:r>
      <w:r w:rsidRPr="00E263B2">
        <w:rPr>
          <w:rFonts w:ascii="Calibri" w:eastAsia="Times New Roman" w:hAnsi="Calibri"/>
          <w:i/>
          <w:color w:val="14171A"/>
          <w:sz w:val="22"/>
          <w:szCs w:val="22"/>
          <w:shd w:val="clear" w:color="auto" w:fill="FFFFFF"/>
          <w:lang w:val="en-US"/>
        </w:rPr>
        <w:t>infer</w:t>
      </w:r>
      <w:r w:rsidRPr="00E263B2">
        <w:rPr>
          <w:rFonts w:ascii="Calibri" w:eastAsia="Times New Roman" w:hAnsi="Calibri"/>
          <w:color w:val="14171A"/>
          <w:sz w:val="22"/>
          <w:szCs w:val="22"/>
          <w:shd w:val="clear" w:color="auto" w:fill="FFFFFF"/>
          <w:lang w:val="en-US"/>
        </w:rPr>
        <w:t xml:space="preserve"> scientific insight from the effects observed in data </w:t>
      </w:r>
      <w:r w:rsidRPr="00E263B2">
        <w:rPr>
          <w:rFonts w:ascii="Calibri" w:eastAsia="Times New Roman" w:hAnsi="Calibri"/>
          <w:color w:val="14171A"/>
          <w:sz w:val="22"/>
          <w:szCs w:val="22"/>
          <w:shd w:val="clear" w:color="auto" w:fill="FFFFFF"/>
          <w:lang w:val="en-US"/>
        </w:rPr>
        <w:fldChar w:fldCharType="begin"/>
      </w:r>
      <w:r w:rsidR="00AB0F4C">
        <w:rPr>
          <w:rFonts w:ascii="Calibri" w:eastAsia="Times New Roman" w:hAnsi="Calibri"/>
          <w:color w:val="14171A"/>
          <w:sz w:val="22"/>
          <w:szCs w:val="22"/>
          <w:shd w:val="clear" w:color="auto" w:fill="FFFFFF"/>
          <w:lang w:val="en-US"/>
        </w:rPr>
        <w:instrText xml:space="preserve"> ADDIN EN.CITE &lt;EndNote&gt;&lt;Cite&gt;&lt;Author&gt;White&lt;/Author&gt;&lt;Year&gt;1971&lt;/Year&gt;&lt;RecNum&gt;866&lt;/RecNum&gt;&lt;DisplayText&gt;(16)&lt;/DisplayText&gt;&lt;record&gt;&lt;rec-number&gt;866&lt;/rec-number&gt;&lt;foreign-keys&gt;&lt;key app="EN" db-id="9e9dx902las2pgeswx9p2fac5tfdzefads2p" timestamp="1511957150"&gt;866&lt;/key&gt;&lt;/foreign-keys&gt;&lt;ref-type name="Journal Article"&gt;17&lt;/ref-type&gt;&lt;contributors&gt;&lt;authors&gt;&lt;author&gt;White, A.R.&lt;/author&gt;&lt;/authors&gt;&lt;/contributors&gt;&lt;titles&gt;&lt;title&gt;Inference&lt;/title&gt;&lt;secondary-title&gt;The Philosophical Quarterly&lt;/secondary-title&gt;&lt;/titles&gt;&lt;periodical&gt;&lt;full-title&gt;The Philosophical Quarterly&lt;/full-title&gt;&lt;/periodical&gt;&lt;pages&gt;289-302&lt;/pages&gt;&lt;volume&gt;21&lt;/volume&gt;&lt;num-vols&gt;85&lt;/num-vols&gt;&lt;dates&gt;&lt;year&gt;1971&lt;/year&gt;&lt;/dates&gt;&lt;urls&gt;&lt;related-urls&gt;&lt;url&gt;http://dx.doi.org/&lt;/url&gt;&lt;/related-urls&gt;&lt;/urls&gt;&lt;/record&gt;&lt;/Cite&gt;&lt;/EndNote&gt;</w:instrText>
      </w:r>
      <w:r w:rsidRPr="00E263B2">
        <w:rPr>
          <w:rFonts w:ascii="Calibri" w:eastAsia="Times New Roman" w:hAnsi="Calibri"/>
          <w:color w:val="14171A"/>
          <w:sz w:val="22"/>
          <w:szCs w:val="22"/>
          <w:shd w:val="clear" w:color="auto" w:fill="FFFFFF"/>
          <w:lang w:val="en-US"/>
        </w:rPr>
        <w:fldChar w:fldCharType="separate"/>
      </w:r>
      <w:r w:rsidR="00AB0F4C">
        <w:rPr>
          <w:rFonts w:ascii="Calibri" w:eastAsia="Times New Roman" w:hAnsi="Calibri"/>
          <w:noProof/>
          <w:color w:val="14171A"/>
          <w:sz w:val="22"/>
          <w:szCs w:val="22"/>
          <w:shd w:val="clear" w:color="auto" w:fill="FFFFFF"/>
          <w:lang w:val="en-US"/>
        </w:rPr>
        <w:t>(</w:t>
      </w:r>
      <w:hyperlink w:anchor="_ENREF_16" w:tooltip="White, 1971 #866" w:history="1">
        <w:r w:rsidR="00AB0F4C">
          <w:rPr>
            <w:rFonts w:ascii="Calibri" w:eastAsia="Times New Roman" w:hAnsi="Calibri"/>
            <w:noProof/>
            <w:color w:val="14171A"/>
            <w:sz w:val="22"/>
            <w:szCs w:val="22"/>
            <w:shd w:val="clear" w:color="auto" w:fill="FFFFFF"/>
            <w:lang w:val="en-US"/>
          </w:rPr>
          <w:t>16</w:t>
        </w:r>
      </w:hyperlink>
      <w:r w:rsidR="00AB0F4C">
        <w:rPr>
          <w:rFonts w:ascii="Calibri" w:eastAsia="Times New Roman" w:hAnsi="Calibri"/>
          <w:noProof/>
          <w:color w:val="14171A"/>
          <w:sz w:val="22"/>
          <w:szCs w:val="22"/>
          <w:shd w:val="clear" w:color="auto" w:fill="FFFFFF"/>
          <w:lang w:val="en-US"/>
        </w:rPr>
        <w:t>)</w:t>
      </w:r>
      <w:r w:rsidRPr="00E263B2">
        <w:rPr>
          <w:rFonts w:ascii="Calibri" w:eastAsia="Times New Roman" w:hAnsi="Calibri"/>
          <w:color w:val="14171A"/>
          <w:sz w:val="22"/>
          <w:szCs w:val="22"/>
          <w:shd w:val="clear" w:color="auto" w:fill="FFFFFF"/>
          <w:lang w:val="en-US"/>
        </w:rPr>
        <w:fldChar w:fldCharType="end"/>
      </w:r>
      <w:r w:rsidRPr="00E263B2">
        <w:rPr>
          <w:rFonts w:ascii="Calibri" w:eastAsia="Times New Roman" w:hAnsi="Calibri"/>
          <w:color w:val="14171A"/>
          <w:sz w:val="22"/>
          <w:szCs w:val="22"/>
          <w:shd w:val="clear" w:color="auto" w:fill="FFFFFF"/>
          <w:lang w:val="en-US"/>
        </w:rPr>
        <w:t xml:space="preserve">. </w:t>
      </w:r>
      <w:r w:rsidRPr="00E263B2">
        <w:rPr>
          <w:rFonts w:ascii="Calibri" w:hAnsi="Calibri" w:cs="Arial"/>
          <w:bCs/>
          <w:color w:val="000000"/>
          <w:sz w:val="22"/>
          <w:szCs w:val="22"/>
          <w:lang w:val="en-US"/>
        </w:rPr>
        <w:t>Both modeling paradigms can serve distinct statistical purposes</w:t>
      </w:r>
      <w:r>
        <w:rPr>
          <w:rFonts w:ascii="Calibri" w:hAnsi="Calibri" w:cs="Arial"/>
          <w:bCs/>
          <w:color w:val="000000"/>
          <w:sz w:val="22"/>
          <w:szCs w:val="22"/>
          <w:lang w:val="en-US"/>
        </w:rPr>
        <w:t xml:space="preserve">. </w:t>
      </w:r>
      <w:r w:rsidRPr="00E263B2">
        <w:rPr>
          <w:rFonts w:ascii="Calibri" w:hAnsi="Calibri"/>
          <w:sz w:val="22"/>
          <w:szCs w:val="22"/>
          <w:lang w:val="en-US"/>
        </w:rPr>
        <w:t xml:space="preserve">Depending on the ultimate clinical or research question, a different set of statistical tools may suggest itself as more appropriate </w:t>
      </w:r>
      <w:r w:rsidRPr="00E263B2">
        <w:rPr>
          <w:rFonts w:ascii="Calibri" w:hAnsi="Calibri"/>
          <w:sz w:val="22"/>
          <w:szCs w:val="22"/>
          <w:lang w:val="en-US"/>
        </w:rPr>
        <w:fldChar w:fldCharType="begin"/>
      </w:r>
      <w:r w:rsidR="00AB0F4C">
        <w:rPr>
          <w:rFonts w:ascii="Calibri" w:hAnsi="Calibri"/>
          <w:sz w:val="22"/>
          <w:szCs w:val="22"/>
          <w:lang w:val="en-US"/>
        </w:rPr>
        <w:instrText xml:space="preserve"> ADDIN EN.CITE &lt;EndNote&gt;&lt;Cite&gt;&lt;Author&gt;James&lt;/Author&gt;&lt;Year&gt;2013&lt;/Year&gt;&lt;RecNum&gt;6370&lt;/RecNum&gt;&lt;DisplayText&gt;(17)&lt;/DisplayText&gt;&lt;record&gt;&lt;rec-number&gt;6370&lt;/rec-number&gt;&lt;foreign-keys&gt;&lt;key app="EN" db-id="wf5d22rx0vsr0leefsq5vrd7a0vsep2xdxr9" timestamp="1459855533"&gt;6370&lt;/key&gt;&lt;/foreign-keys&gt;&lt;ref-type name="Book"&gt;6&lt;/ref-type&gt;&lt;contributors&gt;&lt;authors&gt;&lt;author&gt;James, Gareth&lt;/author&gt;&lt;author&gt;Witten, Daniela&lt;/author&gt;&lt;author&gt;Hastie, Trevor&lt;/author&gt;&lt;author&gt;Tibshirani, Robert&lt;/author&gt;&lt;/authors&gt;&lt;/contributors&gt;&lt;titles&gt;&lt;title&gt;An introduction to statistical learning&lt;/title&gt;&lt;/titles&gt;&lt;volume&gt;112&lt;/volume&gt;&lt;dates&gt;&lt;year&gt;2013&lt;/year&gt;&lt;/dates&gt;&lt;publisher&gt;Springer&lt;/publisher&gt;&lt;urls&gt;&lt;/urls&gt;&lt;/record&gt;&lt;/Cite&gt;&lt;/EndNote&gt;</w:instrText>
      </w:r>
      <w:r w:rsidRPr="00E263B2">
        <w:rPr>
          <w:rFonts w:ascii="Calibri" w:hAnsi="Calibri"/>
          <w:sz w:val="22"/>
          <w:szCs w:val="22"/>
          <w:lang w:val="en-US"/>
        </w:rPr>
        <w:fldChar w:fldCharType="separate"/>
      </w:r>
      <w:r w:rsidR="00AB0F4C">
        <w:rPr>
          <w:rFonts w:ascii="Calibri" w:hAnsi="Calibri"/>
          <w:noProof/>
          <w:sz w:val="22"/>
          <w:szCs w:val="22"/>
          <w:lang w:val="en-US"/>
        </w:rPr>
        <w:t>(</w:t>
      </w:r>
      <w:hyperlink w:anchor="_ENREF_17" w:tooltip="James, 2013 #6370" w:history="1">
        <w:r w:rsidR="00AB0F4C">
          <w:rPr>
            <w:rFonts w:ascii="Calibri" w:hAnsi="Calibri"/>
            <w:noProof/>
            <w:sz w:val="22"/>
            <w:szCs w:val="22"/>
            <w:lang w:val="en-US"/>
          </w:rPr>
          <w:t>17</w:t>
        </w:r>
      </w:hyperlink>
      <w:r w:rsidR="00AB0F4C">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 xml:space="preserve">. It is therefore important for investigators and psychiatrists to acknowledge the partly diverging modeling goals and scopes of interpretation of these two distinct statistical cultures </w:t>
      </w:r>
      <w:r w:rsidRPr="00E263B2">
        <w:rPr>
          <w:rFonts w:ascii="Calibri" w:hAnsi="Calibri"/>
          <w:sz w:val="22"/>
          <w:szCs w:val="22"/>
          <w:lang w:val="en-US"/>
        </w:rPr>
        <w:fldChar w:fldCharType="begin"/>
      </w:r>
      <w:r w:rsidR="00AB0F4C">
        <w:rPr>
          <w:rFonts w:ascii="Calibri" w:hAnsi="Calibri"/>
          <w:sz w:val="22"/>
          <w:szCs w:val="22"/>
          <w:lang w:val="en-US"/>
        </w:rPr>
        <w:instrText xml:space="preserve"> ADDIN EN.CITE &lt;EndNote&gt;&lt;Cite&gt;&lt;Author&gt;Bzdok&lt;/Author&gt;&lt;Year&gt;2017&lt;/Year&gt;&lt;RecNum&gt;6436&lt;/RecNum&gt;&lt;DisplayText&gt;(2, 18)&lt;/DisplayText&gt;&lt;record&gt;&lt;rec-number&gt;6436&lt;/rec-number&gt;&lt;foreign-keys&gt;&lt;key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E263B2">
        <w:rPr>
          <w:rFonts w:ascii="Calibri" w:hAnsi="Calibri"/>
          <w:sz w:val="22"/>
          <w:szCs w:val="22"/>
          <w:lang w:val="en-US"/>
        </w:rPr>
        <w:fldChar w:fldCharType="separate"/>
      </w:r>
      <w:r w:rsidR="00AB0F4C">
        <w:rPr>
          <w:rFonts w:ascii="Calibri" w:hAnsi="Calibri"/>
          <w:noProof/>
          <w:sz w:val="22"/>
          <w:szCs w:val="22"/>
          <w:lang w:val="en-US"/>
        </w:rPr>
        <w:t>(</w:t>
      </w:r>
      <w:hyperlink w:anchor="_ENREF_2" w:tooltip="Breiman, 2001 #4148" w:history="1">
        <w:r w:rsidR="00AB0F4C">
          <w:rPr>
            <w:rFonts w:ascii="Calibri" w:hAnsi="Calibri"/>
            <w:noProof/>
            <w:sz w:val="22"/>
            <w:szCs w:val="22"/>
            <w:lang w:val="en-US"/>
          </w:rPr>
          <w:t>2</w:t>
        </w:r>
      </w:hyperlink>
      <w:r w:rsidR="00AB0F4C">
        <w:rPr>
          <w:rFonts w:ascii="Calibri" w:hAnsi="Calibri"/>
          <w:noProof/>
          <w:sz w:val="22"/>
          <w:szCs w:val="22"/>
          <w:lang w:val="en-US"/>
        </w:rPr>
        <w:t xml:space="preserve">, </w:t>
      </w:r>
      <w:hyperlink w:anchor="_ENREF_18" w:tooltip="Bzdok, 2017 #6436" w:history="1">
        <w:r w:rsidR="00AB0F4C">
          <w:rPr>
            <w:rFonts w:ascii="Calibri" w:hAnsi="Calibri"/>
            <w:noProof/>
            <w:sz w:val="22"/>
            <w:szCs w:val="22"/>
            <w:lang w:val="en-US"/>
          </w:rPr>
          <w:t>18</w:t>
        </w:r>
      </w:hyperlink>
      <w:r w:rsidR="00AB0F4C">
        <w:rPr>
          <w:rFonts w:ascii="Calibri" w:hAnsi="Calibri"/>
          <w:noProof/>
          <w:sz w:val="22"/>
          <w:szCs w:val="22"/>
          <w:lang w:val="en-US"/>
        </w:rPr>
        <w:t>)</w:t>
      </w:r>
      <w:r w:rsidRPr="00E263B2">
        <w:rPr>
          <w:rFonts w:ascii="Calibri" w:hAnsi="Calibri"/>
          <w:sz w:val="22"/>
          <w:szCs w:val="22"/>
          <w:lang w:val="en-US"/>
        </w:rPr>
        <w:fldChar w:fldCharType="end"/>
      </w:r>
      <w:r w:rsidRPr="00E263B2">
        <w:rPr>
          <w:rFonts w:ascii="Calibri" w:hAnsi="Calibri"/>
          <w:sz w:val="22"/>
          <w:szCs w:val="22"/>
          <w:lang w:val="en-US"/>
        </w:rPr>
        <w:t>.</w:t>
      </w:r>
    </w:p>
    <w:p w14:paraId="02DACA30"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1E8B57B3" w14:textId="77777777" w:rsidR="00DF2379" w:rsidRDefault="00DF2379" w:rsidP="00CB2DA0">
      <w:pPr>
        <w:spacing w:line="360" w:lineRule="auto"/>
        <w:contextualSpacing/>
        <w:jc w:val="both"/>
        <w:rPr>
          <w:rFonts w:ascii="Calibri" w:hAnsi="Calibri"/>
          <w:color w:val="000000" w:themeColor="text1"/>
          <w:sz w:val="22"/>
          <w:szCs w:val="22"/>
          <w:lang w:val="en-US"/>
        </w:rPr>
      </w:pPr>
    </w:p>
    <w:p w14:paraId="62B033B6" w14:textId="584E1CBE" w:rsidR="00DF2379" w:rsidRDefault="00DF2379" w:rsidP="00CB2DA0">
      <w:pPr>
        <w:spacing w:line="360" w:lineRule="auto"/>
        <w:contextualSpacing/>
        <w:jc w:val="both"/>
        <w:rPr>
          <w:rFonts w:ascii="Calibri" w:hAnsi="Calibri"/>
          <w:color w:val="000000" w:themeColor="text1"/>
          <w:sz w:val="22"/>
          <w:szCs w:val="22"/>
          <w:lang w:val="en-US"/>
        </w:rPr>
      </w:pPr>
      <w:r w:rsidRPr="00E263B2">
        <w:rPr>
          <w:rFonts w:ascii="Calibri" w:hAnsi="Calibri"/>
          <w:color w:val="000000" w:themeColor="text1"/>
          <w:sz w:val="22"/>
          <w:szCs w:val="22"/>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E263B2">
        <w:rPr>
          <w:rFonts w:ascii="Calibri" w:hAnsi="Calibri"/>
          <w:color w:val="000000" w:themeColor="text1"/>
          <w:sz w:val="22"/>
          <w:szCs w:val="22"/>
          <w:lang w:val="en-US"/>
        </w:rPr>
        <w:fldChar w:fldCharType="begin"/>
      </w:r>
      <w:r w:rsidR="00AB0F4C">
        <w:rPr>
          <w:rFonts w:ascii="Calibri" w:hAnsi="Calibri"/>
          <w:color w:val="000000" w:themeColor="text1"/>
          <w:sz w:val="22"/>
          <w:szCs w:val="22"/>
          <w:lang w:val="en-US"/>
        </w:rPr>
        <w:instrText xml:space="preserve"> ADDIN EN.CITE &lt;EndNote&gt;&lt;Cite&gt;&lt;Author&gt;Bzdok&lt;/Author&gt;&lt;Year&gt;2017&lt;/Year&gt;&lt;RecNum&gt;6436&lt;/RecNum&gt;&lt;DisplayText&gt;(18, 19)&lt;/DisplayText&gt;&lt;record&gt;&lt;rec-number&gt;6436&lt;/rec-number&gt;&lt;foreign-keys&gt;&lt;key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E263B2">
        <w:rPr>
          <w:rFonts w:ascii="Calibri" w:hAnsi="Calibri"/>
          <w:color w:val="000000" w:themeColor="text1"/>
          <w:sz w:val="22"/>
          <w:szCs w:val="22"/>
          <w:lang w:val="en-US"/>
        </w:rPr>
        <w:fldChar w:fldCharType="separate"/>
      </w:r>
      <w:r w:rsidR="00AB0F4C">
        <w:rPr>
          <w:rFonts w:ascii="Calibri" w:hAnsi="Calibri"/>
          <w:noProof/>
          <w:color w:val="000000" w:themeColor="text1"/>
          <w:sz w:val="22"/>
          <w:szCs w:val="22"/>
          <w:lang w:val="en-US"/>
        </w:rPr>
        <w:t>(</w:t>
      </w:r>
      <w:hyperlink w:anchor="_ENREF_18" w:tooltip="Bzdok, 2017 #6436" w:history="1">
        <w:r w:rsidR="00AB0F4C">
          <w:rPr>
            <w:rFonts w:ascii="Calibri" w:hAnsi="Calibri"/>
            <w:noProof/>
            <w:color w:val="000000" w:themeColor="text1"/>
            <w:sz w:val="22"/>
            <w:szCs w:val="22"/>
            <w:lang w:val="en-US"/>
          </w:rPr>
          <w:t>18</w:t>
        </w:r>
      </w:hyperlink>
      <w:r w:rsidR="00AB0F4C">
        <w:rPr>
          <w:rFonts w:ascii="Calibri" w:hAnsi="Calibri"/>
          <w:noProof/>
          <w:color w:val="000000" w:themeColor="text1"/>
          <w:sz w:val="22"/>
          <w:szCs w:val="22"/>
          <w:lang w:val="en-US"/>
        </w:rPr>
        <w:t xml:space="preserve">, </w:t>
      </w:r>
      <w:hyperlink w:anchor="_ENREF_19" w:tooltip="Shmueli, 2010 #5944" w:history="1">
        <w:r w:rsidR="00AB0F4C">
          <w:rPr>
            <w:rFonts w:ascii="Calibri" w:hAnsi="Calibri"/>
            <w:noProof/>
            <w:color w:val="000000" w:themeColor="text1"/>
            <w:sz w:val="22"/>
            <w:szCs w:val="22"/>
            <w:lang w:val="en-US"/>
          </w:rPr>
          <w:t>19</w:t>
        </w:r>
      </w:hyperlink>
      <w:r w:rsidR="00AB0F4C">
        <w:rPr>
          <w:rFonts w:ascii="Calibri" w:hAnsi="Calibri"/>
          <w:noProof/>
          <w:color w:val="000000" w:themeColor="text1"/>
          <w:sz w:val="22"/>
          <w:szCs w:val="22"/>
          <w:lang w:val="en-US"/>
        </w:rPr>
        <w:t>)</w:t>
      </w:r>
      <w:r w:rsidRPr="00E263B2">
        <w:rPr>
          <w:rFonts w:ascii="Calibri" w:hAnsi="Calibri"/>
          <w:color w:val="000000" w:themeColor="text1"/>
          <w:sz w:val="22"/>
          <w:szCs w:val="22"/>
          <w:lang w:val="en-US"/>
        </w:rPr>
        <w:fldChar w:fldCharType="end"/>
      </w:r>
      <w:r w:rsidRPr="00E263B2">
        <w:rPr>
          <w:rFonts w:ascii="Calibri" w:hAnsi="Calibri"/>
          <w:color w:val="000000" w:themeColor="text1"/>
          <w:sz w:val="22"/>
          <w:szCs w:val="22"/>
          <w:lang w:val="en-US"/>
        </w:rPr>
        <w:t xml:space="preserve">. For these reasons, </w:t>
      </w:r>
      <w:r w:rsidRPr="00E263B2">
        <w:rPr>
          <w:rFonts w:ascii="Calibri" w:hAnsi="Calibri"/>
          <w:i/>
          <w:color w:val="000000" w:themeColor="text1"/>
          <w:sz w:val="22"/>
          <w:szCs w:val="22"/>
          <w:lang w:val="en-US"/>
        </w:rPr>
        <w:t>cross-validated machine-learning algorithms and more traditional tools for null-hypothesis testing can sometimes lead to diverging conclusions in certain practical analysis settings (see Fig. 4 for an example).</w:t>
      </w:r>
    </w:p>
    <w:p w14:paraId="46C94A09" w14:textId="77777777" w:rsidR="008F43E7" w:rsidRDefault="008F43E7" w:rsidP="00CB2DA0">
      <w:pPr>
        <w:spacing w:line="360" w:lineRule="auto"/>
        <w:contextualSpacing/>
        <w:jc w:val="both"/>
        <w:rPr>
          <w:rFonts w:ascii="Calibri" w:hAnsi="Calibri"/>
          <w:color w:val="000000" w:themeColor="text1"/>
          <w:lang w:val="en-US"/>
        </w:rPr>
      </w:pP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lastRenderedPageBreak/>
        <w:t xml:space="preserve">Breiman2001: </w:t>
      </w:r>
      <w:r w:rsidRPr="004E08BC">
        <w:rPr>
          <w:rFonts w:ascii="Arial" w:eastAsia="Times New Roman" w:hAnsi="Arial" w:cs="Arial"/>
          <w:b/>
          <w:bCs/>
          <w:color w:val="222222"/>
          <w:sz w:val="21"/>
          <w:szCs w:val="21"/>
          <w:shd w:val="clear" w:color="auto" w:fill="FFFFFF"/>
          <w:lang w:val="en-US"/>
        </w:rPr>
        <w:t xml:space="preserve">what meaning can one give to statements that “variable X is important or not </w:t>
      </w:r>
      <w:proofErr w:type="spellStart"/>
      <w:r w:rsidRPr="004E08BC">
        <w:rPr>
          <w:rFonts w:ascii="Arial" w:eastAsia="Times New Roman" w:hAnsi="Arial" w:cs="Arial"/>
          <w:b/>
          <w:bCs/>
          <w:color w:val="222222"/>
          <w:sz w:val="21"/>
          <w:szCs w:val="21"/>
          <w:shd w:val="clear" w:color="auto" w:fill="FFFFFF"/>
          <w:lang w:val="en-US"/>
        </w:rPr>
        <w:t>impor</w:t>
      </w:r>
      <w:proofErr w:type="spellEnd"/>
      <w:r w:rsidRPr="004E08BC">
        <w:rPr>
          <w:rFonts w:ascii="Arial" w:eastAsia="Times New Roman" w:hAnsi="Arial" w:cs="Arial"/>
          <w:b/>
          <w:bCs/>
          <w:color w:val="222222"/>
          <w:sz w:val="21"/>
          <w:szCs w:val="21"/>
          <w:shd w:val="clear" w:color="auto" w:fill="FFFFFF"/>
          <w:lang w:val="en-US"/>
        </w:rPr>
        <w:t xml:space="preserve">- </w:t>
      </w:r>
      <w:proofErr w:type="spellStart"/>
      <w:r w:rsidRPr="004E08BC">
        <w:rPr>
          <w:rFonts w:ascii="Arial" w:eastAsia="Times New Roman" w:hAnsi="Arial" w:cs="Arial"/>
          <w:b/>
          <w:bCs/>
          <w:color w:val="222222"/>
          <w:sz w:val="21"/>
          <w:szCs w:val="21"/>
          <w:shd w:val="clear" w:color="auto" w:fill="FFFFFF"/>
          <w:lang w:val="en-US"/>
        </w:rPr>
        <w:t>tant</w:t>
      </w:r>
      <w:proofErr w:type="spellEnd"/>
      <w:r w:rsidRPr="004E08BC">
        <w:rPr>
          <w:rFonts w:ascii="Arial" w:eastAsia="Times New Roman" w:hAnsi="Arial" w:cs="Arial"/>
          <w:b/>
          <w:bCs/>
          <w:color w:val="222222"/>
          <w:sz w:val="21"/>
          <w:szCs w:val="21"/>
          <w:shd w:val="clear" w:color="auto" w:fill="FFFFFF"/>
          <w:lang w:val="en-US"/>
        </w:rPr>
        <w: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 xml:space="preserve">“Importance” does not yet have a satisfactory the- </w:t>
      </w:r>
      <w:proofErr w:type="spellStart"/>
      <w:r w:rsidRPr="00DF1879">
        <w:rPr>
          <w:rFonts w:ascii="Arial" w:eastAsia="Times New Roman" w:hAnsi="Arial" w:cs="Arial"/>
          <w:b/>
          <w:bCs/>
          <w:color w:val="222222"/>
          <w:sz w:val="21"/>
          <w:szCs w:val="21"/>
          <w:shd w:val="clear" w:color="auto" w:fill="FFFFFF"/>
          <w:lang w:val="en-US"/>
        </w:rPr>
        <w:t>oretical</w:t>
      </w:r>
      <w:proofErr w:type="spellEnd"/>
      <w:r w:rsidRPr="00DF1879">
        <w:rPr>
          <w:rFonts w:ascii="Arial" w:eastAsia="Times New Roman" w:hAnsi="Arial" w:cs="Arial"/>
          <w:b/>
          <w:bCs/>
          <w:color w:val="222222"/>
          <w:sz w:val="21"/>
          <w:szCs w:val="21"/>
          <w:shd w:val="clear" w:color="auto" w:fill="FFFFFF"/>
          <w:lang w:val="en-US"/>
        </w:rPr>
        <w:t xml:space="preserve">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9291E9E" w:rsidR="004E08BC" w:rsidRDefault="00BA1CFB" w:rsidP="00CB2DA0">
      <w:pPr>
        <w:spacing w:line="360" w:lineRule="auto"/>
        <w:contextualSpacing/>
        <w:jc w:val="both"/>
        <w:rPr>
          <w:rFonts w:ascii="Calibri" w:hAnsi="Calibri"/>
          <w:b/>
          <w:color w:val="000000" w:themeColor="text1"/>
          <w:lang w:val="en-US"/>
        </w:rPr>
      </w:pPr>
      <w:r w:rsidRPr="00E263B2">
        <w:rPr>
          <w:rFonts w:ascii="Calibri" w:hAnsi="Calibri"/>
          <w:color w:val="000000" w:themeColor="text1"/>
          <w:sz w:val="22"/>
          <w:szCs w:val="22"/>
          <w:lang w:val="en-US"/>
        </w:rPr>
        <w:t xml:space="preserve">This statistical goal is in many cases incompatible with the pragmatic wish to somewhat blindly exploit the quantifiable consequences of brain pathophysiology to achieve most accurate </w:t>
      </w:r>
      <w:r w:rsidRPr="00E263B2">
        <w:rPr>
          <w:rFonts w:ascii="Calibri" w:hAnsi="Calibri"/>
          <w:i/>
          <w:color w:val="000000" w:themeColor="text1"/>
          <w:sz w:val="22"/>
          <w:szCs w:val="22"/>
          <w:lang w:val="en-US"/>
        </w:rPr>
        <w:t xml:space="preserve">predictions </w:t>
      </w:r>
      <w:r w:rsidRPr="00E263B2">
        <w:rPr>
          <w:rFonts w:ascii="Calibri" w:hAnsi="Calibri"/>
          <w:color w:val="000000" w:themeColor="text1"/>
          <w:sz w:val="22"/>
          <w:szCs w:val="22"/>
          <w:lang w:val="en-US"/>
        </w:rPr>
        <w:t xml:space="preserve">about the future of individuals based on diverse and rich biological information. Appreciation of this </w:t>
      </w:r>
      <w:r w:rsidRPr="00E263B2">
        <w:rPr>
          <w:rFonts w:ascii="Calibri" w:hAnsi="Calibri"/>
          <w:i/>
          <w:color w:val="000000" w:themeColor="text1"/>
          <w:sz w:val="22"/>
          <w:szCs w:val="22"/>
          <w:lang w:val="en-US"/>
        </w:rPr>
        <w:t>inference-prediction divergence</w:t>
      </w:r>
      <w:r w:rsidRPr="00E263B2">
        <w:rPr>
          <w:rFonts w:ascii="Calibri" w:hAnsi="Calibri"/>
          <w:color w:val="000000" w:themeColor="text1"/>
          <w:sz w:val="22"/>
          <w:szCs w:val="22"/>
          <w:lang w:val="en-US"/>
        </w:rPr>
        <w:t xml:space="preserve"> will probably be a necessary milestone in personalized medicine</w:t>
      </w:r>
      <w:r>
        <w:rPr>
          <w:rFonts w:ascii="Calibri" w:hAnsi="Calibri"/>
          <w:color w:val="000000" w:themeColor="text1"/>
          <w:sz w:val="22"/>
          <w:szCs w:val="22"/>
          <w:lang w:val="en-US"/>
        </w:rPr>
        <w:t xml:space="preserve"> </w:t>
      </w:r>
      <w:r w:rsidRPr="00E263B2">
        <w:rPr>
          <w:rFonts w:ascii="Calibri" w:hAnsi="Calibri"/>
          <w:color w:val="000000" w:themeColor="text1"/>
          <w:sz w:val="22"/>
          <w:szCs w:val="22"/>
          <w:lang w:val="en-US"/>
        </w:rPr>
        <w:t>research, which will ultimately benefit the well-being of suffering psychiatric patients.</w:t>
      </w: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690ECA04" w14:textId="77777777" w:rsidR="00BD74B8" w:rsidRDefault="00BD74B8" w:rsidP="00CB2DA0">
      <w:pPr>
        <w:spacing w:line="360" w:lineRule="auto"/>
        <w:contextualSpacing/>
        <w:jc w:val="both"/>
        <w:rPr>
          <w:rFonts w:ascii="Calibri" w:hAnsi="Calibri"/>
          <w:b/>
          <w:color w:val="000000" w:themeColor="text1"/>
          <w:lang w:val="en-US"/>
        </w:rPr>
      </w:pPr>
    </w:p>
    <w:p w14:paraId="7768ECE4" w14:textId="0F54E72F" w:rsidR="00BD74B8" w:rsidRDefault="00BD74B8" w:rsidP="00CB2DA0">
      <w:pPr>
        <w:spacing w:line="360" w:lineRule="auto"/>
        <w:contextualSpacing/>
        <w:jc w:val="both"/>
        <w:rPr>
          <w:rFonts w:ascii="Calibri" w:hAnsi="Calibri"/>
          <w:b/>
          <w:color w:val="000000" w:themeColor="text1"/>
          <w:lang w:val="en-US"/>
        </w:rPr>
      </w:pPr>
      <w:r w:rsidRPr="00BD74B8">
        <w:rPr>
          <w:lang w:val="en-US"/>
        </w:rPr>
        <w:t>This and similar examples illustrate that, in the era of “big-data” neuroimaging, hypothesis testing may more and more often struggle to distinguish between statistical and practical significance. In sum, the traditional null-hypothesis testing frameworks may have to tackle new difficulties in analysis settings with a lot of input variables (</w:t>
      </w:r>
      <w:r w:rsidRPr="00BD74B8">
        <w:rPr>
          <w:highlight w:val="white"/>
          <w:lang w:val="en-US"/>
        </w:rPr>
        <w:t>“</w:t>
      </w:r>
      <w:r w:rsidRPr="00BD74B8">
        <w:rPr>
          <w:lang w:val="en-US"/>
        </w:rPr>
        <w:t xml:space="preserve">wide-data” or n </w:t>
      </w:r>
      <w:r w:rsidRPr="00BD74B8">
        <w:rPr>
          <w:highlight w:val="white"/>
          <w:lang w:val="en-US"/>
        </w:rPr>
        <w:t>&lt;&lt; p</w:t>
      </w:r>
      <w:r w:rsidRPr="00BD74B8">
        <w:rPr>
          <w:lang w:val="en-US"/>
        </w:rPr>
        <w:t xml:space="preserve"> setting) and when </w:t>
      </w:r>
      <w:r w:rsidRPr="00BD74B8">
        <w:rPr>
          <w:highlight w:val="white"/>
          <w:lang w:val="en-US"/>
        </w:rPr>
        <w:t>brain data</w:t>
      </w:r>
      <w:r w:rsidRPr="00BD74B8">
        <w:rPr>
          <w:lang w:val="en-US"/>
        </w:rPr>
        <w:t xml:space="preserve"> from a large human population </w:t>
      </w:r>
      <w:r w:rsidRPr="00BD74B8">
        <w:rPr>
          <w:highlight w:val="white"/>
          <w:lang w:val="en-US"/>
        </w:rPr>
        <w:t xml:space="preserve">are </w:t>
      </w:r>
      <w:proofErr w:type="gramStart"/>
      <w:r w:rsidRPr="00BD74B8">
        <w:rPr>
          <w:highlight w:val="white"/>
          <w:lang w:val="en-US"/>
        </w:rPr>
        <w:t>considered</w:t>
      </w:r>
      <w:r w:rsidRPr="00BD74B8">
        <w:rPr>
          <w:lang w:val="en-US"/>
        </w:rPr>
        <w:t xml:space="preserve">  (</w:t>
      </w:r>
      <w:proofErr w:type="gramEnd"/>
      <w:r w:rsidRPr="00BD74B8">
        <w:rPr>
          <w:highlight w:val="white"/>
          <w:lang w:val="en-US"/>
        </w:rPr>
        <w:t>“</w:t>
      </w:r>
      <w:r w:rsidRPr="00BD74B8">
        <w:rPr>
          <w:lang w:val="en-US"/>
        </w:rPr>
        <w:t xml:space="preserve">long-data” or </w:t>
      </w:r>
      <w:r w:rsidRPr="00BD74B8">
        <w:rPr>
          <w:highlight w:val="white"/>
          <w:lang w:val="en-US"/>
        </w:rPr>
        <w:t>n &gt; p</w:t>
      </w:r>
      <w:r w:rsidRPr="00BD74B8">
        <w:rPr>
          <w:lang w:val="en-US"/>
        </w:rPr>
        <w:t xml:space="preserve"> setting).</w:t>
      </w: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 xml:space="preserve">Rivalry between Babylonian and Greek </w:t>
      </w:r>
      <w:proofErr w:type="spellStart"/>
      <w:r>
        <w:rPr>
          <w:rFonts w:ascii="Arial" w:eastAsia="Times New Roman" w:hAnsi="Arial" w:cs="Arial"/>
          <w:color w:val="222222"/>
          <w:shd w:val="clear" w:color="auto" w:fill="FFFFFF"/>
          <w:lang w:val="en-US"/>
        </w:rPr>
        <w:t>scienctist</w:t>
      </w:r>
      <w:proofErr w:type="spellEnd"/>
      <w:r>
        <w:rPr>
          <w:rFonts w:ascii="Arial" w:eastAsia="Times New Roman" w:hAnsi="Arial" w:cs="Arial"/>
          <w:color w:val="222222"/>
          <w:shd w:val="clear" w:color="auto" w:fill="FFFFFF"/>
          <w:lang w:val="en-US"/>
        </w:rPr>
        <w:t xml:space="preserve">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 xml:space="preserve">Many </w:t>
      </w:r>
      <w:proofErr w:type="spellStart"/>
      <w:r>
        <w:rPr>
          <w:rFonts w:eastAsia="Times New Roman"/>
          <w:lang w:val="en-US"/>
        </w:rPr>
        <w:t>modelliung</w:t>
      </w:r>
      <w:proofErr w:type="spellEnd"/>
      <w:r>
        <w:rPr>
          <w:rFonts w:eastAsia="Times New Roman"/>
          <w:lang w:val="en-US"/>
        </w:rPr>
        <w:t xml:space="preserve">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088267B1"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AB0F4C">
        <w:rPr>
          <w:rFonts w:eastAsia="Times New Roman"/>
          <w:lang w:val="en-US"/>
        </w:rPr>
        <w:instrText xml:space="preserve"> ADDIN EN.CITE &lt;EndNote&gt;&lt;Cite&gt;&lt;Author&gt;Efron&lt;/Author&gt;&lt;Year&gt;2016&lt;/Year&gt;&lt;RecNum&gt;6362&lt;/RecNum&gt;&lt;DisplayText&gt;(5)&lt;/DisplayText&gt;&lt;record&gt;&lt;rec-number&gt;6362&lt;/rec-number&gt;&lt;foreign-keys&gt;&lt;key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AB0F4C">
        <w:rPr>
          <w:rFonts w:eastAsia="Times New Roman"/>
          <w:noProof/>
          <w:lang w:val="en-US"/>
        </w:rPr>
        <w:t>(</w:t>
      </w:r>
      <w:hyperlink w:anchor="_ENREF_5" w:tooltip="Efron, 2016 #6362" w:history="1">
        <w:r w:rsidR="00AB0F4C">
          <w:rPr>
            <w:rFonts w:eastAsia="Times New Roman"/>
            <w:noProof/>
            <w:lang w:val="en-US"/>
          </w:rPr>
          <w:t>5</w:t>
        </w:r>
      </w:hyperlink>
      <w:r w:rsidR="00AB0F4C">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A23ED84" w14:textId="4C67FDE3" w:rsidR="00453A1E" w:rsidRDefault="00453A1E" w:rsidP="001F4D93">
      <w:pPr>
        <w:spacing w:line="360" w:lineRule="auto"/>
        <w:jc w:val="both"/>
        <w:rPr>
          <w:rFonts w:asciiTheme="minorHAnsi" w:hAnsiTheme="minorHAnsi"/>
          <w:color w:val="000000" w:themeColor="text1"/>
        </w:rPr>
      </w:pPr>
      <w:r>
        <w:rPr>
          <w:rFonts w:ascii="Calibri" w:hAnsi="Calibri"/>
          <w:b/>
          <w:color w:val="000000" w:themeColor="text1"/>
          <w:lang w:val="en-US"/>
        </w:rPr>
        <w:br w:type="column"/>
      </w: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051DC0">
        <w:rPr>
          <w:b/>
          <w:color w:val="000000" w:themeColor="text1"/>
        </w:rPr>
        <w:lastRenderedPageBreak/>
        <w:t>References</w:t>
      </w:r>
    </w:p>
    <w:p w14:paraId="4DAEB2A8" w14:textId="77777777" w:rsidR="004C6FB4" w:rsidRDefault="004C6FB4" w:rsidP="00790190">
      <w:pPr>
        <w:rPr>
          <w:rFonts w:asciiTheme="minorHAnsi" w:hAnsiTheme="minorHAnsi"/>
          <w:color w:val="000000" w:themeColor="text1"/>
          <w:lang w:val="en-US"/>
        </w:rPr>
      </w:pPr>
    </w:p>
    <w:p w14:paraId="66D72195" w14:textId="77777777" w:rsidR="00AB0F4C" w:rsidRPr="00AB0F4C" w:rsidRDefault="004C6FB4" w:rsidP="00AB0F4C">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AB0F4C" w:rsidRPr="00AB0F4C">
        <w:rPr>
          <w:noProof/>
        </w:rPr>
        <w:t>1.</w:t>
      </w:r>
      <w:r w:rsidR="00AB0F4C" w:rsidRPr="00AB0F4C">
        <w:rPr>
          <w:noProof/>
        </w:rPr>
        <w:tab/>
        <w:t>Bzdok D, Altman N, Krzywinski M. Statistics versus machine learning. Nature Methods. 2018;15:233–4.</w:t>
      </w:r>
      <w:bookmarkEnd w:id="1"/>
    </w:p>
    <w:p w14:paraId="627FABA8" w14:textId="77777777" w:rsidR="00AB0F4C" w:rsidRPr="00AB0F4C" w:rsidRDefault="00AB0F4C" w:rsidP="00AB0F4C">
      <w:pPr>
        <w:pStyle w:val="EndNoteBibliography"/>
        <w:spacing w:after="240"/>
        <w:rPr>
          <w:noProof/>
        </w:rPr>
      </w:pPr>
      <w:bookmarkStart w:id="2" w:name="_ENREF_2"/>
      <w:r w:rsidRPr="00AB0F4C">
        <w:rPr>
          <w:noProof/>
        </w:rPr>
        <w:t>2.</w:t>
      </w:r>
      <w:r w:rsidRPr="00AB0F4C">
        <w:rPr>
          <w:noProof/>
        </w:rPr>
        <w:tab/>
        <w:t>Breiman L. Statistical Modeling: The Two Cultures. Statistical Science. 2001;16(3):199-231.</w:t>
      </w:r>
      <w:bookmarkEnd w:id="2"/>
    </w:p>
    <w:p w14:paraId="29E6F2D4" w14:textId="77777777" w:rsidR="00AB0F4C" w:rsidRPr="00AB0F4C" w:rsidRDefault="00AB0F4C" w:rsidP="00AB0F4C">
      <w:pPr>
        <w:pStyle w:val="EndNoteBibliography"/>
        <w:spacing w:after="240"/>
        <w:rPr>
          <w:noProof/>
        </w:rPr>
      </w:pPr>
      <w:bookmarkStart w:id="3" w:name="_ENREF_3"/>
      <w:r w:rsidRPr="00AB0F4C">
        <w:rPr>
          <w:noProof/>
        </w:rPr>
        <w:t>3.</w:t>
      </w:r>
      <w:r w:rsidRPr="00AB0F4C">
        <w:rPr>
          <w:noProof/>
        </w:rPr>
        <w:tab/>
        <w:t>White AR. Inference. The Philosophical Quarterly (1950-). 1971;21(85):289-302.</w:t>
      </w:r>
      <w:bookmarkEnd w:id="3"/>
    </w:p>
    <w:p w14:paraId="0BA1D018" w14:textId="77777777" w:rsidR="00AB0F4C" w:rsidRPr="00AB0F4C" w:rsidRDefault="00AB0F4C" w:rsidP="00AB0F4C">
      <w:pPr>
        <w:pStyle w:val="EndNoteBibliography"/>
        <w:spacing w:after="240"/>
        <w:rPr>
          <w:noProof/>
        </w:rPr>
      </w:pPr>
      <w:bookmarkStart w:id="4" w:name="_ENREF_4"/>
      <w:r w:rsidRPr="00AB0F4C">
        <w:rPr>
          <w:noProof/>
        </w:rPr>
        <w:t>4.</w:t>
      </w:r>
      <w:r w:rsidRPr="00AB0F4C">
        <w:rPr>
          <w:noProof/>
        </w:rPr>
        <w:tab/>
        <w:t>Gigerenzer G. The superego, the ego, and the id in statistical reasoning. A handbook for data analysis in the behavioral sciences: Methodological issues. 1993:311-39.</w:t>
      </w:r>
      <w:bookmarkEnd w:id="4"/>
    </w:p>
    <w:p w14:paraId="14026254" w14:textId="77777777" w:rsidR="00AB0F4C" w:rsidRPr="00AB0F4C" w:rsidRDefault="00AB0F4C" w:rsidP="00AB0F4C">
      <w:pPr>
        <w:pStyle w:val="EndNoteBibliography"/>
        <w:spacing w:after="240"/>
        <w:rPr>
          <w:noProof/>
        </w:rPr>
      </w:pPr>
      <w:bookmarkStart w:id="5" w:name="_ENREF_5"/>
      <w:r w:rsidRPr="00AB0F4C">
        <w:rPr>
          <w:noProof/>
        </w:rPr>
        <w:t>5.</w:t>
      </w:r>
      <w:r w:rsidRPr="00AB0F4C">
        <w:rPr>
          <w:noProof/>
        </w:rPr>
        <w:tab/>
        <w:t>Efron B, Hastie T. Computer-Age Statistical Inference: Cambridge University Press; 2016.</w:t>
      </w:r>
      <w:bookmarkEnd w:id="5"/>
    </w:p>
    <w:p w14:paraId="4E8D699D" w14:textId="77777777" w:rsidR="00AB0F4C" w:rsidRPr="00AB0F4C" w:rsidRDefault="00AB0F4C" w:rsidP="00AB0F4C">
      <w:pPr>
        <w:pStyle w:val="EndNoteBibliography"/>
        <w:spacing w:after="240"/>
        <w:rPr>
          <w:noProof/>
        </w:rPr>
      </w:pPr>
      <w:bookmarkStart w:id="6" w:name="_ENREF_6"/>
      <w:r w:rsidRPr="00AB0F4C">
        <w:rPr>
          <w:noProof/>
        </w:rPr>
        <w:t>6.</w:t>
      </w:r>
      <w:r w:rsidRPr="00AB0F4C">
        <w:rPr>
          <w:noProof/>
        </w:rPr>
        <w:tab/>
        <w:t>Brodersen KH, Schofield TM, Leff AP, Ong CS, Lomakina EI, Buhmann JM, et al. Generative embedding for model-based classification of fMRI data. PLoS computational biology. 2011;7(6):e1002079.</w:t>
      </w:r>
      <w:bookmarkEnd w:id="6"/>
    </w:p>
    <w:p w14:paraId="579F8C1E" w14:textId="77777777" w:rsidR="00AB0F4C" w:rsidRPr="00AB0F4C" w:rsidRDefault="00AB0F4C" w:rsidP="00AB0F4C">
      <w:pPr>
        <w:pStyle w:val="EndNoteBibliography"/>
        <w:spacing w:after="240"/>
        <w:rPr>
          <w:noProof/>
        </w:rPr>
      </w:pPr>
      <w:bookmarkStart w:id="7" w:name="_ENREF_7"/>
      <w:r w:rsidRPr="00AB0F4C">
        <w:rPr>
          <w:noProof/>
        </w:rPr>
        <w:t>7.</w:t>
      </w:r>
      <w:r w:rsidRPr="00AB0F4C">
        <w:rPr>
          <w:noProof/>
        </w:rPr>
        <w:tab/>
        <w:t>Manyika J, Chui M, Brown B, Bughin J, Dobbs R, Roxburgh C, et al. Big data: The next frontier for innovation, competition, and productivity. Technical report, McKinsey Global Institute. 2011.</w:t>
      </w:r>
      <w:bookmarkEnd w:id="7"/>
    </w:p>
    <w:p w14:paraId="0E7A6496" w14:textId="77777777" w:rsidR="00AB0F4C" w:rsidRPr="00AB0F4C" w:rsidRDefault="00AB0F4C" w:rsidP="00AB0F4C">
      <w:pPr>
        <w:pStyle w:val="EndNoteBibliography"/>
        <w:spacing w:after="240"/>
        <w:rPr>
          <w:noProof/>
        </w:rPr>
      </w:pPr>
      <w:bookmarkStart w:id="8" w:name="_ENREF_8"/>
      <w:r w:rsidRPr="00AB0F4C">
        <w:rPr>
          <w:noProof/>
        </w:rPr>
        <w:t>8.</w:t>
      </w:r>
      <w:r w:rsidRPr="00AB0F4C">
        <w:rPr>
          <w:noProof/>
        </w:rPr>
        <w:tab/>
        <w:t>Goodfellow IJ, Bengio Y, Courville A. Deep learning. USA: MIT Press; 2016.</w:t>
      </w:r>
      <w:bookmarkEnd w:id="8"/>
    </w:p>
    <w:p w14:paraId="140ECDB4" w14:textId="77777777" w:rsidR="00AB0F4C" w:rsidRPr="00AB0F4C" w:rsidRDefault="00AB0F4C" w:rsidP="00AB0F4C">
      <w:pPr>
        <w:pStyle w:val="EndNoteBibliography"/>
        <w:spacing w:after="240"/>
        <w:rPr>
          <w:noProof/>
        </w:rPr>
      </w:pPr>
      <w:bookmarkStart w:id="9" w:name="_ENREF_9"/>
      <w:r w:rsidRPr="00AB0F4C">
        <w:rPr>
          <w:noProof/>
        </w:rPr>
        <w:t>9.</w:t>
      </w:r>
      <w:r w:rsidRPr="00AB0F4C">
        <w:rPr>
          <w:noProof/>
        </w:rPr>
        <w:tab/>
        <w:t>Efron B. Large-scale inference: empirical Bayes methods for estimation, testing, and prediction: Cambridge University Press; 2012.</w:t>
      </w:r>
      <w:bookmarkEnd w:id="9"/>
    </w:p>
    <w:p w14:paraId="7C73832E" w14:textId="77777777" w:rsidR="00AB0F4C" w:rsidRPr="00AB0F4C" w:rsidRDefault="00AB0F4C" w:rsidP="00AB0F4C">
      <w:pPr>
        <w:pStyle w:val="EndNoteBibliography"/>
        <w:spacing w:after="240"/>
        <w:rPr>
          <w:noProof/>
        </w:rPr>
      </w:pPr>
      <w:bookmarkStart w:id="10" w:name="_ENREF_10"/>
      <w:r w:rsidRPr="00AB0F4C">
        <w:rPr>
          <w:noProof/>
        </w:rPr>
        <w:t>10.</w:t>
      </w:r>
      <w:r w:rsidRPr="00AB0F4C">
        <w:rPr>
          <w:noProof/>
        </w:rPr>
        <w:tab/>
        <w:t>Ioannidis JP. The Proposal to Lower P Value Thresholds to. 005. JAMA : the journal of the American Medical Association. 2018.</w:t>
      </w:r>
      <w:bookmarkEnd w:id="10"/>
    </w:p>
    <w:p w14:paraId="376356B2" w14:textId="77777777" w:rsidR="00AB0F4C" w:rsidRPr="00AB0F4C" w:rsidRDefault="00AB0F4C" w:rsidP="00AB0F4C">
      <w:pPr>
        <w:pStyle w:val="EndNoteBibliography"/>
        <w:spacing w:after="240"/>
        <w:rPr>
          <w:noProof/>
        </w:rPr>
      </w:pPr>
      <w:bookmarkStart w:id="11" w:name="_ENREF_11"/>
      <w:r w:rsidRPr="00AB0F4C">
        <w:rPr>
          <w:noProof/>
        </w:rPr>
        <w:t>11.</w:t>
      </w:r>
      <w:r w:rsidRPr="00AB0F4C">
        <w:rPr>
          <w:noProof/>
        </w:rPr>
        <w:tab/>
        <w:t>Casella G, Berger RL. Statistical inference: Duxbury Pacific Grove, CA; 2002.</w:t>
      </w:r>
      <w:bookmarkEnd w:id="11"/>
    </w:p>
    <w:p w14:paraId="5121D9F6" w14:textId="77777777" w:rsidR="00AB0F4C" w:rsidRPr="00AB0F4C" w:rsidRDefault="00AB0F4C" w:rsidP="00AB0F4C">
      <w:pPr>
        <w:pStyle w:val="EndNoteBibliography"/>
        <w:spacing w:after="240"/>
        <w:rPr>
          <w:noProof/>
        </w:rPr>
      </w:pPr>
      <w:bookmarkStart w:id="12" w:name="_ENREF_12"/>
      <w:r w:rsidRPr="00AB0F4C">
        <w:rPr>
          <w:noProof/>
        </w:rPr>
        <w:t>12.</w:t>
      </w:r>
      <w:r w:rsidRPr="00AB0F4C">
        <w:rPr>
          <w:noProof/>
        </w:rPr>
        <w:tab/>
        <w:t>Hastie T, Tibshirani R, Friedman J. The Elements of Statistical Learning. Heidelberg, Germany: Springer Series in Statistics; 2001.</w:t>
      </w:r>
      <w:bookmarkEnd w:id="12"/>
    </w:p>
    <w:p w14:paraId="2D0F9E3E" w14:textId="77777777" w:rsidR="00AB0F4C" w:rsidRPr="00AB0F4C" w:rsidRDefault="00AB0F4C" w:rsidP="00AB0F4C">
      <w:pPr>
        <w:pStyle w:val="EndNoteBibliography"/>
        <w:spacing w:after="240"/>
        <w:rPr>
          <w:noProof/>
        </w:rPr>
      </w:pPr>
      <w:bookmarkStart w:id="13" w:name="_ENREF_13"/>
      <w:r w:rsidRPr="00AB0F4C">
        <w:rPr>
          <w:noProof/>
        </w:rPr>
        <w:t>13.</w:t>
      </w:r>
      <w:r w:rsidRPr="00AB0F4C">
        <w:rPr>
          <w:noProof/>
        </w:rPr>
        <w:tab/>
        <w:t>Jordan MI, Mitchell TM. Machine learning: Trends, perspectives, and prospects. Science. 2015;349(6245):255-60.</w:t>
      </w:r>
      <w:bookmarkEnd w:id="13"/>
    </w:p>
    <w:p w14:paraId="3304A379" w14:textId="77777777" w:rsidR="00AB0F4C" w:rsidRPr="00AB0F4C" w:rsidRDefault="00AB0F4C" w:rsidP="00AB0F4C">
      <w:pPr>
        <w:pStyle w:val="EndNoteBibliography"/>
        <w:spacing w:after="240"/>
        <w:rPr>
          <w:noProof/>
        </w:rPr>
      </w:pPr>
      <w:bookmarkStart w:id="14" w:name="_ENREF_14"/>
      <w:r w:rsidRPr="00AB0F4C">
        <w:rPr>
          <w:noProof/>
        </w:rPr>
        <w:t>14.</w:t>
      </w:r>
      <w:r w:rsidRPr="00AB0F4C">
        <w:rPr>
          <w:noProof/>
        </w:rPr>
        <w:tab/>
        <w:t>Bzdok D, Karrer T. Single-Subject Prediction: A Statistical Paradigm for Precision Psychiatry.  Brain Network Dysfunction in Neuropsychiatric Illness: Methods, Applications and Implications. New York: Springer; 2018.</w:t>
      </w:r>
      <w:bookmarkEnd w:id="14"/>
    </w:p>
    <w:p w14:paraId="240057EF" w14:textId="77777777" w:rsidR="00AB0F4C" w:rsidRPr="00AB0F4C" w:rsidRDefault="00AB0F4C" w:rsidP="00AB0F4C">
      <w:pPr>
        <w:pStyle w:val="EndNoteBibliography"/>
        <w:spacing w:after="240"/>
        <w:rPr>
          <w:noProof/>
        </w:rPr>
      </w:pPr>
      <w:bookmarkStart w:id="15" w:name="_ENREF_15"/>
      <w:r w:rsidRPr="00AB0F4C">
        <w:rPr>
          <w:noProof/>
        </w:rPr>
        <w:t>15.</w:t>
      </w:r>
      <w:r w:rsidRPr="00AB0F4C">
        <w:rPr>
          <w:noProof/>
        </w:rPr>
        <w:tab/>
        <w:t>Shalev-Shwartz S, Ben-David S. Understanding machine learning: From theory to algorithms: Cambridge University Press; 2014.</w:t>
      </w:r>
      <w:bookmarkEnd w:id="15"/>
    </w:p>
    <w:p w14:paraId="219547AF" w14:textId="77777777" w:rsidR="00AB0F4C" w:rsidRPr="00AB0F4C" w:rsidRDefault="00AB0F4C" w:rsidP="00AB0F4C">
      <w:pPr>
        <w:pStyle w:val="EndNoteBibliography"/>
        <w:spacing w:after="240"/>
        <w:rPr>
          <w:noProof/>
        </w:rPr>
      </w:pPr>
      <w:bookmarkStart w:id="16" w:name="_ENREF_16"/>
      <w:r w:rsidRPr="00AB0F4C">
        <w:rPr>
          <w:noProof/>
        </w:rPr>
        <w:t>16.</w:t>
      </w:r>
      <w:r w:rsidRPr="00AB0F4C">
        <w:rPr>
          <w:noProof/>
        </w:rPr>
        <w:tab/>
        <w:t>White AR. Inference. The Philosophical Quarterly. 1971;21:289-302.</w:t>
      </w:r>
      <w:bookmarkEnd w:id="16"/>
    </w:p>
    <w:p w14:paraId="77856375" w14:textId="77777777" w:rsidR="00AB0F4C" w:rsidRPr="00AB0F4C" w:rsidRDefault="00AB0F4C" w:rsidP="00AB0F4C">
      <w:pPr>
        <w:pStyle w:val="EndNoteBibliography"/>
        <w:spacing w:after="240"/>
        <w:rPr>
          <w:noProof/>
        </w:rPr>
      </w:pPr>
      <w:bookmarkStart w:id="17" w:name="_ENREF_17"/>
      <w:r w:rsidRPr="00AB0F4C">
        <w:rPr>
          <w:noProof/>
        </w:rPr>
        <w:t>17.</w:t>
      </w:r>
      <w:r w:rsidRPr="00AB0F4C">
        <w:rPr>
          <w:noProof/>
        </w:rPr>
        <w:tab/>
        <w:t>James G, Witten D, Hastie T, Tibshirani R. An introduction to statistical learning: Springer; 2013.</w:t>
      </w:r>
      <w:bookmarkEnd w:id="17"/>
    </w:p>
    <w:p w14:paraId="29A9124D" w14:textId="77777777" w:rsidR="00AB0F4C" w:rsidRPr="00AB0F4C" w:rsidRDefault="00AB0F4C" w:rsidP="00AB0F4C">
      <w:pPr>
        <w:pStyle w:val="EndNoteBibliography"/>
        <w:spacing w:after="240"/>
        <w:rPr>
          <w:noProof/>
        </w:rPr>
      </w:pPr>
      <w:bookmarkStart w:id="18" w:name="_ENREF_18"/>
      <w:r w:rsidRPr="00AB0F4C">
        <w:rPr>
          <w:noProof/>
        </w:rPr>
        <w:t>18.</w:t>
      </w:r>
      <w:r w:rsidRPr="00AB0F4C">
        <w:rPr>
          <w:noProof/>
        </w:rPr>
        <w:tab/>
        <w:t>Bzdok D. Classical Statistics and Statistical Learning in Imaging Neuroscience. Frontiers in neuroscience. 2017.</w:t>
      </w:r>
      <w:bookmarkEnd w:id="18"/>
    </w:p>
    <w:p w14:paraId="60710E3A" w14:textId="77777777" w:rsidR="00AB0F4C" w:rsidRPr="00AB0F4C" w:rsidRDefault="00AB0F4C" w:rsidP="00AB0F4C">
      <w:pPr>
        <w:pStyle w:val="EndNoteBibliography"/>
        <w:rPr>
          <w:noProof/>
        </w:rPr>
      </w:pPr>
      <w:bookmarkStart w:id="19" w:name="_ENREF_19"/>
      <w:r w:rsidRPr="00AB0F4C">
        <w:rPr>
          <w:noProof/>
        </w:rPr>
        <w:t>19.</w:t>
      </w:r>
      <w:r w:rsidRPr="00AB0F4C">
        <w:rPr>
          <w:noProof/>
        </w:rPr>
        <w:tab/>
        <w:t>Shmueli G. To explain or to predict? Statistical science. 2010:289-310.</w:t>
      </w:r>
      <w:bookmarkEnd w:id="19"/>
    </w:p>
    <w:p w14:paraId="4FD7C1DC" w14:textId="06A0C34D"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6"/>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26215" w14:textId="77777777" w:rsidR="002275EB" w:rsidRDefault="002275EB" w:rsidP="00B65FF7">
      <w:r>
        <w:separator/>
      </w:r>
    </w:p>
  </w:endnote>
  <w:endnote w:type="continuationSeparator" w:id="0">
    <w:p w14:paraId="3B4A22FC" w14:textId="77777777" w:rsidR="002275EB" w:rsidRDefault="002275EB" w:rsidP="00B65FF7">
      <w:r>
        <w:continuationSeparator/>
      </w:r>
    </w:p>
  </w:endnote>
  <w:endnote w:type="continuationNotice" w:id="1">
    <w:p w14:paraId="270FB7A5" w14:textId="77777777" w:rsidR="002275EB" w:rsidRDefault="00227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25235B" w:rsidRDefault="0025235B"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7E458E">
          <w:rPr>
            <w:noProof/>
          </w:rPr>
          <w:t>1</w:t>
        </w:r>
        <w:r>
          <w:rPr>
            <w:noProof/>
          </w:rPr>
          <w:fldChar w:fldCharType="end"/>
        </w:r>
      </w:p>
    </w:sdtContent>
  </w:sdt>
  <w:p w14:paraId="0FA0E38E" w14:textId="77777777" w:rsidR="0025235B" w:rsidRDefault="0025235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BBC83" w14:textId="77777777" w:rsidR="002275EB" w:rsidRDefault="002275EB" w:rsidP="00B65FF7">
      <w:r>
        <w:separator/>
      </w:r>
    </w:p>
  </w:footnote>
  <w:footnote w:type="continuationSeparator" w:id="0">
    <w:p w14:paraId="1F9746FA" w14:textId="77777777" w:rsidR="002275EB" w:rsidRDefault="002275EB" w:rsidP="00B65FF7">
      <w:r>
        <w:continuationSeparator/>
      </w:r>
    </w:p>
  </w:footnote>
  <w:footnote w:type="continuationNotice" w:id="1">
    <w:p w14:paraId="269C7ACA" w14:textId="77777777" w:rsidR="002275EB" w:rsidRDefault="002275EB"/>
  </w:footnote>
  <w:footnote w:id="2">
    <w:p w14:paraId="672509EA" w14:textId="77777777" w:rsidR="0025235B" w:rsidRPr="00193273" w:rsidRDefault="0025235B" w:rsidP="00151E68">
      <w:pPr>
        <w:pStyle w:val="Funotentext"/>
        <w:rPr>
          <w:lang w:val="en-US"/>
        </w:rPr>
      </w:pPr>
      <w:r w:rsidRPr="00193273">
        <w:rPr>
          <w:rStyle w:val="s1"/>
          <w:rFonts w:ascii="Calibri" w:hAnsi="Calibri" w:cs="Times New Roman"/>
          <w:color w:val="000000" w:themeColor="text1"/>
          <w:sz w:val="22"/>
          <w:szCs w:val="22"/>
          <w:vertAlign w:val="superscript"/>
          <w:lang w:val="en-US" w:eastAsia="de-DE"/>
        </w:rPr>
        <w:footnoteRef/>
      </w:r>
      <w:r w:rsidRPr="00193273">
        <w:rPr>
          <w:rStyle w:val="s1"/>
          <w:rFonts w:ascii="Calibri" w:hAnsi="Calibri" w:cs="Times New Roman"/>
          <w:color w:val="000000" w:themeColor="text1"/>
          <w:sz w:val="22"/>
          <w:szCs w:val="22"/>
          <w:lang w:val="en-US" w:eastAsia="de-DE"/>
        </w:rPr>
        <w:t xml:space="preserve"> Niels Bohr </w:t>
      </w:r>
      <w:r>
        <w:rPr>
          <w:rStyle w:val="s1"/>
          <w:rFonts w:ascii="Calibri" w:hAnsi="Calibri" w:cs="Times New Roman"/>
          <w:color w:val="000000" w:themeColor="text1"/>
          <w:sz w:val="22"/>
          <w:szCs w:val="22"/>
          <w:lang w:val="en-US" w:eastAsia="de-DE"/>
        </w:rPr>
        <w:t>put this point in the following words:</w:t>
      </w:r>
      <w:r w:rsidRPr="00193273">
        <w:rPr>
          <w:rStyle w:val="s1"/>
          <w:rFonts w:ascii="Calibri" w:hAnsi="Calibri" w:cs="Times New Roman"/>
          <w:color w:val="000000" w:themeColor="text1"/>
          <w:sz w:val="22"/>
          <w:szCs w:val="22"/>
          <w:lang w:val="en-US" w:eastAsia="de-DE"/>
        </w:rPr>
        <w:t xml:space="preserve"> “Prediction is very difficult, especially if it's about the future”</w:t>
      </w:r>
      <w:r>
        <w:rPr>
          <w:rStyle w:val="s1"/>
          <w:rFonts w:ascii="Calibri" w:hAnsi="Calibri" w:cs="Times New Roman"/>
          <w:color w:val="000000" w:themeColor="text1"/>
          <w:sz w:val="22"/>
          <w:szCs w:val="22"/>
          <w:lang w:val="en-US" w:eastAsia="de-D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237&lt;/item&gt;&lt;item&gt;5944&lt;/item&gt;&lt;item&gt;5945&lt;/item&gt;&lt;item&gt;5958&lt;/item&gt;&lt;item&gt;6362&lt;/item&gt;&lt;item&gt;6370&lt;/item&gt;&lt;item&gt;6717&lt;/item&gt;&lt;item&gt;6721&lt;/item&gt;&lt;item&gt;6910&lt;/item&gt;&lt;item&gt;6913&lt;/item&gt;&lt;item&gt;7022&lt;/item&gt;&lt;item&gt;7023&lt;/item&gt;&lt;item&gt;7024&lt;/item&gt;&lt;item&gt;7025&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5EB"/>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6FA9"/>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2F72"/>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CF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27"/>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1796"/>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hyperlink" Target="https://paperpile.com/c/P5MWqG/CxBA+uWuy" TargetMode="External"/><Relationship Id="rId13" Type="http://schemas.openxmlformats.org/officeDocument/2006/relationships/hyperlink" Target="https://paperpile.com/c/P5MWqG/CxBA+uWuy" TargetMode="External"/><Relationship Id="rId14" Type="http://schemas.openxmlformats.org/officeDocument/2006/relationships/hyperlink" Target="https://paperpile.com/c/P5MWqG/CxBA+uWuy" TargetMode="External"/><Relationship Id="rId15" Type="http://schemas.openxmlformats.org/officeDocument/2006/relationships/image" Target="media/image1.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45CF5-9B7D-1E4F-8CC0-BD0DC6A8E75B}">
  <ds:schemaRefs>
    <ds:schemaRef ds:uri="http://schemas.openxmlformats.org/officeDocument/2006/bibliography"/>
  </ds:schemaRefs>
</ds:datastoreItem>
</file>

<file path=customXml/itemProps2.xml><?xml version="1.0" encoding="utf-8"?>
<ds:datastoreItem xmlns:ds="http://schemas.openxmlformats.org/officeDocument/2006/customXml" ds:itemID="{A15FC020-7134-5941-A567-875CB65518BA}">
  <ds:schemaRefs>
    <ds:schemaRef ds:uri="http://schemas.openxmlformats.org/officeDocument/2006/bibliography"/>
  </ds:schemaRefs>
</ds:datastoreItem>
</file>

<file path=customXml/itemProps3.xml><?xml version="1.0" encoding="utf-8"?>
<ds:datastoreItem xmlns:ds="http://schemas.openxmlformats.org/officeDocument/2006/customXml" ds:itemID="{BDE00BCA-3BBD-FD43-8DBD-E55E502EBD26}">
  <ds:schemaRefs>
    <ds:schemaRef ds:uri="http://schemas.openxmlformats.org/officeDocument/2006/bibliography"/>
  </ds:schemaRefs>
</ds:datastoreItem>
</file>

<file path=customXml/itemProps4.xml><?xml version="1.0" encoding="utf-8"?>
<ds:datastoreItem xmlns:ds="http://schemas.openxmlformats.org/officeDocument/2006/customXml" ds:itemID="{7672C4CB-19F6-3748-B439-79BD6EB5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7013</Words>
  <Characters>44182</Characters>
  <Application>Microsoft Macintosh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91</cp:revision>
  <cp:lastPrinted>2018-02-15T09:05:00Z</cp:lastPrinted>
  <dcterms:created xsi:type="dcterms:W3CDTF">2018-03-02T14:01:00Z</dcterms:created>
  <dcterms:modified xsi:type="dcterms:W3CDTF">2018-04-04T07:28:00Z</dcterms:modified>
</cp:coreProperties>
</file>