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w:t>
      </w:r>
      <w:proofErr w:type="gramStart"/>
      <w:r w:rsidRPr="00785601">
        <w:rPr>
          <w:rFonts w:ascii="Calibri" w:hAnsi="Calibri"/>
          <w:color w:val="000000" w:themeColor="text1"/>
          <w:vertAlign w:val="superscript"/>
        </w:rPr>
        <w:t>3,*</w:t>
      </w:r>
      <w:proofErr w:type="gramEnd"/>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 xml:space="preserve">2 JARA-BRAIN, </w:t>
      </w:r>
      <w:proofErr w:type="spellStart"/>
      <w:r w:rsidRPr="00051DC0">
        <w:rPr>
          <w:rFonts w:ascii="Calibri" w:eastAsia="Times New Roman" w:hAnsi="Calibri" w:cs="Arial"/>
          <w:color w:val="000000" w:themeColor="text1"/>
          <w:sz w:val="16"/>
          <w:szCs w:val="16"/>
          <w:lang w:val="en-US"/>
        </w:rPr>
        <w:t>Jülich</w:t>
      </w:r>
      <w:proofErr w:type="spellEnd"/>
      <w:r w:rsidRPr="00051DC0">
        <w:rPr>
          <w:rFonts w:ascii="Calibri" w:eastAsia="Times New Roman" w:hAnsi="Calibri" w:cs="Arial"/>
          <w:color w:val="000000" w:themeColor="text1"/>
          <w:sz w:val="16"/>
          <w:szCs w:val="16"/>
          <w:lang w:val="en-US"/>
        </w:rPr>
        <w:t>-Aachen Research Alliance, Germany</w:t>
      </w:r>
      <w:r w:rsidRPr="00051DC0">
        <w:rPr>
          <w:rFonts w:ascii="Calibri" w:eastAsia="Times New Roman" w:hAnsi="Calibri" w:cs="Arial"/>
          <w:color w:val="000000" w:themeColor="text1"/>
          <w:sz w:val="16"/>
          <w:szCs w:val="16"/>
          <w:lang w:val="en-US"/>
        </w:rPr>
        <w:br/>
        <w:t xml:space="preserve">3 Parietal team, INRIA, </w:t>
      </w:r>
      <w:proofErr w:type="spellStart"/>
      <w:r w:rsidRPr="00051DC0">
        <w:rPr>
          <w:rFonts w:ascii="Calibri" w:eastAsia="Times New Roman" w:hAnsi="Calibri" w:cs="Arial"/>
          <w:color w:val="000000" w:themeColor="text1"/>
          <w:sz w:val="16"/>
          <w:szCs w:val="16"/>
          <w:lang w:val="en-US"/>
        </w:rPr>
        <w:t>Neurospin</w:t>
      </w:r>
      <w:proofErr w:type="spellEnd"/>
      <w:r w:rsidRPr="00051DC0">
        <w:rPr>
          <w:rFonts w:ascii="Calibri" w:eastAsia="Times New Roman" w:hAnsi="Calibri" w:cs="Arial"/>
          <w:color w:val="000000" w:themeColor="text1"/>
          <w:sz w:val="16"/>
          <w:szCs w:val="16"/>
          <w:lang w:val="en-US"/>
        </w:rPr>
        <w:t xml:space="preserve">, bat 145, CEA </w:t>
      </w:r>
      <w:proofErr w:type="spellStart"/>
      <w:r w:rsidRPr="00051DC0">
        <w:rPr>
          <w:rFonts w:ascii="Calibri" w:eastAsia="Times New Roman" w:hAnsi="Calibri" w:cs="Arial"/>
          <w:color w:val="000000" w:themeColor="text1"/>
          <w:sz w:val="16"/>
          <w:szCs w:val="16"/>
          <w:lang w:val="en-US"/>
        </w:rPr>
        <w:t>Saclay</w:t>
      </w:r>
      <w:proofErr w:type="spellEnd"/>
      <w:r w:rsidRPr="00051DC0">
        <w:rPr>
          <w:rFonts w:ascii="Calibri" w:eastAsia="Times New Roman" w:hAnsi="Calibri" w:cs="Arial"/>
          <w:color w:val="000000" w:themeColor="text1"/>
          <w:sz w:val="16"/>
          <w:szCs w:val="16"/>
          <w:lang w:val="en-US"/>
        </w:rPr>
        <w:t>,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 xml:space="preserve">Prof. Danilo </w:t>
      </w:r>
      <w:proofErr w:type="spellStart"/>
      <w:r w:rsidR="007E55C6" w:rsidRPr="00051DC0">
        <w:rPr>
          <w:rFonts w:ascii="Calibri" w:hAnsi="Calibri"/>
          <w:color w:val="000000" w:themeColor="text1"/>
          <w:lang w:val="en-US"/>
        </w:rPr>
        <w:t>Bzdok</w:t>
      </w:r>
      <w:proofErr w:type="spellEnd"/>
      <w:r w:rsidR="007E55C6" w:rsidRPr="00051DC0">
        <w:rPr>
          <w:rFonts w:ascii="Calibri" w:hAnsi="Calibri"/>
          <w:color w:val="000000" w:themeColor="text1"/>
          <w:lang w:val="en-US"/>
        </w:rPr>
        <w:t>,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proofErr w:type="spellStart"/>
      <w:r w:rsidRPr="00051DC0">
        <w:rPr>
          <w:rFonts w:ascii="Calibri" w:hAnsi="Calibri"/>
          <w:color w:val="000000" w:themeColor="text1"/>
        </w:rPr>
        <w:t>Pauwelsstr</w:t>
      </w:r>
      <w:proofErr w:type="spellEnd"/>
      <w:r w:rsidRPr="00051DC0">
        <w:rPr>
          <w:rFonts w:ascii="Calibri" w:hAnsi="Calibri"/>
          <w:color w:val="000000" w:themeColor="text1"/>
        </w:rPr>
        <w:t>. 30</w:t>
      </w:r>
    </w:p>
    <w:p w14:paraId="497C1B5E" w14:textId="6137C5AA" w:rsidR="007E55C6" w:rsidRPr="00C467BA"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C467BA">
        <w:rPr>
          <w:rFonts w:ascii="Calibri" w:hAnsi="Calibri"/>
          <w:color w:val="000000" w:themeColor="text1"/>
        </w:rPr>
        <w:t>52074 Aachen</w:t>
      </w:r>
    </w:p>
    <w:p w14:paraId="3932B480" w14:textId="33A6EEB7" w:rsidR="007E55C6" w:rsidRPr="00C467BA" w:rsidRDefault="007E55C6" w:rsidP="007E55C6">
      <w:pPr>
        <w:ind w:left="2124"/>
        <w:rPr>
          <w:rFonts w:ascii="Calibri" w:hAnsi="Calibri"/>
          <w:color w:val="000000" w:themeColor="text1"/>
        </w:rPr>
      </w:pPr>
      <w:r w:rsidRPr="00C467BA">
        <w:rPr>
          <w:rFonts w:ascii="Calibri" w:hAnsi="Calibri"/>
          <w:color w:val="000000" w:themeColor="text1"/>
        </w:rPr>
        <w:t xml:space="preserve">    </w:t>
      </w:r>
      <w:r w:rsidR="00BF3A44" w:rsidRPr="00C467BA">
        <w:rPr>
          <w:rFonts w:ascii="Calibri" w:hAnsi="Calibri"/>
          <w:color w:val="000000" w:themeColor="text1"/>
        </w:rPr>
        <w:t xml:space="preserve"> </w:t>
      </w:r>
      <w:r w:rsidRPr="00C467BA">
        <w:rPr>
          <w:rFonts w:ascii="Calibri" w:hAnsi="Calibri"/>
          <w:color w:val="000000" w:themeColor="text1"/>
        </w:rPr>
        <w:t>GERMANY</w:t>
      </w:r>
    </w:p>
    <w:p w14:paraId="694353AF" w14:textId="77777777" w:rsidR="007E55C6" w:rsidRPr="00C467BA" w:rsidRDefault="007E55C6" w:rsidP="007E55C6">
      <w:pPr>
        <w:rPr>
          <w:rFonts w:ascii="Calibri" w:hAnsi="Calibri"/>
          <w:color w:val="000000" w:themeColor="text1"/>
        </w:rPr>
      </w:pPr>
    </w:p>
    <w:p w14:paraId="69439021" w14:textId="77777777" w:rsidR="00500CCC" w:rsidRPr="00C467BA" w:rsidRDefault="00500CCC" w:rsidP="007E55C6">
      <w:pPr>
        <w:rPr>
          <w:rFonts w:ascii="Calibri" w:hAnsi="Calibri"/>
          <w:color w:val="000000" w:themeColor="text1"/>
        </w:rPr>
      </w:pPr>
    </w:p>
    <w:p w14:paraId="1159FAB3" w14:textId="77777777" w:rsidR="00500CCC" w:rsidRPr="00C467BA"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C467BA">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6ADF9079"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t>
      </w:r>
      <w:proofErr w:type="gramStart"/>
      <w:r w:rsidR="00F74868">
        <w:rPr>
          <w:rFonts w:ascii="Calibri" w:hAnsi="Calibri"/>
          <w:color w:val="000000" w:themeColor="text1"/>
          <w:lang w:val="en-US"/>
        </w:rPr>
        <w:t>were</w:t>
      </w:r>
      <w:proofErr w:type="gramEnd"/>
      <w:r w:rsidR="00F74868">
        <w:rPr>
          <w:rFonts w:ascii="Calibri" w:hAnsi="Calibri"/>
          <w:color w:val="000000" w:themeColor="text1"/>
          <w:lang w:val="en-US"/>
        </w:rPr>
        <w:t xml:space="preserv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w:t>
      </w:r>
      <w:r w:rsidR="00CC445B">
        <w:rPr>
          <w:rFonts w:ascii="Calibri" w:hAnsi="Calibri"/>
          <w:color w:val="000000" w:themeColor="text1"/>
          <w:lang w:val="en-US"/>
        </w:rPr>
        <w:t>precision</w:t>
      </w:r>
      <w:r w:rsidR="009C6835">
        <w:rPr>
          <w:rFonts w:ascii="Calibri" w:hAnsi="Calibri"/>
          <w:color w:val="000000" w:themeColor="text1"/>
          <w:lang w:val="en-US"/>
        </w:rPr>
        <w:t xml:space="preserve">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w:t>
      </w:r>
      <w:r w:rsidR="00E04AA4">
        <w:rPr>
          <w:rFonts w:ascii="Calibri" w:hAnsi="Calibri"/>
          <w:color w:val="000000" w:themeColor="text1"/>
          <w:lang w:val="en-US"/>
        </w:rPr>
        <w:t>for</w:t>
      </w:r>
      <w:r w:rsidR="00FB26B9">
        <w:rPr>
          <w:rFonts w:ascii="Calibri" w:hAnsi="Calibri"/>
          <w:color w:val="000000" w:themeColor="text1"/>
          <w:lang w:val="en-US"/>
        </w:rPr>
        <w:t xml:space="preserve"> single</w:t>
      </w:r>
      <w:r w:rsidR="00E04AA4">
        <w:rPr>
          <w:rFonts w:ascii="Calibri" w:hAnsi="Calibri"/>
          <w:color w:val="000000" w:themeColor="text1"/>
          <w:lang w:val="en-US"/>
        </w:rPr>
        <w:t xml:space="preserve"> </w:t>
      </w:r>
      <w:r w:rsidR="00021C5E">
        <w:rPr>
          <w:rFonts w:ascii="Calibri" w:hAnsi="Calibri"/>
          <w:color w:val="000000" w:themeColor="text1"/>
          <w:lang w:val="en-US"/>
        </w:rPr>
        <w:t>patient</w:t>
      </w:r>
      <w:r w:rsidR="00E04AA4">
        <w:rPr>
          <w:rFonts w:ascii="Calibri" w:hAnsi="Calibri"/>
          <w:color w:val="000000" w:themeColor="text1"/>
          <w:lang w:val="en-US"/>
        </w:rPr>
        <w:t>s</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C51509">
        <w:rPr>
          <w:rFonts w:ascii="Calibri" w:hAnsi="Calibri"/>
          <w:color w:val="000000" w:themeColor="text1"/>
          <w:lang w:val="en-US"/>
        </w:rPr>
        <w:t xml:space="preserve">statistical </w:t>
      </w:r>
      <w:r w:rsidR="00021C5E">
        <w:rPr>
          <w:rFonts w:ascii="Calibri" w:hAnsi="Calibri"/>
          <w:color w:val="000000" w:themeColor="text1"/>
          <w:lang w:val="en-US"/>
        </w:rPr>
        <w:t xml:space="preserve">tools </w:t>
      </w:r>
      <w:r w:rsidR="00BB02F4">
        <w:rPr>
          <w:rFonts w:ascii="Calibri" w:hAnsi="Calibri"/>
          <w:color w:val="000000" w:themeColor="text1"/>
          <w:lang w:val="en-US"/>
        </w:rPr>
        <w:t>used to</w:t>
      </w:r>
      <w:r w:rsidR="00A448F0">
        <w:rPr>
          <w:rFonts w:ascii="Calibri" w:hAnsi="Calibri"/>
          <w:color w:val="000000" w:themeColor="text1"/>
          <w:lang w:val="en-US"/>
        </w:rPr>
        <w:t xml:space="preserve"> </w:t>
      </w:r>
      <w:r w:rsidR="00BB02F4">
        <w:rPr>
          <w:rFonts w:ascii="Calibri" w:hAnsi="Calibri"/>
          <w:color w:val="000000" w:themeColor="text1"/>
          <w:lang w:val="en-US"/>
        </w:rPr>
        <w:t>infer</w:t>
      </w:r>
      <w:r w:rsidR="00021C5E">
        <w:rPr>
          <w:rFonts w:ascii="Calibri" w:hAnsi="Calibri"/>
          <w:color w:val="000000" w:themeColor="text1"/>
          <w:lang w:val="en-US"/>
        </w:rPr>
        <w:t xml:space="preserve"> </w:t>
      </w:r>
      <w:r w:rsidR="0000169A">
        <w:rPr>
          <w:rFonts w:ascii="Calibri" w:hAnsi="Calibri"/>
          <w:color w:val="000000" w:themeColor="text1"/>
          <w:lang w:val="en-US"/>
        </w:rPr>
        <w:t>group effects</w:t>
      </w:r>
      <w:r w:rsidR="00021C5E">
        <w:rPr>
          <w:rFonts w:ascii="Calibri" w:hAnsi="Calibri"/>
          <w:color w:val="000000" w:themeColor="text1"/>
          <w:lang w:val="en-US"/>
        </w:rPr>
        <w:t xml:space="preserve">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predictions </w:t>
      </w:r>
      <w:r w:rsidR="00B3416A">
        <w:rPr>
          <w:rFonts w:ascii="Calibri" w:hAnsi="Calibri"/>
          <w:color w:val="000000" w:themeColor="text1"/>
          <w:lang w:val="en-US"/>
        </w:rPr>
        <w:t>for</w:t>
      </w:r>
      <w:r w:rsidR="00021C5E">
        <w:rPr>
          <w:rFonts w:ascii="Calibri" w:hAnsi="Calibri"/>
          <w:color w:val="000000" w:themeColor="text1"/>
          <w:lang w:val="en-US"/>
        </w:rPr>
        <w:t xml:space="preserve"> individuals.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 xml:space="preserve">comparison between </w:t>
      </w:r>
      <w:r w:rsidR="002F6AE6">
        <w:rPr>
          <w:rFonts w:ascii="Calibri" w:hAnsi="Calibri"/>
          <w:color w:val="000000" w:themeColor="text1"/>
          <w:lang w:val="en-US"/>
        </w:rPr>
        <w:t>linear regression</w:t>
      </w:r>
      <w:r w:rsidR="002E020E">
        <w:rPr>
          <w:rFonts w:ascii="Calibri" w:hAnsi="Calibri"/>
          <w:color w:val="000000" w:themeColor="text1"/>
          <w:lang w:val="en-US"/>
        </w:rPr>
        <w:t xml:space="preserve"> </w:t>
      </w:r>
      <w:r w:rsidR="003A5AC7">
        <w:rPr>
          <w:rFonts w:ascii="Calibri" w:hAnsi="Calibri"/>
          <w:color w:val="000000" w:themeColor="text1"/>
          <w:lang w:val="en-US"/>
        </w:rPr>
        <w:t>for identifying</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3A5AC7">
        <w:rPr>
          <w:rFonts w:ascii="Calibri" w:hAnsi="Calibri"/>
          <w:color w:val="000000" w:themeColor="text1"/>
          <w:lang w:val="en-US"/>
        </w:rPr>
        <w:t xml:space="preserve">for </w:t>
      </w:r>
      <w:r w:rsidR="002E020E">
        <w:rPr>
          <w:rFonts w:ascii="Calibri" w:hAnsi="Calibri"/>
          <w:color w:val="000000" w:themeColor="text1"/>
          <w:lang w:val="en-US"/>
        </w:rPr>
        <w:t>select</w:t>
      </w:r>
      <w:r w:rsidR="003A5AC7">
        <w:rPr>
          <w:rFonts w:ascii="Calibri" w:hAnsi="Calibri"/>
          <w:color w:val="000000" w:themeColor="text1"/>
          <w:lang w:val="en-US"/>
        </w:rPr>
        <w:t>ing</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D3006B">
        <w:rPr>
          <w:rFonts w:ascii="Calibri" w:hAnsi="Calibri"/>
          <w:color w:val="000000" w:themeColor="text1"/>
          <w:lang w:val="en-US"/>
        </w:rPr>
        <w:t>common</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w:t>
      </w:r>
      <w:r w:rsidR="00C85861">
        <w:rPr>
          <w:rFonts w:ascii="Calibri" w:hAnsi="Calibri"/>
          <w:color w:val="000000" w:themeColor="text1"/>
          <w:lang w:val="en-US"/>
        </w:rPr>
        <w:t>concur</w:t>
      </w:r>
      <w:r w:rsidR="00875ADF">
        <w:rPr>
          <w:rFonts w:ascii="Calibri" w:hAnsi="Calibri"/>
          <w:color w:val="000000" w:themeColor="text1"/>
          <w:lang w:val="en-US"/>
        </w:rPr>
        <w:t xml:space="preserve"> and </w:t>
      </w:r>
      <w:r w:rsidR="00C85861">
        <w:rPr>
          <w:rFonts w:ascii="Calibri" w:hAnsi="Calibri"/>
          <w:color w:val="000000" w:themeColor="text1"/>
          <w:lang w:val="en-US"/>
        </w:rPr>
        <w:t>diverge</w:t>
      </w:r>
      <w:r w:rsidR="00875ADF">
        <w:rPr>
          <w:rFonts w:ascii="Calibri" w:hAnsi="Calibri"/>
          <w:color w:val="000000" w:themeColor="text1"/>
          <w:lang w:val="en-US"/>
        </w:rPr>
        <w:t xml:space="preserve">. While both </w:t>
      </w:r>
      <w:r w:rsidR="0034346A">
        <w:rPr>
          <w:rFonts w:ascii="Calibri" w:hAnsi="Calibri"/>
          <w:color w:val="000000" w:themeColor="text1"/>
          <w:lang w:val="en-US"/>
        </w:rPr>
        <w:t xml:space="preserve">modeling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103080">
        <w:rPr>
          <w:rFonts w:ascii="Calibri" w:hAnsi="Calibri"/>
          <w:color w:val="000000" w:themeColor="text1"/>
          <w:lang w:val="en-US"/>
        </w:rPr>
        <w:t>allowed for</w:t>
      </w:r>
      <w:r w:rsidR="00875ADF">
        <w:rPr>
          <w:rFonts w:ascii="Calibri" w:hAnsi="Calibri"/>
          <w:color w:val="000000" w:themeColor="text1"/>
          <w:lang w:val="en-US"/>
        </w:rPr>
        <w:t xml:space="preserve"> </w:t>
      </w:r>
      <w:r w:rsidR="00196E92">
        <w:rPr>
          <w:rFonts w:ascii="Calibri" w:hAnsi="Calibri"/>
          <w:color w:val="000000" w:themeColor="text1"/>
          <w:lang w:val="en-US"/>
        </w:rPr>
        <w:t>related</w:t>
      </w:r>
      <w:r w:rsidR="00875ADF">
        <w:rPr>
          <w:rFonts w:ascii="Calibri" w:hAnsi="Calibri"/>
          <w:color w:val="000000" w:themeColor="text1"/>
          <w:lang w:val="en-US"/>
        </w:rPr>
        <w:t xml:space="preserve"> conclusions, we describe divergence</w:t>
      </w:r>
      <w:r w:rsidR="00A02108">
        <w:rPr>
          <w:rFonts w:ascii="Calibri" w:hAnsi="Calibri"/>
          <w:color w:val="000000" w:themeColor="text1"/>
          <w:lang w:val="en-US"/>
        </w:rPr>
        <w:t xml:space="preserve"> </w:t>
      </w:r>
      <w:r w:rsidR="00854B4B">
        <w:rPr>
          <w:rFonts w:ascii="Calibri" w:hAnsi="Calibri"/>
          <w:color w:val="000000" w:themeColor="text1"/>
          <w:lang w:val="en-US"/>
        </w:rPr>
        <w:t>several</w:t>
      </w:r>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w:t>
      </w:r>
      <w:r w:rsidR="00A578B8">
        <w:rPr>
          <w:rFonts w:ascii="Calibri" w:hAnsi="Calibri"/>
          <w:color w:val="000000" w:themeColor="text1"/>
          <w:lang w:val="en-US"/>
        </w:rPr>
        <w:t xml:space="preserve">certain </w:t>
      </w:r>
      <w:r w:rsidR="00A02108">
        <w:rPr>
          <w:rFonts w:ascii="Calibri" w:hAnsi="Calibri"/>
          <w:color w:val="000000" w:themeColor="text1"/>
          <w:lang w:val="en-US"/>
        </w:rPr>
        <w:t>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w:t>
      </w:r>
      <w:r w:rsidR="0034346A">
        <w:rPr>
          <w:rFonts w:ascii="Calibri" w:hAnsi="Calibri"/>
          <w:color w:val="000000" w:themeColor="text1"/>
          <w:lang w:val="en-US"/>
        </w:rPr>
        <w:t xml:space="preserve">define importance </w:t>
      </w:r>
      <w:r w:rsidR="00462870">
        <w:rPr>
          <w:rFonts w:ascii="Calibri" w:hAnsi="Calibri"/>
          <w:color w:val="000000" w:themeColor="text1"/>
          <w:lang w:val="en-US"/>
        </w:rPr>
        <w:t>is</w:t>
      </w:r>
      <w:r w:rsidR="00103080">
        <w:rPr>
          <w:rFonts w:ascii="Calibri" w:hAnsi="Calibri"/>
          <w:color w:val="000000" w:themeColor="text1"/>
          <w:lang w:val="en-US"/>
        </w:rPr>
        <w:t xml:space="preserve"> a prerequisite for </w:t>
      </w:r>
      <w:r w:rsidR="0063479B">
        <w:rPr>
          <w:rFonts w:ascii="Calibri" w:hAnsi="Calibri"/>
          <w:color w:val="000000" w:themeColor="text1"/>
          <w:lang w:val="en-US"/>
        </w:rPr>
        <w:t xml:space="preserve">biomedical </w:t>
      </w:r>
      <w:r w:rsidR="00424EB9">
        <w:rPr>
          <w:rFonts w:ascii="Calibri" w:hAnsi="Calibri"/>
          <w:color w:val="000000" w:themeColor="text1"/>
          <w:lang w:val="en-US"/>
        </w:rPr>
        <w:t xml:space="preserve">research </w:t>
      </w:r>
      <w:r w:rsidR="0034346A">
        <w:rPr>
          <w:rFonts w:ascii="Calibri" w:hAnsi="Calibri"/>
          <w:color w:val="000000" w:themeColor="text1"/>
          <w:lang w:val="en-US"/>
        </w:rPr>
        <w:t>findings that are</w:t>
      </w:r>
      <w:r w:rsidR="0063479B">
        <w:rPr>
          <w:rFonts w:ascii="Calibri" w:hAnsi="Calibri"/>
          <w:color w:val="000000" w:themeColor="text1"/>
          <w:lang w:val="en-US"/>
        </w:rPr>
        <w:t xml:space="preserve"> reproducible and exploitable</w:t>
      </w:r>
      <w:r w:rsidR="00CC445B">
        <w:rPr>
          <w:rFonts w:ascii="Calibri" w:hAnsi="Calibri"/>
          <w:color w:val="000000" w:themeColor="text1"/>
          <w:lang w:val="en-US"/>
        </w:rPr>
        <w:t xml:space="preserve"> for personalizing clinical care</w:t>
      </w:r>
      <w:r w:rsidR="0063479B">
        <w:rPr>
          <w:rFonts w:ascii="Calibri" w:hAnsi="Calibri"/>
          <w:color w:val="000000" w:themeColor="text1"/>
          <w:lang w:val="en-US"/>
        </w:rPr>
        <w:t>.</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12B04EC5" w:rsidR="00A24F73"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w:t>
      </w:r>
      <w:r w:rsidR="008478D1">
        <w:rPr>
          <w:rFonts w:ascii="Calibri" w:hAnsi="Calibri"/>
          <w:color w:val="000000" w:themeColor="text1"/>
          <w:lang w:val="en-US"/>
        </w:rPr>
        <w:t>artificial intelligence</w:t>
      </w:r>
      <w:r w:rsidR="00274A10">
        <w:rPr>
          <w:rFonts w:ascii="Calibri" w:hAnsi="Calibri"/>
          <w:color w:val="000000" w:themeColor="text1"/>
          <w:lang w:val="en-US"/>
        </w:rPr>
        <w:t xml:space="preserv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w:t>
      </w:r>
      <w:r w:rsidR="008478D1">
        <w:rPr>
          <w:rFonts w:ascii="Calibri" w:hAnsi="Calibri"/>
          <w:color w:val="000000" w:themeColor="text1"/>
          <w:lang w:val="en-US"/>
        </w:rPr>
        <w:t>reproducibility</w:t>
      </w:r>
    </w:p>
    <w:p w14:paraId="4255CE96" w14:textId="77777777" w:rsidR="00BF57CD" w:rsidRDefault="00BF57CD" w:rsidP="00A24F73">
      <w:pPr>
        <w:rPr>
          <w:rFonts w:ascii="Calibri" w:hAnsi="Calibri"/>
          <w:color w:val="000000" w:themeColor="text1"/>
          <w:lang w:val="en-US"/>
        </w:rPr>
      </w:pPr>
    </w:p>
    <w:p w14:paraId="3F8DD75B" w14:textId="77777777" w:rsidR="00BF57CD" w:rsidRDefault="00BF57CD" w:rsidP="00A24F73">
      <w:pPr>
        <w:rPr>
          <w:rFonts w:ascii="Calibri" w:hAnsi="Calibri"/>
          <w:color w:val="000000" w:themeColor="text1"/>
          <w:lang w:val="en-US"/>
        </w:rPr>
      </w:pPr>
    </w:p>
    <w:p w14:paraId="3F8B92CE" w14:textId="77777777" w:rsidR="00BF57CD" w:rsidRDefault="00BF57CD" w:rsidP="00A24F73">
      <w:pPr>
        <w:rPr>
          <w:rFonts w:ascii="Calibri" w:hAnsi="Calibri"/>
          <w:color w:val="000000" w:themeColor="text1"/>
          <w:lang w:val="en-US"/>
        </w:rPr>
      </w:pPr>
    </w:p>
    <w:p w14:paraId="688BAD05" w14:textId="77777777" w:rsidR="00BF57CD" w:rsidRDefault="00BF57CD" w:rsidP="00A24F73">
      <w:pPr>
        <w:rPr>
          <w:rFonts w:ascii="Calibri" w:hAnsi="Calibri"/>
          <w:color w:val="000000" w:themeColor="text1"/>
          <w:lang w:val="en-US"/>
        </w:rPr>
      </w:pPr>
    </w:p>
    <w:p w14:paraId="51797DE5" w14:textId="77777777" w:rsidR="00BF57CD" w:rsidRDefault="00BF57CD" w:rsidP="00A24F73">
      <w:pPr>
        <w:rPr>
          <w:rFonts w:ascii="Calibri" w:hAnsi="Calibri"/>
          <w:color w:val="000000" w:themeColor="text1"/>
          <w:lang w:val="en-US"/>
        </w:rPr>
      </w:pPr>
    </w:p>
    <w:p w14:paraId="70E316C6" w14:textId="77777777" w:rsidR="00BF57CD" w:rsidRDefault="00BF57CD" w:rsidP="00A24F73">
      <w:pPr>
        <w:rPr>
          <w:rFonts w:ascii="Calibri" w:hAnsi="Calibri"/>
          <w:color w:val="000000" w:themeColor="text1"/>
          <w:lang w:val="en-US"/>
        </w:rPr>
      </w:pPr>
    </w:p>
    <w:p w14:paraId="52ED924E" w14:textId="77777777" w:rsidR="00BF57CD" w:rsidRPr="00051DC0" w:rsidRDefault="00BF57CD" w:rsidP="00A24F73">
      <w:pPr>
        <w:rPr>
          <w:rFonts w:ascii="Calibri" w:hAnsi="Calibri"/>
          <w:color w:val="000000" w:themeColor="text1"/>
          <w:lang w:val="en-US"/>
        </w:rPr>
      </w:pP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1F0325A1" w14:textId="56C749E9" w:rsidR="00BF57CD" w:rsidRPr="00C76687" w:rsidRDefault="00BF57CD" w:rsidP="00BF57CD">
      <w:pPr>
        <w:jc w:val="center"/>
        <w:rPr>
          <w:rFonts w:ascii="Calibri" w:hAnsi="Calibri"/>
          <w:color w:val="1A1919"/>
          <w:lang w:val="en-US"/>
        </w:rPr>
      </w:pPr>
      <w:r>
        <w:rPr>
          <w:rFonts w:ascii="Calibri" w:hAnsi="Calibri"/>
          <w:color w:val="1A1919"/>
          <w:lang w:val="en-US"/>
        </w:rPr>
        <w:br w:type="column"/>
      </w:r>
      <w:r w:rsidRPr="00C76687">
        <w:rPr>
          <w:rFonts w:ascii="Calibri" w:hAnsi="Calibri"/>
          <w:color w:val="1A1919"/>
          <w:lang w:val="en-US"/>
        </w:rPr>
        <w:lastRenderedPageBreak/>
        <w:t xml:space="preserve">“Change your statistical philosophy and all of </w:t>
      </w:r>
      <w:proofErr w:type="gramStart"/>
      <w:r w:rsidRPr="00C76687">
        <w:rPr>
          <w:rFonts w:ascii="Calibri" w:hAnsi="Calibri"/>
          <w:color w:val="1A1919"/>
          <w:lang w:val="en-US"/>
        </w:rPr>
        <w:t>a sudden dif</w:t>
      </w:r>
      <w:r>
        <w:rPr>
          <w:rFonts w:ascii="Calibri" w:hAnsi="Calibri"/>
          <w:color w:val="1A1919"/>
          <w:lang w:val="en-US"/>
        </w:rPr>
        <w:t>ferent things</w:t>
      </w:r>
      <w:proofErr w:type="gramEnd"/>
      <w:r>
        <w:rPr>
          <w:rFonts w:ascii="Calibri" w:hAnsi="Calibri"/>
          <w:color w:val="1A1919"/>
          <w:lang w:val="en-US"/>
        </w:rPr>
        <w:t xml:space="preserve"> become important</w:t>
      </w:r>
      <w:r w:rsidRPr="00C76687">
        <w:rPr>
          <w:rFonts w:ascii="Calibri" w:hAnsi="Calibri"/>
          <w:color w:val="1A1919"/>
          <w:lang w:val="en-US"/>
        </w:rPr>
        <w:t>” Steven Goodman</w:t>
      </w:r>
    </w:p>
    <w:p w14:paraId="4CDAB334" w14:textId="3A77BFBA" w:rsidR="00BF57CD" w:rsidRDefault="00BF57CD" w:rsidP="00D91690">
      <w:pPr>
        <w:pStyle w:val="berschrift1"/>
        <w:numPr>
          <w:ilvl w:val="0"/>
          <w:numId w:val="0"/>
        </w:numPr>
        <w:spacing w:before="0" w:line="360" w:lineRule="auto"/>
        <w:contextualSpacing/>
        <w:jc w:val="both"/>
        <w:rPr>
          <w:rFonts w:asciiTheme="minorHAnsi" w:hAnsiTheme="minorHAnsi" w:cs="Times New Roman"/>
          <w:color w:val="000000" w:themeColor="text1"/>
          <w:sz w:val="24"/>
          <w:szCs w:val="24"/>
        </w:rPr>
      </w:pPr>
    </w:p>
    <w:p w14:paraId="7D19AE80" w14:textId="77777777" w:rsidR="00BF57CD" w:rsidRDefault="00BF57CD" w:rsidP="00D91690">
      <w:pPr>
        <w:pStyle w:val="berschrift1"/>
        <w:numPr>
          <w:ilvl w:val="0"/>
          <w:numId w:val="0"/>
        </w:numPr>
        <w:spacing w:before="0" w:line="360" w:lineRule="auto"/>
        <w:contextualSpacing/>
        <w:jc w:val="both"/>
        <w:rPr>
          <w:rFonts w:asciiTheme="minorHAnsi" w:hAnsiTheme="minorHAnsi" w:cs="Times New Roman"/>
          <w:color w:val="000000" w:themeColor="text1"/>
          <w:sz w:val="24"/>
          <w:szCs w:val="24"/>
        </w:rPr>
      </w:pPr>
    </w:p>
    <w:p w14:paraId="2AFECB1E" w14:textId="1E4EB74C" w:rsidR="00C45BDC" w:rsidRPr="00051DC0" w:rsidRDefault="00C45BDC"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Calibri" w:hAnsi="Calibri" w:cs="Times New Roman"/>
          <w:color w:val="000000" w:themeColor="text1"/>
          <w:sz w:val="24"/>
          <w:szCs w:val="24"/>
        </w:rPr>
        <w:t>Introduction</w:t>
      </w:r>
    </w:p>
    <w:p w14:paraId="58221368" w14:textId="67C19DCF"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0C1CB5" w:rsidRPr="00176A86">
        <w:rPr>
          <w:rFonts w:ascii="Calibri" w:hAnsi="Calibri"/>
          <w:color w:val="000000" w:themeColor="text1"/>
          <w:lang w:val="en-US"/>
        </w:rPr>
        <w:t xml:space="preserve">can </w:t>
      </w:r>
      <w:r w:rsidRPr="00176A86">
        <w:rPr>
          <w:rFonts w:ascii="Calibri" w:hAnsi="Calibri"/>
          <w:color w:val="000000" w:themeColor="text1"/>
          <w:lang w:val="en-US"/>
        </w:rPr>
        <w:t xml:space="preserve">serve </w:t>
      </w:r>
      <w:r w:rsidR="00B349B8" w:rsidRPr="00176A86">
        <w:rPr>
          <w:rFonts w:ascii="Calibri" w:hAnsi="Calibri"/>
          <w:color w:val="000000" w:themeColor="text1"/>
          <w:lang w:val="en-US"/>
        </w:rPr>
        <w:t>distinct</w:t>
      </w:r>
      <w:r w:rsidRPr="00176A86">
        <w:rPr>
          <w:rFonts w:ascii="Calibri" w:hAnsi="Calibri"/>
          <w:color w:val="000000" w:themeColor="text1"/>
          <w:lang w:val="en-US"/>
        </w:rPr>
        <w:t xml:space="preserve"> p</w:t>
      </w:r>
      <w:r w:rsidR="00C1768D" w:rsidRPr="00176A86">
        <w:rPr>
          <w:rFonts w:ascii="Calibri" w:hAnsi="Calibri"/>
          <w:color w:val="000000" w:themeColor="text1"/>
          <w:lang w:val="en-US"/>
        </w:rPr>
        <w:t>urposes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965F16"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diabetes mellitus as an example. T</w:t>
      </w:r>
      <w:r w:rsidR="00032B09" w:rsidRPr="00176A86">
        <w:rPr>
          <w:rFonts w:ascii="Calibri" w:hAnsi="Calibri"/>
          <w:color w:val="000000" w:themeColor="text1"/>
          <w:lang w:val="en-US"/>
        </w:rPr>
        <w:t xml:space="preserve">he inference paradigm </w:t>
      </w:r>
      <w:r w:rsidR="007B2E95">
        <w:rPr>
          <w:rFonts w:ascii="Calibri" w:hAnsi="Calibri"/>
          <w:color w:val="000000" w:themeColor="text1"/>
          <w:lang w:val="en-US"/>
        </w:rPr>
        <w:t>can be used</w:t>
      </w:r>
      <w:r w:rsidR="00032B09" w:rsidRPr="00176A86">
        <w:rPr>
          <w:rFonts w:ascii="Calibri" w:hAnsi="Calibri"/>
          <w:color w:val="000000" w:themeColor="text1"/>
          <w:lang w:val="en-US"/>
        </w:rPr>
        <w:t xml:space="preserve"> to </w:t>
      </w:r>
      <w:r w:rsidR="002E7E7E">
        <w:rPr>
          <w:rFonts w:ascii="Calibri" w:hAnsi="Calibri"/>
          <w:color w:val="000000" w:themeColor="text1"/>
          <w:lang w:val="en-US"/>
        </w:rPr>
        <w:t xml:space="preserve">establish biological facts that </w:t>
      </w:r>
      <w:r w:rsidR="00554C0F">
        <w:rPr>
          <w:rFonts w:ascii="Calibri" w:hAnsi="Calibri"/>
          <w:color w:val="000000" w:themeColor="text1"/>
          <w:lang w:val="en-US"/>
        </w:rPr>
        <w:t>provide</w:t>
      </w:r>
      <w:r w:rsidR="006A47C6" w:rsidRPr="00176A86">
        <w:rPr>
          <w:rFonts w:ascii="Calibri" w:hAnsi="Calibri"/>
          <w:color w:val="000000" w:themeColor="text1"/>
          <w:lang w:val="en-US"/>
        </w:rPr>
        <w:t xml:space="preserv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biological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that </w:t>
      </w:r>
      <w:r w:rsidR="00D162C8" w:rsidRPr="00176A86">
        <w:rPr>
          <w:rFonts w:ascii="Calibri" w:hAnsi="Calibri"/>
          <w:color w:val="000000" w:themeColor="text1"/>
          <w:lang w:val="en-US"/>
        </w:rPr>
        <w:t xml:space="preserve">contribute </w:t>
      </w:r>
      <w:r w:rsidR="006A47C6" w:rsidRPr="00176A86">
        <w:rPr>
          <w:rFonts w:ascii="Calibri" w:hAnsi="Calibri"/>
          <w:color w:val="000000" w:themeColor="text1"/>
          <w:lang w:val="en-US"/>
        </w:rPr>
        <w:t xml:space="preserve">to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onset mostly 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554C0F">
        <w:rPr>
          <w:rFonts w:ascii="Calibri" w:hAnsi="Calibri"/>
          <w:color w:val="000000" w:themeColor="text1"/>
          <w:lang w:val="en-US"/>
        </w:rPr>
        <w:t>ysiology</w:t>
      </w:r>
      <w:r w:rsidR="00A35A5E" w:rsidRPr="00176A86">
        <w:rPr>
          <w:rFonts w:ascii="Calibri" w:hAnsi="Calibri"/>
          <w:color w:val="000000" w:themeColor="text1"/>
          <w:lang w:val="en-US"/>
        </w:rPr>
        <w:t xml:space="preserve">, which </w:t>
      </w:r>
      <w:r w:rsidR="00EA3118" w:rsidRPr="00176A86">
        <w:rPr>
          <w:rFonts w:ascii="Calibri" w:hAnsi="Calibri"/>
          <w:color w:val="000000" w:themeColor="text1"/>
          <w:lang w:val="en-US"/>
        </w:rPr>
        <w:t>motivate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E53573">
        <w:rPr>
          <w:rFonts w:ascii="Calibri" w:hAnsi="Calibri"/>
          <w:color w:val="000000" w:themeColor="text1"/>
          <w:lang w:val="en-US"/>
        </w:rPr>
        <w:t xml:space="preserve"> with statistically significant benefit</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w:t>
      </w:r>
      <w:r w:rsidR="008C616E">
        <w:rPr>
          <w:rFonts w:ascii="Calibri" w:hAnsi="Calibri"/>
          <w:color w:val="000000" w:themeColor="text1"/>
          <w:lang w:val="en-US"/>
        </w:rPr>
        <w:t>in the pregnant patient group</w:t>
      </w:r>
      <w:r w:rsidR="00EA3118"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760D45C2"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8C616E">
        <w:rPr>
          <w:rFonts w:ascii="Calibri" w:hAnsi="Calibri"/>
          <w:color w:val="000000" w:themeColor="text1"/>
          <w:lang w:val="en-US"/>
        </w:rPr>
        <w:t>certifying</w:t>
      </w:r>
      <w:r w:rsidR="00537CB8" w:rsidRPr="00176A86">
        <w:rPr>
          <w:rFonts w:ascii="Calibri" w:hAnsi="Calibri"/>
          <w:color w:val="000000" w:themeColor="text1"/>
          <w:lang w:val="en-US"/>
        </w:rPr>
        <w:t xml:space="preserve"> </w:t>
      </w:r>
      <w:r w:rsidR="00405749">
        <w:rPr>
          <w:rFonts w:ascii="Calibri" w:hAnsi="Calibri"/>
          <w:color w:val="000000" w:themeColor="text1"/>
          <w:lang w:val="en-US"/>
        </w:rPr>
        <w:t xml:space="preserve">the “trueness” of </w:t>
      </w:r>
      <w:r w:rsidR="008C616E">
        <w:rPr>
          <w:rFonts w:ascii="Calibri" w:hAnsi="Calibri"/>
          <w:color w:val="000000" w:themeColor="text1"/>
          <w:lang w:val="en-US"/>
        </w:rPr>
        <w:t>effects in</w:t>
      </w:r>
      <w:r w:rsidR="00081D85" w:rsidRPr="00176A86">
        <w:rPr>
          <w:rFonts w:ascii="Calibri" w:hAnsi="Calibri"/>
          <w:color w:val="000000" w:themeColor="text1"/>
          <w:lang w:val="en-US"/>
        </w:rPr>
        <w:t xml:space="preserve"> disease</w:t>
      </w:r>
      <w:r w:rsidR="008C616E">
        <w:rPr>
          <w:rFonts w:ascii="Calibri" w:hAnsi="Calibri"/>
          <w:color w:val="000000" w:themeColor="text1"/>
          <w:lang w:val="en-US"/>
        </w:rPr>
        <w:t xml:space="preserve"> and treatment</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F607A6">
        <w:rPr>
          <w:rFonts w:ascii="Calibri" w:hAnsi="Calibri"/>
          <w:color w:val="000000" w:themeColor="text1"/>
          <w:lang w:val="en-US"/>
        </w:rPr>
        <w:t xml:space="preserve">automatically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alterations</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patterns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understanding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may </w:t>
      </w:r>
      <w:r w:rsidR="0003399D" w:rsidRPr="00176A86">
        <w:rPr>
          <w:rFonts w:ascii="Calibri" w:hAnsi="Calibri"/>
          <w:color w:val="000000" w:themeColor="text1"/>
          <w:lang w:val="en-US"/>
        </w:rPr>
        <w:t>detect</w:t>
      </w:r>
      <w:r w:rsidR="00646DFA" w:rsidRPr="00176A86">
        <w:rPr>
          <w:rFonts w:ascii="Calibri" w:hAnsi="Calibri"/>
          <w:color w:val="000000" w:themeColor="text1"/>
          <w:lang w:val="en-US"/>
        </w:rPr>
        <w:t xml:space="preserve"> </w:t>
      </w:r>
      <w:r w:rsidR="00B90CAC">
        <w:rPr>
          <w:rFonts w:ascii="Calibri" w:hAnsi="Calibri"/>
          <w:color w:val="000000" w:themeColor="text1"/>
          <w:lang w:val="en-US"/>
        </w:rPr>
        <w:t>lacking</w:t>
      </w:r>
      <w:r w:rsidR="00646DFA" w:rsidRPr="00176A86">
        <w:rPr>
          <w:rFonts w:ascii="Calibri" w:hAnsi="Calibri"/>
          <w:color w:val="000000" w:themeColor="text1"/>
          <w:lang w:val="en-US"/>
        </w:rPr>
        <w:t xml:space="preserve"> production of insulin</w:t>
      </w:r>
      <w:r w:rsidR="00C010C7" w:rsidRPr="00176A86">
        <w:rPr>
          <w:rFonts w:ascii="Calibri" w:hAnsi="Calibri"/>
          <w:color w:val="000000" w:themeColor="text1"/>
          <w:lang w:val="en-US"/>
        </w:rPr>
        <w:t xml:space="preserve"> (t</w:t>
      </w:r>
      <w:r w:rsidR="00646DFA" w:rsidRPr="00176A86">
        <w:rPr>
          <w:rFonts w:ascii="Calibri" w:hAnsi="Calibri"/>
          <w:color w:val="000000" w:themeColor="text1"/>
          <w:lang w:val="en-US"/>
        </w:rPr>
        <w:t>ype 1),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w:t>
      </w:r>
      <w:r w:rsidR="00B91E84">
        <w:rPr>
          <w:rFonts w:ascii="Calibri" w:hAnsi="Calibri"/>
          <w:color w:val="000000" w:themeColor="text1"/>
          <w:lang w:val="en-US"/>
        </w:rPr>
        <w:t xml:space="preserve">the identified hints allowing reliable </w:t>
      </w:r>
      <w:r w:rsidR="00646DFA" w:rsidRPr="00176A86">
        <w:rPr>
          <w:rFonts w:ascii="Calibri" w:hAnsi="Calibri"/>
          <w:color w:val="000000" w:themeColor="text1"/>
          <w:lang w:val="en-US"/>
        </w:rPr>
        <w:t xml:space="preserve">detection of diabetes type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B91E84">
        <w:rPr>
          <w:rFonts w:ascii="Calibri" w:hAnsi="Calibri"/>
          <w:color w:val="000000" w:themeColor="text1"/>
          <w:lang w:val="en-US"/>
        </w:rPr>
        <w:t xml:space="preserve">light on the </w:t>
      </w:r>
      <w:r w:rsidR="00F40051" w:rsidRPr="00176A86">
        <w:rPr>
          <w:rFonts w:ascii="Calibri" w:hAnsi="Calibri"/>
          <w:color w:val="000000" w:themeColor="text1"/>
          <w:lang w:val="en-US"/>
        </w:rPr>
        <w:t xml:space="preserve">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could be engineered that achieves nuanced forecasting of </w:t>
      </w:r>
      <w:r w:rsidR="00B91E84">
        <w:rPr>
          <w:rFonts w:ascii="Calibri" w:hAnsi="Calibri"/>
          <w:color w:val="000000" w:themeColor="text1"/>
          <w:lang w:val="en-US"/>
        </w:rPr>
        <w:t xml:space="preserve">sugar </w:t>
      </w:r>
      <w:r w:rsidR="0003399D" w:rsidRPr="00E70EAF">
        <w:rPr>
          <w:rFonts w:ascii="Calibri" w:hAnsi="Calibri"/>
          <w:color w:val="000000" w:themeColor="text1"/>
          <w:lang w:val="en-US"/>
        </w:rPr>
        <w:t>response regularities</w:t>
      </w:r>
      <w:r w:rsidR="005E6FA9" w:rsidRPr="00E70EAF">
        <w:rPr>
          <w:rFonts w:ascii="Calibri" w:hAnsi="Calibri"/>
          <w:color w:val="000000" w:themeColor="text1"/>
          <w:lang w:val="en-US"/>
        </w:rPr>
        <w:t xml:space="preserve"> specific to </w:t>
      </w:r>
      <w:r w:rsidR="00B91E84">
        <w:rPr>
          <w:rFonts w:ascii="Calibri" w:hAnsi="Calibri"/>
          <w:color w:val="000000" w:themeColor="text1"/>
          <w:lang w:val="en-US"/>
        </w:rPr>
        <w:t xml:space="preserve">the metabolism of </w:t>
      </w:r>
      <w:r w:rsidR="005E6FA9" w:rsidRPr="00E70EAF">
        <w:rPr>
          <w:rFonts w:ascii="Calibri" w:hAnsi="Calibri"/>
          <w:color w:val="000000" w:themeColor="text1"/>
          <w:lang w:val="en-US"/>
        </w:rPr>
        <w:t xml:space="preserve">a </w:t>
      </w:r>
      <w:proofErr w:type="gramStart"/>
      <w:r w:rsidR="005E6FA9" w:rsidRPr="00E70EAF">
        <w:rPr>
          <w:rFonts w:ascii="Calibri" w:hAnsi="Calibri"/>
          <w:color w:val="000000" w:themeColor="text1"/>
          <w:lang w:val="en-US"/>
        </w:rPr>
        <w:t>particular patient</w:t>
      </w:r>
      <w:proofErr w:type="gramEnd"/>
      <w:r w:rsidR="005E6FA9" w:rsidRPr="00E70EAF">
        <w:rPr>
          <w:rFonts w:ascii="Calibri" w:hAnsi="Calibri"/>
          <w:color w:val="000000" w:themeColor="text1"/>
          <w:lang w:val="en-US"/>
        </w:rPr>
        <w: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7E458E" w:rsidRPr="00E70EAF">
        <w:rPr>
          <w:rFonts w:ascii="Calibri" w:hAnsi="Calibri"/>
          <w:color w:val="000000" w:themeColor="text1"/>
          <w:lang w:val="en-US"/>
        </w:rPr>
        <w:t>personalized</w:t>
      </w:r>
      <w:r w:rsidR="0025235B" w:rsidRPr="00E70EAF">
        <w:rPr>
          <w:rFonts w:ascii="Calibri" w:hAnsi="Calibri"/>
          <w:color w:val="000000" w:themeColor="text1"/>
          <w:lang w:val="en-US"/>
        </w:rPr>
        <w:t xml:space="preserve"> profiling may enable risk prognosis and early intervention before </w:t>
      </w:r>
      <w:r w:rsidR="000205E9" w:rsidRPr="00E70EAF">
        <w:rPr>
          <w:rFonts w:ascii="Calibri" w:hAnsi="Calibri"/>
          <w:color w:val="000000" w:themeColor="text1"/>
          <w:lang w:val="en-US"/>
        </w:rPr>
        <w:t>onset</w:t>
      </w:r>
      <w:r w:rsidR="000205E9">
        <w:rPr>
          <w:rFonts w:ascii="Calibri" w:hAnsi="Calibri"/>
          <w:color w:val="000000" w:themeColor="text1"/>
          <w:lang w:val="en-US"/>
        </w:rPr>
        <w:t xml:space="preserve"> of </w:t>
      </w:r>
      <w:r w:rsidR="0025235B" w:rsidRPr="00E70EAF">
        <w:rPr>
          <w:rFonts w:ascii="Calibri" w:hAnsi="Calibri"/>
          <w:color w:val="000000" w:themeColor="text1"/>
          <w:lang w:val="en-US"/>
        </w:rPr>
        <w:t>symptom</w:t>
      </w:r>
      <w:r w:rsidR="000205E9">
        <w:rPr>
          <w:rFonts w:ascii="Calibri" w:hAnsi="Calibri"/>
          <w:color w:val="000000" w:themeColor="text1"/>
          <w:lang w:val="en-US"/>
        </w:rPr>
        <w:t>s or long-term effects</w:t>
      </w:r>
      <w:r w:rsidR="0025235B" w:rsidRPr="00E70EAF">
        <w:rPr>
          <w:rFonts w:ascii="Calibri" w:hAnsi="Calibri"/>
          <w:color w:val="000000" w:themeColor="text1"/>
          <w:lang w:val="en-US"/>
        </w:rPr>
        <w:t xml:space="preserve"> </w:t>
      </w:r>
      <w:r w:rsidR="00522CD5">
        <w:rPr>
          <w:rFonts w:ascii="Calibri" w:hAnsi="Calibri"/>
          <w:color w:val="000000" w:themeColor="text1"/>
          <w:lang w:val="en-US"/>
        </w:rPr>
        <w:t>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 xml:space="preserve">understanding the </w:t>
      </w:r>
      <w:r w:rsidR="000205E9">
        <w:rPr>
          <w:rFonts w:ascii="Calibri" w:hAnsi="Calibri"/>
          <w:color w:val="000000" w:themeColor="text1"/>
          <w:lang w:val="en-US"/>
        </w:rPr>
        <w:t xml:space="preserve">biological </w:t>
      </w:r>
      <w:r w:rsidR="00522CD5" w:rsidRPr="00E70EAF">
        <w:rPr>
          <w:rFonts w:ascii="Calibri" w:hAnsi="Calibri"/>
          <w:color w:val="000000" w:themeColor="text1"/>
          <w:lang w:val="en-US"/>
        </w:rPr>
        <w:t>pathway</w:t>
      </w:r>
      <w:r w:rsidR="000205E9">
        <w:rPr>
          <w:rFonts w:ascii="Calibri" w:hAnsi="Calibri"/>
          <w:color w:val="000000" w:themeColor="text1"/>
          <w:lang w:val="en-US"/>
        </w:rPr>
        <w:t xml:space="preserve">s </w:t>
      </w:r>
      <w:r w:rsidR="00522CD5" w:rsidRPr="00E70EAF">
        <w:rPr>
          <w:rFonts w:ascii="Calibri" w:hAnsi="Calibri"/>
          <w:color w:val="000000" w:themeColor="text1"/>
          <w:lang w:val="en-US"/>
        </w:rPr>
        <w:t>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sidRPr="00E70EAF">
        <w:rPr>
          <w:rFonts w:ascii="Calibri" w:hAnsi="Calibri"/>
          <w:color w:val="000000" w:themeColor="text1"/>
          <w:lang w:val="en-US"/>
        </w:rPr>
        <w:t xml:space="preserve"> what will happen next.</w:t>
      </w:r>
    </w:p>
    <w:p w14:paraId="5E9200A2" w14:textId="1A8302C0"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5E798D">
        <w:rPr>
          <w:rFonts w:ascii="Calibri" w:hAnsi="Calibri"/>
          <w:lang w:val="en-US"/>
        </w:rPr>
        <w:t>interpreting</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016DC3">
        <w:rPr>
          <w:rFonts w:ascii="Calibri" w:hAnsi="Calibri"/>
          <w:lang w:val="en-US"/>
        </w:rPr>
        <w:t>and is closely related to</w:t>
      </w:r>
      <w:r w:rsidR="00D141DD">
        <w:rPr>
          <w:rFonts w:ascii="Calibri" w:hAnsi="Calibri"/>
          <w:lang w:val="en-US"/>
        </w:rPr>
        <w:t xml:space="preserve"> 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w:instrText>
      </w:r>
      <w:r w:rsidR="00CA1C93">
        <w:rPr>
          <w:rFonts w:ascii="Calibri" w:hAnsi="Calibri" w:cs="Verdana"/>
          <w:color w:val="000000" w:themeColor="text1"/>
          <w:lang w:val="en-US"/>
        </w:rPr>
        <w:instrText>ADDIN</w:instrText>
      </w:r>
      <w:r w:rsidR="0024261F">
        <w:rPr>
          <w:rFonts w:ascii="Calibri" w:hAnsi="Calibri" w:cs="Verdana"/>
          <w:color w:val="000000" w:themeColor="text1"/>
          <w:lang w:val="en-US"/>
        </w:rPr>
        <w:instrText xml:space="preserve">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965F16">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965F16">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a time when data were rare and expensive to acquire </w:t>
      </w:r>
      <w:r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965F16">
          <w:rPr>
            <w:rFonts w:ascii="Calibri" w:hAnsi="Calibri"/>
            <w:noProof/>
            <w:lang w:val="en-US"/>
          </w:rPr>
          <w:t>4</w:t>
        </w:r>
      </w:hyperlink>
      <w:r w:rsidR="0024261F">
        <w:rPr>
          <w:rFonts w:ascii="Calibri" w:hAnsi="Calibri"/>
          <w:noProof/>
          <w:lang w:val="en-US"/>
        </w:rPr>
        <w:t xml:space="preserve">, </w:t>
      </w:r>
      <w:hyperlink w:anchor="_ENREF_6" w:tooltip="Efron, 2016 #6362" w:history="1">
        <w:r w:rsidR="00965F16">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w:t>
      </w:r>
      <w:r w:rsidR="00B71F3D">
        <w:rPr>
          <w:rFonts w:ascii="Calibri" w:hAnsi="Calibri" w:cs="Helvetica"/>
          <w:color w:val="000000" w:themeColor="text1"/>
          <w:lang w:val="en-US"/>
        </w:rPr>
        <w:t>intended</w:t>
      </w:r>
      <w:r w:rsidR="00623143" w:rsidRPr="00E70EAF">
        <w:rPr>
          <w:rFonts w:ascii="Calibri" w:hAnsi="Calibri" w:cs="Helvetica"/>
          <w:color w:val="000000" w:themeColor="text1"/>
          <w:lang w:val="en-US"/>
        </w:rPr>
        <w:t xml:space="preserve"> to ask research questions in small samples that can be addressed by </w:t>
      </w:r>
      <w:r w:rsidR="0024261F">
        <w:rPr>
          <w:rFonts w:ascii="Calibri" w:hAnsi="Calibri" w:cs="Helvetica"/>
          <w:color w:val="000000" w:themeColor="text1"/>
          <w:lang w:val="en-US"/>
        </w:rPr>
        <w:t>interpretable</w:t>
      </w:r>
      <w:r w:rsidR="00623143" w:rsidRPr="00E70EAF">
        <w:rPr>
          <w:rFonts w:ascii="Calibri" w:hAnsi="Calibri" w:cs="Helvetica"/>
          <w:color w:val="000000" w:themeColor="text1"/>
          <w:lang w:val="en-US"/>
        </w:rPr>
        <w:t xml:space="preserve"> handpicked statistical models with </w:t>
      </w:r>
      <w:r w:rsidR="009B1D3C">
        <w:rPr>
          <w:rFonts w:ascii="Calibri" w:hAnsi="Calibri" w:cs="Helvetica"/>
          <w:color w:val="000000" w:themeColor="text1"/>
          <w:lang w:val="en-US"/>
        </w:rPr>
        <w:t xml:space="preserve">few knobs to tweak (i.e., </w:t>
      </w:r>
      <w:r w:rsidR="00623143" w:rsidRPr="00E70EAF">
        <w:rPr>
          <w:rFonts w:ascii="Calibri" w:hAnsi="Calibri" w:cs="Helvetica"/>
          <w:color w:val="000000" w:themeColor="text1"/>
          <w:lang w:val="en-US"/>
        </w:rPr>
        <w:t>parameters</w:t>
      </w:r>
      <w:r w:rsidR="009B1D3C">
        <w:rPr>
          <w:rFonts w:ascii="Calibri" w:hAnsi="Calibri" w:cs="Helvetica"/>
          <w:color w:val="000000" w:themeColor="text1"/>
          <w:lang w:val="en-US"/>
        </w:rPr>
        <w:t>)</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w:instrText>
      </w:r>
      <w:r w:rsidR="00CA1C93">
        <w:rPr>
          <w:rFonts w:ascii="Calibri" w:hAnsi="Calibri" w:cs="Helvetica"/>
          <w:color w:val="000000" w:themeColor="text1"/>
          <w:lang w:val="en-US"/>
        </w:rPr>
        <w:instrText>ADDIN</w:instrText>
      </w:r>
      <w:r w:rsidR="0024261F">
        <w:rPr>
          <w:rFonts w:ascii="Calibri" w:hAnsi="Calibri" w:cs="Helvetica"/>
          <w:color w:val="000000" w:themeColor="text1"/>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965F16">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24261F">
        <w:rPr>
          <w:rFonts w:ascii="Calibri" w:hAnsi="Calibri"/>
          <w:lang w:val="en-US"/>
        </w:rPr>
        <w:t xml:space="preserve">candidate </w:t>
      </w:r>
      <w:r w:rsidR="00A1474F">
        <w:rPr>
          <w:rFonts w:ascii="Calibri" w:hAnsi="Calibri"/>
          <w:lang w:val="en-US"/>
        </w:rPr>
        <w:t>measures</w:t>
      </w:r>
      <w:r w:rsidR="00796786" w:rsidRPr="00E70EAF">
        <w:rPr>
          <w:rFonts w:ascii="Calibri" w:hAnsi="Calibri"/>
          <w:lang w:val="en-US"/>
        </w:rPr>
        <w:t xml:space="preserve">.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biomedical research</w:t>
      </w:r>
      <w:r w:rsidR="00A1474F">
        <w:rPr>
          <w:rFonts w:ascii="Calibri" w:hAnsi="Calibri" w:cs="Helvetica Neue"/>
          <w:bCs/>
          <w:color w:val="101214"/>
          <w:lang w:val="en-US" w:eastAsia="en-US"/>
        </w:rPr>
        <w:t>ers</w:t>
      </w:r>
      <w:r w:rsidR="00B2471C" w:rsidRPr="00E70EAF">
        <w:rPr>
          <w:rFonts w:ascii="Calibri" w:hAnsi="Calibri" w:cs="Helvetica Neue"/>
          <w:bCs/>
          <w:color w:val="101214"/>
          <w:lang w:val="en-US" w:eastAsia="en-US"/>
        </w:rPr>
        <w:t xml:space="preserve">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 xml:space="preserve">statistical culture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output variable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still </w:t>
      </w:r>
      <w:r w:rsidR="00B2471C" w:rsidRPr="00E70EAF">
        <w:rPr>
          <w:rFonts w:ascii="Calibri" w:hAnsi="Calibri"/>
          <w:color w:val="000000" w:themeColor="text1"/>
          <w:lang w:val="en-US"/>
        </w:rPr>
        <w:t>the gold standard 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B434FA">
        <w:rPr>
          <w:rFonts w:ascii="Calibri" w:eastAsia="Times New Roman" w:hAnsi="Calibri" w:cs="Arial"/>
          <w:color w:val="222222"/>
          <w:shd w:val="clear" w:color="auto" w:fill="FFFFFF"/>
          <w:lang w:val="en-US"/>
        </w:rPr>
        <w:t>cast</w:t>
      </w:r>
      <w:r w:rsidR="00694B12" w:rsidRPr="00E70EAF">
        <w:rPr>
          <w:rFonts w:ascii="Calibri" w:eastAsia="Times New Roman" w:hAnsi="Calibri" w:cs="Arial"/>
          <w:color w:val="222222"/>
          <w:shd w:val="clear" w:color="auto" w:fill="FFFFFF"/>
          <w:lang w:val="en-US"/>
        </w:rPr>
        <w:t xml:space="preserve"> doubt that computing p-values to drawn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w:t>
      </w:r>
      <w:r w:rsidR="00694B12" w:rsidRPr="00E70EAF">
        <w:rPr>
          <w:rFonts w:ascii="Calibri" w:eastAsia="Times New Roman" w:hAnsi="Calibri" w:cs="Arial"/>
          <w:color w:val="222222"/>
          <w:shd w:val="clear" w:color="auto" w:fill="FFFFFF"/>
          <w:lang w:val="en-US"/>
        </w:rPr>
        <w:lastRenderedPageBreak/>
        <w:t>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w:instrText>
      </w:r>
      <w:r w:rsidR="00CA1C93">
        <w:rPr>
          <w:rFonts w:ascii="Calibri" w:eastAsia="Times New Roman" w:hAnsi="Calibri"/>
          <w:color w:val="14171A"/>
          <w:shd w:val="clear" w:color="auto" w:fill="F5F8FA"/>
          <w:lang w:val="en-US"/>
        </w:rPr>
        <w:instrText>ADDIN</w:instrText>
      </w:r>
      <w:r w:rsidR="0024261F">
        <w:rPr>
          <w:rFonts w:ascii="Calibri" w:eastAsia="Times New Roman" w:hAnsi="Calibri"/>
          <w:color w:val="14171A"/>
          <w:shd w:val="clear" w:color="auto" w:fill="F5F8FA"/>
          <w:lang w:val="en-US"/>
        </w:rPr>
        <w:instrText xml:space="preserve">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965F16">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3E837531"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00CA5A3D" w:rsidRPr="00E70EAF">
        <w:rPr>
          <w:rFonts w:ascii="Calibri" w:hAnsi="Calibri"/>
          <w:lang w:val="en-US"/>
        </w:rPr>
        <w:t>techniques</w:t>
      </w:r>
      <w:r w:rsidRPr="00E70EAF">
        <w:rPr>
          <w:rFonts w:ascii="Calibri" w:hAnsi="Calibri"/>
          <w:lang w:val="en-US"/>
        </w:rPr>
        <w:t xml:space="preserve"> and </w:t>
      </w:r>
      <w:r w:rsidR="00C619BA">
        <w:rPr>
          <w:rFonts w:ascii="Calibri" w:hAnsi="Calibri"/>
          <w:lang w:val="en-US"/>
        </w:rPr>
        <w:t>high-resolution body scanning</w:t>
      </w:r>
      <w:r w:rsidRPr="00E70EAF">
        <w:rPr>
          <w:rFonts w:ascii="Calibri" w:hAnsi="Calibri"/>
          <w:lang w:val="en-US"/>
        </w:rPr>
        <w:t xml:space="preserve"> </w:t>
      </w:r>
      <w:r w:rsidR="00CA5A3D" w:rsidRPr="00E70EAF">
        <w:rPr>
          <w:rFonts w:ascii="Calibri" w:hAnsi="Calibri"/>
          <w:lang w:val="en-US"/>
        </w:rPr>
        <w:t>ushered</w:t>
      </w:r>
      <w:r w:rsidRPr="00E70EAF">
        <w:rPr>
          <w:rFonts w:ascii="Calibri" w:hAnsi="Calibri"/>
          <w:lang w:val="en-US"/>
        </w:rPr>
        <w:t xml:space="preserve"> biology </w:t>
      </w:r>
      <w:r w:rsidRPr="00E70EAF">
        <w:rPr>
          <w:rFonts w:ascii="Calibri" w:hAnsi="Calibri"/>
          <w:highlight w:val="white"/>
          <w:lang w:val="en-US"/>
        </w:rPr>
        <w:t>and medicine</w:t>
      </w:r>
      <w:r w:rsidRPr="00E70EAF">
        <w:rPr>
          <w:rFonts w:ascii="Calibri" w:hAnsi="Calibri"/>
          <w:lang w:val="en-US"/>
        </w:rPr>
        <w:t xml:space="preserve"> </w:t>
      </w:r>
      <w:r w:rsidR="00CA5A3D" w:rsidRPr="00E70EAF">
        <w:rPr>
          <w:rFonts w:ascii="Calibri" w:hAnsi="Calibri"/>
          <w:lang w:val="en-US"/>
        </w:rPr>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the creation, 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 xml:space="preserve">For instance, </w:t>
      </w:r>
      <w:r w:rsidR="00743E98">
        <w:rPr>
          <w:rFonts w:ascii="Calibri" w:hAnsi="Calibri"/>
          <w:lang w:val="en-US"/>
        </w:rPr>
        <w:t>the UK Biobank ha</w:t>
      </w:r>
      <w:r w:rsidR="0096500D" w:rsidRPr="00E70EAF">
        <w:rPr>
          <w:rFonts w:ascii="Calibri" w:hAnsi="Calibri"/>
          <w:lang w:val="en-US"/>
        </w:rPr>
        <w:t>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743E98">
        <w:rPr>
          <w:rFonts w:ascii="Calibri" w:hAnsi="Calibri"/>
          <w:highlight w:val="white"/>
          <w:lang w:val="en-US"/>
        </w:rPr>
        <w:t>data resource</w:t>
      </w:r>
      <w:r w:rsidR="00C619BA">
        <w:rPr>
          <w:rFonts w:ascii="Calibri" w:hAnsi="Calibri"/>
          <w:lang w:val="en-US"/>
        </w:rPr>
        <w:t xml:space="preserve"> of its kind</w:t>
      </w:r>
      <w:r w:rsidR="0096500D" w:rsidRPr="00E70EAF">
        <w:rPr>
          <w:rFonts w:ascii="Calibri" w:hAnsi="Calibri"/>
          <w:lang w:val="en-US"/>
        </w:rPr>
        <w:t>.</w:t>
      </w:r>
      <w:r w:rsidR="00E70EAF" w:rsidRPr="00E70EAF">
        <w:rPr>
          <w:rFonts w:ascii="Calibri" w:hAnsi="Calibri"/>
          <w:lang w:val="en-US"/>
        </w:rPr>
        <w:t xml:space="preserve"> </w:t>
      </w:r>
      <w:r w:rsidR="00E70EAF" w:rsidRPr="00E70EAF">
        <w:rPr>
          <w:rFonts w:ascii="Calibri" w:hAnsi="Calibri"/>
          <w:color w:val="000000" w:themeColor="text1"/>
          <w:lang w:val="en-US"/>
        </w:rPr>
        <w:t>As a consequence of the</w:t>
      </w:r>
      <w:r w:rsidR="00F9342E" w:rsidRPr="00E70EAF">
        <w:rPr>
          <w:rStyle w:val="s1"/>
          <w:rFonts w:ascii="Calibri" w:hAnsi="Calibri"/>
          <w:color w:val="000000" w:themeColor="text1"/>
          <w:lang w:val="en-US"/>
        </w:rPr>
        <w:t xml:space="preserve"> recent co-occurrence </w:t>
      </w:r>
      <w:r w:rsidR="00E70EAF" w:rsidRPr="00E70EAF">
        <w:rPr>
          <w:rStyle w:val="s2"/>
          <w:rFonts w:ascii="Calibri" w:hAnsi="Calibri"/>
          <w:color w:val="000000" w:themeColor="text1"/>
          <w:lang w:val="en-US"/>
        </w:rPr>
        <w:t>of</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w:instrText>
      </w:r>
      <w:r w:rsidR="00CA1C93">
        <w:rPr>
          <w:rStyle w:val="s2"/>
          <w:rFonts w:ascii="Calibri" w:hAnsi="Calibri"/>
          <w:color w:val="000000" w:themeColor="text1"/>
          <w:lang w:val="en-US"/>
        </w:rPr>
        <w:instrText>ADDIN</w:instrText>
      </w:r>
      <w:r w:rsidR="0024261F">
        <w:rPr>
          <w:rStyle w:val="s2"/>
          <w:rFonts w:ascii="Calibri" w:hAnsi="Calibri"/>
          <w:color w:val="000000" w:themeColor="text1"/>
          <w:lang w:val="en-US"/>
        </w:rPr>
        <w:instrText xml:space="preserve">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965F16">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965F16">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 xml:space="preserve">the realm of data-analysis has expanded more in the last two decades than 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w:instrText>
      </w:r>
      <w:r w:rsidR="00CA1C93">
        <w:rPr>
          <w:rFonts w:ascii="Calibri" w:eastAsia="Times New Roman" w:hAnsi="Calibri" w:cs="Arial"/>
          <w:color w:val="222222"/>
          <w:shd w:val="clear" w:color="auto" w:fill="FFFFFF"/>
          <w:lang w:val="en-US"/>
        </w:rPr>
        <w:instrText>ADDIN</w:instrText>
      </w:r>
      <w:r w:rsidR="0024261F">
        <w:rPr>
          <w:rFonts w:ascii="Calibri" w:eastAsia="Times New Roman" w:hAnsi="Calibri" w:cs="Arial"/>
          <w:color w:val="222222"/>
          <w:shd w:val="clear" w:color="auto" w:fill="FFFFFF"/>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965F16">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24261F">
        <w:rPr>
          <w:rFonts w:ascii="Calibri" w:hAnsi="Calibri"/>
          <w:color w:val="000000" w:themeColor="text1"/>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965F16">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4A076D">
        <w:rPr>
          <w:rFonts w:ascii="Calibri" w:hAnsi="Calibri"/>
          <w:highlight w:val="white"/>
          <w:lang w:val="en-US"/>
        </w:rPr>
        <w:t>; which</w:t>
      </w:r>
      <w:r w:rsidR="00C467BA">
        <w:rPr>
          <w:rFonts w:ascii="Calibri" w:hAnsi="Calibri"/>
          <w:highlight w:val="white"/>
          <w:lang w:val="en-US"/>
        </w:rPr>
        <w:t xml:space="preserve"> </w:t>
      </w:r>
      <w:r w:rsidR="004A076D">
        <w:rPr>
          <w:rFonts w:ascii="Calibri" w:hAnsi="Calibri"/>
          <w:highlight w:val="white"/>
          <w:lang w:val="en-US"/>
        </w:rPr>
        <w:t>is</w:t>
      </w:r>
      <w:r w:rsidR="00C467BA">
        <w:rPr>
          <w:rFonts w:ascii="Calibri" w:hAnsi="Calibri"/>
          <w:highlight w:val="white"/>
          <w:lang w:val="en-US"/>
        </w:rPr>
        <w:t xml:space="preserve"> sometimes viewed as less noble</w:t>
      </w:r>
      <w:r w:rsidR="00965F16">
        <w:rPr>
          <w:rFonts w:ascii="Calibri" w:hAnsi="Calibri"/>
          <w:highlight w:val="white"/>
          <w:lang w:val="en-US"/>
        </w:rPr>
        <w:t xml:space="preserve"> </w:t>
      </w:r>
      <w:r w:rsidR="004A076D">
        <w:rPr>
          <w:rFonts w:ascii="Calibri" w:hAnsi="Calibri"/>
          <w:highlight w:val="white"/>
          <w:lang w:val="en-US"/>
        </w:rPr>
        <w:t xml:space="preserve">science </w:t>
      </w:r>
      <w:r w:rsidR="00965F16">
        <w:rPr>
          <w:rFonts w:ascii="Calibri" w:hAnsi="Calibri"/>
          <w:highlight w:val="white"/>
          <w:lang w:val="en-US"/>
        </w:rPr>
        <w:fldChar w:fldCharType="begin"/>
      </w:r>
      <w:r w:rsidR="00965F16">
        <w:rPr>
          <w:rFonts w:ascii="Calibri" w:hAnsi="Calibri"/>
          <w:highlight w:val="white"/>
          <w:lang w:val="en-US"/>
        </w:rPr>
        <w:instrText xml:space="preserve"> ADDIN EN.CITE &lt;EndNote&gt;&lt;Cite&gt;&lt;Author&gt;Shmueli&lt;/Author&gt;&lt;Year&gt;2010&lt;/Year&gt;&lt;RecNum&gt;5944&lt;/RecNum&gt;&lt;DisplayText&gt;(11)&lt;/DisplayText&gt;&lt;record&gt;&lt;rec-number&gt;5944&lt;/rec-number&gt;&lt;foreign-keys&gt;&lt;key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00965F16">
        <w:rPr>
          <w:rFonts w:ascii="Calibri" w:hAnsi="Calibri"/>
          <w:highlight w:val="white"/>
          <w:lang w:val="en-US"/>
        </w:rPr>
        <w:fldChar w:fldCharType="separate"/>
      </w:r>
      <w:r w:rsidR="00965F16">
        <w:rPr>
          <w:rFonts w:ascii="Calibri" w:hAnsi="Calibri"/>
          <w:noProof/>
          <w:highlight w:val="white"/>
          <w:lang w:val="en-US"/>
        </w:rPr>
        <w:t>(</w:t>
      </w:r>
      <w:hyperlink w:anchor="_ENREF_11" w:tooltip="Shmueli, 2010 #5944" w:history="1">
        <w:r w:rsidR="00965F16">
          <w:rPr>
            <w:rFonts w:ascii="Calibri" w:hAnsi="Calibri"/>
            <w:noProof/>
            <w:highlight w:val="white"/>
            <w:lang w:val="en-US"/>
          </w:rPr>
          <w:t>11</w:t>
        </w:r>
      </w:hyperlink>
      <w:r w:rsidR="00965F16">
        <w:rPr>
          <w:rFonts w:ascii="Calibri" w:hAnsi="Calibri"/>
          <w:noProof/>
          <w:highlight w:val="white"/>
          <w:lang w:val="en-US"/>
        </w:rPr>
        <w:t>)</w:t>
      </w:r>
      <w:r w:rsidR="00965F16">
        <w:rPr>
          <w:rFonts w:ascii="Calibri" w:hAnsi="Calibri"/>
          <w:highlight w:val="white"/>
          <w:lang w:val="en-US"/>
        </w:rPr>
        <w:fldChar w:fldCharType="end"/>
      </w:r>
      <w:r w:rsidR="00FA74DF" w:rsidRPr="00E70EAF">
        <w:rPr>
          <w:rFonts w:ascii="Calibri" w:hAnsi="Calibri"/>
          <w:highlight w:val="white"/>
          <w:lang w:val="en-US"/>
        </w:rPr>
        <w:t>.</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&lt;EndNote&gt;&lt;Cite&gt;&lt;Author&gt;Hinton&lt;/Author&gt;&lt;Year&gt;2006&lt;/Year&gt;&lt;RecNum&gt;5956&lt;/RecNum&gt;&lt;DisplayText&gt;(12)&lt;/DisplayText&gt;&lt;record&gt;&lt;rec-number&gt;5956&lt;/rec-number&gt;&lt;foreign-keys&gt;&lt;key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12" w:tooltip="Hinton, 2006 #5956" w:history="1">
        <w:r w:rsidR="00965F16">
          <w:rPr>
            <w:rFonts w:ascii="Calibri" w:hAnsi="Calibri" w:cs="Arial"/>
            <w:noProof/>
            <w:color w:val="000000" w:themeColor="text1"/>
            <w:lang w:val="en-US"/>
          </w:rPr>
          <w:t>12</w:t>
        </w:r>
      </w:hyperlink>
      <w:r w:rsidR="00965F16">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proofErr w:type="spellStart"/>
      <w:r w:rsidR="00FA74DF" w:rsidRPr="00E70EAF">
        <w:rPr>
          <w:rFonts w:ascii="Calibri" w:hAnsi="Calibri" w:cs="Arial"/>
          <w:color w:val="000000" w:themeColor="text1"/>
          <w:lang w:val="en-US"/>
        </w:rPr>
        <w:t>i</w:t>
      </w:r>
      <w:proofErr w:type="spellEnd"/>
      <w:r w:rsidR="00FA74DF" w:rsidRPr="00E70EAF">
        <w:rPr>
          <w:rFonts w:ascii="Calibri" w:hAnsi="Calibri" w:cs="Arial"/>
          <w:color w:val="000000" w:themeColor="text1"/>
          <w:lang w:val="en-US"/>
        </w:rPr>
        <w:t>)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&lt;EndNote&gt;&lt;Cite&gt;&lt;Author&gt;Poplin&lt;/Author&gt;&lt;Year&gt;2018&lt;/Year&gt;&lt;RecNum&gt;7026&lt;/RecNum&gt;&lt;DisplayText&gt;(13)&lt;/DisplayText&gt;&lt;record&gt;&lt;rec-number&gt;7026&lt;/rec-number&gt;&lt;foreign-keys&gt;&lt;key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13" w:tooltip="Poplin, 2018 #7026" w:history="1">
        <w:r w:rsidR="00965F16">
          <w:rPr>
            <w:rFonts w:ascii="Calibri" w:hAnsi="Calibri" w:cs="Arial"/>
            <w:noProof/>
            <w:color w:val="000000" w:themeColor="text1"/>
            <w:lang w:val="en-US"/>
          </w:rPr>
          <w:t>13</w:t>
        </w:r>
      </w:hyperlink>
      <w:r w:rsidR="00965F16">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arrhythmia</w:t>
      </w:r>
      <w:r w:rsidR="002B781E" w:rsidRPr="002B781E">
        <w:rPr>
          <w:rFonts w:ascii="Calibri" w:hAnsi="Calibri" w:cs="Arial"/>
          <w:color w:val="000000" w:themeColor="text1"/>
          <w:lang w:val="en-US"/>
        </w:rPr>
        <w:t xml:space="preserve"> </w:t>
      </w:r>
      <w:r w:rsidR="002B781E" w:rsidRPr="00E70EAF">
        <w:rPr>
          <w:rFonts w:ascii="Calibri" w:hAnsi="Calibri" w:cs="Arial"/>
          <w:color w:val="000000" w:themeColor="text1"/>
          <w:lang w:val="en-US"/>
        </w:rPr>
        <w:t xml:space="preserve">as </w:t>
      </w:r>
      <w:r w:rsidR="002B781E">
        <w:rPr>
          <w:rFonts w:ascii="Calibri" w:hAnsi="Calibri" w:cs="Arial"/>
          <w:color w:val="000000" w:themeColor="text1"/>
          <w:lang w:val="en-US"/>
        </w:rPr>
        <w:t>well</w:t>
      </w:r>
      <w:r w:rsidR="002B781E" w:rsidRPr="00E70EAF">
        <w:rPr>
          <w:rFonts w:ascii="Calibri" w:hAnsi="Calibri" w:cs="Arial"/>
          <w:color w:val="000000" w:themeColor="text1"/>
          <w:lang w:val="en-US"/>
        </w:rPr>
        <w:t xml:space="preserve"> as cardiologists</w:t>
      </w:r>
      <w:r w:rsidR="00F5325D" w:rsidRPr="00E70EAF">
        <w:rPr>
          <w:rFonts w:ascii="Calibri" w:hAnsi="Calibri" w:cs="Arial"/>
          <w:color w:val="000000" w:themeColor="text1"/>
          <w:lang w:val="en-US"/>
        </w:rPr>
        <w:t xml:space="preserve">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&lt;EndNote&gt;&lt;Cite&gt;&lt;Author&gt;Rajpurkar&lt;/Author&gt;&lt;Year&gt;2017&lt;/Year&gt;&lt;RecNum&gt;7027&lt;/RecNum&gt;&lt;DisplayText&gt;(14)&lt;/DisplayText&gt;&lt;record&gt;&lt;rec-number&gt;7027&lt;/rec-number&gt;&lt;foreign-keys&gt;&lt;key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14" w:tooltip="Rajpurkar, 2017 #7027" w:history="1">
        <w:r w:rsidR="00965F16">
          <w:rPr>
            <w:rFonts w:ascii="Calibri" w:hAnsi="Calibri" w:cs="Arial"/>
            <w:noProof/>
            <w:color w:val="000000" w:themeColor="text1"/>
            <w:lang w:val="en-US"/>
          </w:rPr>
          <w:t>14</w:t>
        </w:r>
      </w:hyperlink>
      <w:r w:rsidR="00965F16">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2B781E" w:rsidRPr="00E70EAF">
        <w:rPr>
          <w:rFonts w:ascii="Calibri" w:hAnsi="Calibri" w:cs="Arial"/>
          <w:color w:val="000000" w:themeColor="text1"/>
          <w:lang w:val="en-US"/>
        </w:rPr>
        <w:t xml:space="preserve">as well as dermatologists </w:t>
      </w:r>
      <w:r w:rsidR="00FA74DF" w:rsidRPr="00E70EAF">
        <w:rPr>
          <w:rFonts w:ascii="Calibri" w:hAnsi="Calibri" w:cs="Arial"/>
          <w:color w:val="000000" w:themeColor="text1"/>
          <w:lang w:val="en-US"/>
        </w:rPr>
        <w:t xml:space="preserve">using almost 130,000 pictures </w:t>
      </w:r>
      <w:r w:rsidR="003E3213" w:rsidRPr="00E70EAF">
        <w:rPr>
          <w:rFonts w:ascii="Calibri" w:hAnsi="Calibri"/>
          <w:lang w:val="en-US"/>
        </w:rPr>
        <w:fldChar w:fldCharType="begin"/>
      </w:r>
      <w:r w:rsidR="00965F16">
        <w:rPr>
          <w:rFonts w:ascii="Calibri" w:hAnsi="Calibri"/>
          <w:lang w:val="en-US"/>
        </w:rPr>
        <w:instrText xml:space="preserve"> ADDIN EN.CITE &lt;EndNote&gt;&lt;Cite&gt;&lt;Author&gt;Esteva&lt;/Author&gt;&lt;Year&gt;2017&lt;/Year&gt;&lt;RecNum&gt;6829&lt;/RecNum&gt;&lt;DisplayText&gt;(15)&lt;/DisplayText&gt;&lt;record&gt;&lt;rec-number&gt;6829&lt;/rec-number&gt;&lt;foreign-keys&gt;&lt;key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965F16">
        <w:rPr>
          <w:rFonts w:ascii="Calibri" w:hAnsi="Calibri"/>
          <w:noProof/>
          <w:lang w:val="en-US"/>
        </w:rPr>
        <w:t>(</w:t>
      </w:r>
      <w:hyperlink w:anchor="_ENREF_15" w:tooltip="Esteva, 2017 #6829" w:history="1">
        <w:r w:rsidR="00965F16">
          <w:rPr>
            <w:rFonts w:ascii="Calibri" w:hAnsi="Calibri"/>
            <w:noProof/>
            <w:lang w:val="en-US"/>
          </w:rPr>
          <w:t>15</w:t>
        </w:r>
      </w:hyperlink>
      <w:r w:rsidR="00965F16">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204A45" w:rsidRDefault="009865F2" w:rsidP="00F078A1">
      <w:pPr>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mean by ‘inference’</w:t>
      </w:r>
      <w:r w:rsidR="006D6634" w:rsidRPr="00204A45">
        <w:rPr>
          <w:rFonts w:ascii="Calibri" w:hAnsi="Calibri"/>
          <w:b/>
          <w:lang w:val="en-US"/>
        </w:rPr>
        <w:t>?</w:t>
      </w:r>
    </w:p>
    <w:p w14:paraId="7D4ECD4F" w14:textId="07696C1D" w:rsidR="00F078A1" w:rsidRDefault="00541706" w:rsidP="00360BA5">
      <w:pPr>
        <w:ind w:firstLine="708"/>
        <w:jc w:val="both"/>
        <w:rPr>
          <w:rFonts w:ascii="Calibri" w:hAnsi="Calibri"/>
          <w:lang w:val="en-US"/>
        </w:rPr>
      </w:pPr>
      <w:r w:rsidRPr="00204A45">
        <w:rPr>
          <w:rFonts w:ascii="Calibri" w:eastAsia="Times New Roman" w:hAnsi="Calibri" w:cs="Arial"/>
          <w:color w:val="222222"/>
          <w:lang w:val="en-US"/>
        </w:rPr>
        <w:t>As t</w:t>
      </w:r>
      <w:r w:rsidR="00475DCC" w:rsidRPr="00204A45">
        <w:rPr>
          <w:rFonts w:ascii="Calibri" w:eastAsia="Times New Roman" w:hAnsi="Calibri" w:cs="Arial"/>
          <w:color w:val="222222"/>
          <w:lang w:val="en-US"/>
        </w:rPr>
        <w:t xml:space="preserve">he </w:t>
      </w:r>
      <w:r w:rsidR="00EB64BB" w:rsidRPr="00204A45">
        <w:rPr>
          <w:rFonts w:ascii="Calibri" w:eastAsia="Times New Roman" w:hAnsi="Calibri" w:cs="Arial"/>
          <w:color w:val="222222"/>
          <w:lang w:val="en-US"/>
        </w:rPr>
        <w:t xml:space="preserve">term </w:t>
      </w:r>
      <w:r w:rsidR="00EE5E4E" w:rsidRPr="00204A45">
        <w:rPr>
          <w:rFonts w:ascii="Calibri" w:eastAsia="Times New Roman" w:hAnsi="Calibri" w:cs="Arial"/>
          <w:color w:val="222222"/>
          <w:lang w:val="en-US"/>
        </w:rPr>
        <w:t xml:space="preserve">has been borrowed by </w:t>
      </w:r>
      <w:r w:rsidR="00475DCC" w:rsidRPr="00204A45">
        <w:rPr>
          <w:rFonts w:ascii="Calibri" w:eastAsia="Times New Roman" w:hAnsi="Calibri" w:cs="Arial"/>
          <w:color w:val="222222"/>
          <w:lang w:val="en-US"/>
        </w:rPr>
        <w:t>various scientific</w:t>
      </w:r>
      <w:r w:rsidR="00EE5E4E" w:rsidRPr="00204A45">
        <w:rPr>
          <w:rFonts w:ascii="Calibri" w:eastAsia="Times New Roman" w:hAnsi="Calibri" w:cs="Arial"/>
          <w:color w:val="222222"/>
          <w:lang w:val="en-US"/>
        </w:rPr>
        <w:t xml:space="preserve"> </w:t>
      </w:r>
      <w:r w:rsidR="00755D67" w:rsidRPr="00204A45">
        <w:rPr>
          <w:rFonts w:ascii="Calibri" w:eastAsia="Times New Roman" w:hAnsi="Calibri" w:cs="Arial"/>
          <w:color w:val="222222"/>
          <w:lang w:val="en-US"/>
        </w:rPr>
        <w:t>fields</w:t>
      </w:r>
      <w:r w:rsidR="00EE5E4E" w:rsidRPr="00204A45">
        <w:rPr>
          <w:rFonts w:ascii="Calibri" w:eastAsia="Times New Roman" w:hAnsi="Calibri" w:cs="Arial"/>
          <w:color w:val="222222"/>
          <w:lang w:val="en-US"/>
        </w:rPr>
        <w:t xml:space="preserve"> to mean different things</w:t>
      </w:r>
      <w:r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6" w:tooltip="Efron, 2016 #6362" w:history="1">
        <w:r w:rsidR="00965F16" w:rsidRPr="00204A45">
          <w:rPr>
            <w:rFonts w:ascii="Calibri" w:eastAsia="Times New Roman" w:hAnsi="Calibri" w:cs="Arial"/>
            <w:noProof/>
            <w:color w:val="222222"/>
            <w:lang w:val="en-US"/>
          </w:rPr>
          <w:t>6</w:t>
        </w:r>
      </w:hyperlink>
      <w:r w:rsidR="0024261F" w:rsidRPr="00204A45">
        <w:rPr>
          <w:rFonts w:ascii="Calibri" w:eastAsia="Times New Roman" w:hAnsi="Calibri" w:cs="Arial"/>
          <w:noProof/>
          <w:color w:val="222222"/>
          <w:lang w:val="en-US"/>
        </w:rPr>
        <w:t>)</w:t>
      </w:r>
      <w:r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t>we want to make clear that we adopt</w:t>
      </w:r>
      <w:r w:rsidR="00331017" w:rsidRPr="00204A45">
        <w:rPr>
          <w:rFonts w:ascii="Calibri" w:eastAsia="Times New Roman" w:hAnsi="Calibri" w:cs="Arial"/>
          <w:color w:val="222222"/>
          <w:lang w:val="en-US"/>
        </w:rPr>
        <w:t xml:space="preserve"> the </w:t>
      </w:r>
      <w:r w:rsidR="001A17B3" w:rsidRPr="00204A45">
        <w:rPr>
          <w:rFonts w:ascii="Calibri" w:eastAsia="Times New Roman" w:hAnsi="Calibri" w:cs="Arial"/>
          <w:color w:val="222222"/>
          <w:lang w:val="en-US"/>
        </w:rPr>
        <w:t>technical meaning</w:t>
      </w:r>
      <w:r w:rsidR="00755D67" w:rsidRPr="00204A45">
        <w:rPr>
          <w:rFonts w:ascii="Calibri" w:eastAsia="Times New Roman" w:hAnsi="Calibri" w:cs="Arial"/>
          <w:color w:val="222222"/>
          <w:lang w:val="en-US"/>
        </w:rPr>
        <w:t xml:space="preserve"> common in</w:t>
      </w:r>
      <w:r w:rsidRPr="00204A45">
        <w:rPr>
          <w:rFonts w:ascii="Calibri" w:eastAsia="Times New Roman" w:hAnsi="Calibri" w:cs="Arial"/>
          <w:color w:val="222222"/>
          <w:lang w:val="en-US"/>
        </w:rPr>
        <w:t xml:space="preserve"> classical </w:t>
      </w:r>
      <w:r w:rsidR="004632F9" w:rsidRPr="00204A45">
        <w:rPr>
          <w:rFonts w:ascii="Calibri" w:eastAsia="Times New Roman" w:hAnsi="Calibri" w:cs="Arial"/>
          <w:color w:val="222222"/>
          <w:lang w:val="en-US"/>
        </w:rPr>
        <w:t>null-hypothesis testing</w:t>
      </w:r>
      <w:r w:rsidRPr="00204A45">
        <w:rPr>
          <w:rFonts w:ascii="Calibri" w:eastAsia="Times New Roman" w:hAnsi="Calibri" w:cs="Arial"/>
          <w:color w:val="222222"/>
          <w:lang w:val="en-US"/>
        </w:rPr>
        <w:t xml:space="preserve"> </w:t>
      </w:r>
      <w:r w:rsidR="00076993" w:rsidRPr="00204A45">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&lt;EndNote&gt;&lt;Cite&gt;&lt;Author&gt;Casella&lt;/Author&gt;&lt;Year&gt;2002&lt;/Year&gt;&lt;RecNum&gt;6913&lt;/RecNum&gt;&lt;DisplayText&gt;(16)&lt;/DisplayText&gt;&lt;record&gt;&lt;rec-number&gt;6913&lt;/rec-number&gt;&lt;foreign-keys&gt;&lt;key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204A45">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16" w:tooltip="Casella, 2002 #6913" w:history="1">
        <w:r w:rsidR="00965F16">
          <w:rPr>
            <w:rFonts w:ascii="Calibri" w:eastAsia="Times New Roman" w:hAnsi="Calibri" w:cs="Arial"/>
            <w:noProof/>
            <w:color w:val="222222"/>
            <w:lang w:val="en-US"/>
          </w:rPr>
          <w:t>16</w:t>
        </w:r>
      </w:hyperlink>
      <w:r w:rsidR="00965F16">
        <w:rPr>
          <w:rFonts w:ascii="Calibri" w:eastAsia="Times New Roman" w:hAnsi="Calibri" w:cs="Arial"/>
          <w:noProof/>
          <w:color w:val="222222"/>
          <w:lang w:val="en-US"/>
        </w:rPr>
        <w:t>)</w:t>
      </w:r>
      <w:r w:rsidR="00076993"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hAnsi="Calibri" w:cs="Helvetica"/>
          <w:bCs/>
          <w:color w:val="000000"/>
          <w:lang w:val="en-US" w:eastAsia="en-US"/>
        </w:rPr>
        <w:t>I</w:t>
      </w:r>
      <w:r w:rsidR="00331017" w:rsidRPr="00204A45">
        <w:rPr>
          <w:rFonts w:ascii="Calibri" w:hAnsi="Calibri" w:cs="Helvetica"/>
          <w:bCs/>
          <w:color w:val="000000"/>
          <w:lang w:val="en-US" w:eastAsia="en-US"/>
        </w:rPr>
        <w:t xml:space="preserve">nference is aimed at </w:t>
      </w:r>
      <w:r w:rsidR="009A474F" w:rsidRPr="00204A45">
        <w:rPr>
          <w:rFonts w:ascii="Calibri" w:hAnsi="Calibri" w:cs="Helvetica"/>
          <w:bCs/>
          <w:color w:val="000000"/>
          <w:lang w:val="en-US" w:eastAsia="en-US"/>
        </w:rPr>
        <w:t xml:space="preserve">scientific discovery by </w:t>
      </w:r>
      <w:r w:rsidR="00331017" w:rsidRPr="00204A45">
        <w:rPr>
          <w:rFonts w:ascii="Calibri" w:hAnsi="Calibri" w:cs="Helvetica"/>
          <w:bCs/>
          <w:color w:val="000000"/>
          <w:lang w:val="en-US" w:eastAsia="en-US"/>
        </w:rPr>
        <w:t xml:space="preserve">uncovering certain </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true</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 xml:space="preserve"> properties</w:t>
      </w:r>
      <w:r w:rsidR="00331017" w:rsidRPr="00204A45">
        <w:rPr>
          <w:rFonts w:ascii="Calibri" w:hAnsi="Calibri" w:cs="Helvetica"/>
          <w:bCs/>
          <w:color w:val="000000"/>
          <w:lang w:val="en-US" w:eastAsia="en-US"/>
        </w:rPr>
        <w:t xml:space="preserve"> about a natural phenomenon of interest by</w:t>
      </w:r>
      <w:r w:rsidR="00331017" w:rsidRPr="00204A45">
        <w:rPr>
          <w:rFonts w:ascii="Calibri" w:eastAsia="Times New Roman" w:hAnsi="Calibri" w:cs="Arial"/>
          <w:color w:val="222222"/>
          <w:lang w:val="en-US"/>
        </w:rPr>
        <w:t xml:space="preserve"> </w:t>
      </w:r>
      <w:r w:rsidR="00331017" w:rsidRPr="00204A45">
        <w:rPr>
          <w:rFonts w:ascii="Calibri" w:hAnsi="Calibri" w:cs="Helvetica"/>
          <w:color w:val="000000"/>
          <w:lang w:val="en-US" w:eastAsia="en-US"/>
        </w:rPr>
        <w:t xml:space="preserve">answering whether an effect is likely to exists in the world. </w:t>
      </w:r>
      <w:r w:rsidR="0027261D" w:rsidRPr="00204A45">
        <w:rPr>
          <w:rStyle w:val="s2"/>
          <w:rFonts w:ascii="Calibri" w:hAnsi="Calibri"/>
          <w:color w:val="000000" w:themeColor="text1"/>
          <w:lang w:val="en-US"/>
        </w:rPr>
        <w:t xml:space="preserve">This modeling goal is for instance especially suited to ask, “Which gene locations </w:t>
      </w:r>
      <w:r w:rsidR="0027261D" w:rsidRPr="00204A45">
        <w:rPr>
          <w:rStyle w:val="s2"/>
          <w:rFonts w:ascii="Calibri" w:hAnsi="Calibri"/>
          <w:i/>
          <w:color w:val="000000" w:themeColor="text1"/>
          <w:lang w:val="en-US"/>
        </w:rPr>
        <w:t>contribute to</w:t>
      </w:r>
      <w:r w:rsidR="0027261D" w:rsidRPr="00204A45">
        <w:rPr>
          <w:rStyle w:val="s2"/>
          <w:rFonts w:ascii="Calibri" w:hAnsi="Calibri"/>
          <w:color w:val="000000" w:themeColor="text1"/>
          <w:lang w:val="en-US"/>
        </w:rPr>
        <w:t xml:space="preserve"> or </w:t>
      </w:r>
      <w:r w:rsidR="0027261D" w:rsidRPr="00204A45">
        <w:rPr>
          <w:rStyle w:val="s2"/>
          <w:rFonts w:ascii="Calibri" w:hAnsi="Calibri"/>
          <w:i/>
          <w:color w:val="000000" w:themeColor="text1"/>
          <w:lang w:val="en-US"/>
        </w:rPr>
        <w:t>are associated</w:t>
      </w:r>
      <w:r w:rsidR="0027261D" w:rsidRPr="00204A45">
        <w:rPr>
          <w:rStyle w:val="s2"/>
          <w:rFonts w:ascii="Calibri" w:hAnsi="Calibri"/>
          <w:color w:val="000000" w:themeColor="text1"/>
          <w:lang w:val="en-US"/>
        </w:rPr>
        <w:t xml:space="preserve"> with </w:t>
      </w:r>
      <w:r w:rsidR="00575454" w:rsidRPr="00204A45">
        <w:rPr>
          <w:rStyle w:val="s2"/>
          <w:rFonts w:ascii="Calibri" w:hAnsi="Calibri"/>
          <w:color w:val="000000" w:themeColor="text1"/>
          <w:lang w:val="en-US"/>
        </w:rPr>
        <w:t>a disease</w:t>
      </w:r>
      <w:r w:rsidR="0027261D" w:rsidRPr="00204A45">
        <w:rPr>
          <w:rStyle w:val="s2"/>
          <w:rFonts w:ascii="Calibri" w:hAnsi="Calibri"/>
          <w:color w:val="000000" w:themeColor="text1"/>
          <w:lang w:val="en-US"/>
        </w:rPr>
        <w:t xml:space="preserve">?” </w:t>
      </w:r>
      <w:r w:rsidR="001D1896" w:rsidRPr="00204A45">
        <w:rPr>
          <w:rFonts w:ascii="Calibri" w:hAnsi="Calibri" w:cs="Helvetica"/>
          <w:color w:val="000000"/>
          <w:lang w:val="en-US" w:eastAsia="en-US"/>
        </w:rPr>
        <w:t xml:space="preserve">Providing </w:t>
      </w:r>
      <w:r w:rsidR="00716FA1" w:rsidRPr="00204A45">
        <w:rPr>
          <w:rFonts w:ascii="Calibri" w:hAnsi="Calibri" w:cs="Helvetica"/>
          <w:color w:val="000000"/>
          <w:lang w:val="en-US" w:eastAsia="en-US"/>
        </w:rPr>
        <w:t xml:space="preserve">such </w:t>
      </w:r>
      <w:r w:rsidR="001D1896" w:rsidRPr="00204A45">
        <w:rPr>
          <w:rFonts w:ascii="Calibri" w:hAnsi="Calibri" w:cs="Helvetica"/>
          <w:color w:val="000000"/>
          <w:lang w:val="en-US" w:eastAsia="en-US"/>
        </w:rPr>
        <w:t xml:space="preserve">novel insight as a </w:t>
      </w:r>
      <w:r w:rsidR="00331017" w:rsidRPr="00204A45">
        <w:rPr>
          <w:rFonts w:ascii="Calibri" w:hAnsi="Calibri" w:cs="Helvetica"/>
          <w:color w:val="000000"/>
          <w:lang w:val="en-US" w:eastAsia="en-US"/>
        </w:rPr>
        <w:t xml:space="preserve">service to science </w:t>
      </w:r>
      <w:r w:rsidR="00F83534" w:rsidRPr="00204A45">
        <w:rPr>
          <w:rFonts w:ascii="Calibri" w:hAnsi="Calibri" w:cs="Helvetica"/>
          <w:color w:val="000000"/>
          <w:lang w:val="en-US" w:eastAsia="en-US"/>
        </w:rPr>
        <w:t xml:space="preserve">is achieved by </w:t>
      </w:r>
      <w:r w:rsidR="00F83534" w:rsidRPr="00204A45">
        <w:rPr>
          <w:rFonts w:ascii="Calibri" w:hAnsi="Calibri" w:cs="Arial"/>
          <w:color w:val="000000"/>
          <w:lang w:val="en-US" w:eastAsia="en-US"/>
        </w:rPr>
        <w:t>making explici</w:t>
      </w:r>
      <w:r w:rsidR="00844EAF" w:rsidRPr="00204A45">
        <w:rPr>
          <w:rFonts w:ascii="Calibri" w:hAnsi="Calibri" w:cs="Arial"/>
          <w:color w:val="000000"/>
          <w:lang w:val="en-US" w:eastAsia="en-US"/>
        </w:rPr>
        <w:t>t</w:t>
      </w:r>
      <w:r w:rsidR="00F83534" w:rsidRPr="00204A45">
        <w:rPr>
          <w:rFonts w:ascii="Calibri" w:hAnsi="Calibri" w:cs="Arial"/>
          <w:color w:val="000000"/>
          <w:lang w:val="en-US" w:eastAsia="en-US"/>
        </w:rPr>
        <w:t xml:space="preserve"> assumptions about </w:t>
      </w:r>
      <w:r w:rsidR="00AA1BC9" w:rsidRPr="00204A45">
        <w:rPr>
          <w:rFonts w:ascii="Calibri" w:hAnsi="Calibri" w:cs="Arial"/>
          <w:color w:val="000000"/>
          <w:lang w:val="en-US" w:eastAsia="en-US"/>
        </w:rPr>
        <w:t>how</w:t>
      </w:r>
      <w:r w:rsidR="00F83534" w:rsidRPr="00204A45">
        <w:rPr>
          <w:rFonts w:ascii="Calibri" w:hAnsi="Calibri" w:cs="Arial"/>
          <w:color w:val="000000"/>
          <w:lang w:val="en-US" w:eastAsia="en-US"/>
        </w:rPr>
        <w:t xml:space="preserve"> </w:t>
      </w:r>
      <w:r w:rsidR="00AA1BC9" w:rsidRPr="00204A45">
        <w:rPr>
          <w:rFonts w:ascii="Calibri" w:hAnsi="Calibri" w:cs="Arial"/>
          <w:color w:val="000000"/>
          <w:lang w:val="en-US" w:eastAsia="en-US"/>
        </w:rPr>
        <w:t xml:space="preserve">the observed </w:t>
      </w:r>
      <w:r w:rsidR="00F83534" w:rsidRPr="00204A45">
        <w:rPr>
          <w:rFonts w:ascii="Calibri" w:hAnsi="Calibri" w:cs="Arial"/>
          <w:color w:val="000000"/>
          <w:lang w:val="en-US" w:eastAsia="en-US"/>
        </w:rPr>
        <w:t>data</w:t>
      </w:r>
      <w:r w:rsidR="00AA1BC9" w:rsidRPr="00204A45">
        <w:rPr>
          <w:rFonts w:ascii="Calibri" w:hAnsi="Calibri" w:cs="Arial"/>
          <w:color w:val="000000"/>
          <w:lang w:val="en-US" w:eastAsia="en-US"/>
        </w:rPr>
        <w:t xml:space="preserve"> arose</w:t>
      </w:r>
      <w:r w:rsidR="00F83534" w:rsidRPr="00204A45">
        <w:rPr>
          <w:rFonts w:ascii="Calibri" w:hAnsi="Calibri" w:cs="Arial"/>
          <w:color w:val="000000"/>
          <w:lang w:val="en-US" w:eastAsia="en-US"/>
        </w:rPr>
        <w:t xml:space="preserve">. Properties of the underlying </w:t>
      </w:r>
      <w:r w:rsidR="00404950" w:rsidRPr="00204A45">
        <w:rPr>
          <w:rFonts w:ascii="Calibri" w:hAnsi="Calibri" w:cs="Arial"/>
          <w:color w:val="000000"/>
          <w:lang w:val="en-US" w:eastAsia="en-US"/>
        </w:rPr>
        <w:t>probabilistic model</w:t>
      </w:r>
      <w:r w:rsidR="00F83534" w:rsidRPr="00204A45">
        <w:rPr>
          <w:rFonts w:ascii="Calibri" w:hAnsi="Calibri" w:cs="Arial"/>
          <w:color w:val="000000"/>
          <w:lang w:val="en-US" w:eastAsia="en-US"/>
        </w:rPr>
        <w:t xml:space="preserve"> are then derived by</w:t>
      </w:r>
      <w:r w:rsidR="00F83534" w:rsidRPr="00204A45">
        <w:rPr>
          <w:rFonts w:ascii="Calibri" w:eastAsia="Times New Roman" w:hAnsi="Calibri" w:cs="Arial"/>
          <w:bCs/>
          <w:color w:val="222222"/>
          <w:lang w:val="en-US"/>
        </w:rPr>
        <w:t> und</w:t>
      </w:r>
      <w:r w:rsidR="00BF45AF" w:rsidRPr="00204A45">
        <w:rPr>
          <w:rFonts w:ascii="Calibri" w:eastAsia="Times New Roman" w:hAnsi="Calibri" w:cs="Arial"/>
          <w:bCs/>
          <w:color w:val="222222"/>
          <w:lang w:val="en-US"/>
        </w:rPr>
        <w:t>erstanding the way the</w:t>
      </w:r>
      <w:r w:rsidR="00F83534" w:rsidRPr="00204A45">
        <w:rPr>
          <w:rFonts w:ascii="Calibri" w:eastAsia="Times New Roman" w:hAnsi="Calibri" w:cs="Arial"/>
          <w:bCs/>
          <w:color w:val="222222"/>
          <w:lang w:val="en-US"/>
        </w:rPr>
        <w:t xml:space="preserve"> outcome is affected by </w:t>
      </w:r>
      <w:r w:rsidR="00B32C4F" w:rsidRPr="00204A45">
        <w:rPr>
          <w:rFonts w:ascii="Calibri" w:eastAsia="Times New Roman" w:hAnsi="Calibri" w:cs="Arial"/>
          <w:bCs/>
          <w:color w:val="222222"/>
          <w:lang w:val="en-US"/>
        </w:rPr>
        <w:t>a set of</w:t>
      </w:r>
      <w:r w:rsidR="00F83534" w:rsidRPr="00204A45">
        <w:rPr>
          <w:rFonts w:ascii="Calibri" w:eastAsia="Times New Roman" w:hAnsi="Calibri" w:cs="Arial"/>
          <w:bCs/>
          <w:color w:val="222222"/>
          <w:lang w:val="en-US"/>
        </w:rPr>
        <w:t xml:space="preserve"> </w:t>
      </w:r>
      <w:r w:rsidR="00B32C4F" w:rsidRPr="00204A45">
        <w:rPr>
          <w:rFonts w:ascii="Calibri" w:eastAsia="Times New Roman" w:hAnsi="Calibri" w:cs="Arial"/>
          <w:bCs/>
          <w:color w:val="222222"/>
          <w:lang w:val="en-US"/>
        </w:rPr>
        <w:t>measures</w:t>
      </w:r>
      <w:r w:rsidR="00F83534" w:rsidRPr="00204A45">
        <w:rPr>
          <w:rFonts w:ascii="Calibri" w:eastAsia="Times New Roman" w:hAnsi="Calibri" w:cs="Arial"/>
          <w:bCs/>
          <w:color w:val="222222"/>
          <w:lang w:val="en-US"/>
        </w:rPr>
        <w:t xml:space="preserve"> of interest. The inference paradigm is aimed at better understanding the </w:t>
      </w:r>
      <w:r w:rsidR="00246423" w:rsidRPr="00204A45">
        <w:rPr>
          <w:rFonts w:ascii="Calibri" w:eastAsia="Times New Roman" w:hAnsi="Calibri" w:cs="Arial"/>
          <w:bCs/>
          <w:color w:val="222222"/>
          <w:lang w:val="en-US"/>
        </w:rPr>
        <w:t xml:space="preserve">individual </w:t>
      </w:r>
      <w:r w:rsidR="009865F2" w:rsidRPr="00204A45">
        <w:rPr>
          <w:rFonts w:ascii="Calibri" w:eastAsia="Times New Roman" w:hAnsi="Calibri" w:cs="Arial"/>
          <w:bCs/>
          <w:color w:val="222222"/>
          <w:lang w:val="en-US"/>
        </w:rPr>
        <w:t>relevance of each input measure</w:t>
      </w:r>
      <w:r w:rsidR="00F83534" w:rsidRPr="00204A45">
        <w:rPr>
          <w:rFonts w:ascii="Calibri" w:eastAsia="Times New Roman" w:hAnsi="Calibri" w:cs="Arial"/>
          <w:bCs/>
          <w:color w:val="222222"/>
          <w:lang w:val="en-US"/>
        </w:rPr>
        <w:t xml:space="preserve"> in </w:t>
      </w:r>
      <w:r w:rsidR="009865F2" w:rsidRPr="00204A45">
        <w:rPr>
          <w:rFonts w:ascii="Calibri" w:eastAsia="Times New Roman" w:hAnsi="Calibri" w:cs="Arial"/>
          <w:bCs/>
          <w:color w:val="222222"/>
          <w:lang w:val="en-US"/>
        </w:rPr>
        <w:t xml:space="preserve">impacting </w:t>
      </w:r>
      <w:r w:rsidR="00F83534" w:rsidRPr="00204A45">
        <w:rPr>
          <w:rFonts w:ascii="Calibri" w:eastAsia="Times New Roman" w:hAnsi="Calibri" w:cs="Arial"/>
          <w:bCs/>
          <w:color w:val="222222"/>
          <w:lang w:val="en-US"/>
        </w:rPr>
        <w:t xml:space="preserve">the response variable. </w:t>
      </w:r>
      <w:proofErr w:type="gramStart"/>
      <w:r w:rsidR="00AB27D3" w:rsidRPr="00204A45">
        <w:rPr>
          <w:rFonts w:ascii="Calibri" w:eastAsia="Times New Roman" w:hAnsi="Calibri" w:cs="Arial"/>
          <w:color w:val="222222"/>
          <w:lang w:val="en-US"/>
        </w:rPr>
        <w:t>In particular, the</w:t>
      </w:r>
      <w:proofErr w:type="gramEnd"/>
      <w:r w:rsidR="00AB27D3" w:rsidRPr="00204A45">
        <w:rPr>
          <w:rFonts w:ascii="Calibri" w:eastAsia="Times New Roman" w:hAnsi="Calibri" w:cs="Arial"/>
          <w:color w:val="222222"/>
          <w:lang w:val="en-US"/>
        </w:rPr>
        <w:t xml:space="preserve"> investigator wants</w:t>
      </w:r>
      <w:r w:rsidR="009865F2" w:rsidRPr="00204A45">
        <w:rPr>
          <w:rFonts w:ascii="Calibri" w:eastAsia="Times New Roman" w:hAnsi="Calibri" w:cs="Arial"/>
          <w:color w:val="222222"/>
          <w:lang w:val="en-US"/>
        </w:rPr>
        <w:t xml:space="preserve"> to </w:t>
      </w:r>
      <w:r w:rsidR="00B32C4F" w:rsidRPr="00204A45">
        <w:rPr>
          <w:rFonts w:ascii="Calibri" w:eastAsia="Times New Roman" w:hAnsi="Calibri" w:cs="Arial"/>
          <w:bCs/>
          <w:color w:val="222222"/>
          <w:lang w:val="en-US"/>
        </w:rPr>
        <w:t xml:space="preserve">quantify </w:t>
      </w:r>
      <w:r w:rsidR="00AB27D3" w:rsidRPr="00204A45">
        <w:rPr>
          <w:rFonts w:ascii="Calibri" w:eastAsia="Times New Roman" w:hAnsi="Calibri" w:cs="Arial"/>
          <w:bCs/>
          <w:color w:val="222222"/>
          <w:lang w:val="en-US"/>
        </w:rPr>
        <w:t xml:space="preserve">the </w:t>
      </w:r>
      <w:r w:rsidR="00B32C4F" w:rsidRPr="00204A45">
        <w:rPr>
          <w:rFonts w:ascii="Calibri" w:eastAsia="Times New Roman" w:hAnsi="Calibri" w:cs="Arial"/>
          <w:bCs/>
          <w:color w:val="222222"/>
          <w:lang w:val="en-US"/>
        </w:rPr>
        <w:t xml:space="preserve">relatively more </w:t>
      </w:r>
      <w:r w:rsidR="00AB27D3" w:rsidRPr="00204A45">
        <w:rPr>
          <w:rFonts w:ascii="Calibri" w:eastAsia="Times New Roman" w:hAnsi="Calibri" w:cs="Arial"/>
          <w:bCs/>
          <w:color w:val="222222"/>
          <w:lang w:val="en-US"/>
        </w:rPr>
        <w:t xml:space="preserve">important predictors among a large set of </w:t>
      </w:r>
      <w:r w:rsidR="005A3981" w:rsidRPr="00204A45">
        <w:rPr>
          <w:rFonts w:ascii="Calibri" w:eastAsia="Times New Roman" w:hAnsi="Calibri" w:cs="Arial"/>
          <w:bCs/>
          <w:color w:val="222222"/>
          <w:lang w:val="en-US"/>
        </w:rPr>
        <w:t>hand-selected candidate</w:t>
      </w:r>
      <w:r w:rsidR="00AB27D3" w:rsidRPr="00204A45">
        <w:rPr>
          <w:rFonts w:ascii="Calibri" w:eastAsia="Times New Roman" w:hAnsi="Calibri" w:cs="Arial"/>
          <w:bCs/>
          <w:color w:val="222222"/>
          <w:lang w:val="en-US"/>
        </w:rPr>
        <w:t xml:space="preserve"> variables</w:t>
      </w:r>
      <w:r w:rsidR="00AB27D3" w:rsidRPr="00204A45">
        <w:rPr>
          <w:rFonts w:ascii="Calibri" w:eastAsia="Times New Roman" w:hAnsi="Calibri" w:cs="Arial"/>
          <w:color w:val="222222"/>
          <w:lang w:val="en-US"/>
        </w:rPr>
        <w:t xml:space="preserve">. </w:t>
      </w:r>
      <w:r w:rsidR="00F83534" w:rsidRPr="00204A45">
        <w:rPr>
          <w:rFonts w:ascii="Calibri" w:eastAsia="Times New Roman" w:hAnsi="Calibri" w:cs="Arial"/>
          <w:bCs/>
          <w:color w:val="222222"/>
          <w:lang w:val="en-US"/>
        </w:rPr>
        <w:t xml:space="preserve">This intention explains why historically many </w:t>
      </w:r>
      <w:r w:rsidR="00F66D5F" w:rsidRPr="00204A45">
        <w:rPr>
          <w:rFonts w:ascii="Calibri" w:eastAsia="Times New Roman" w:hAnsi="Calibri" w:cs="Arial"/>
          <w:bCs/>
          <w:color w:val="222222"/>
          <w:lang w:val="en-US"/>
        </w:rPr>
        <w:t>statistical approach</w:t>
      </w:r>
      <w:r w:rsidR="00246423" w:rsidRPr="00204A45">
        <w:rPr>
          <w:rFonts w:ascii="Calibri" w:eastAsia="Times New Roman" w:hAnsi="Calibri" w:cs="Arial"/>
          <w:bCs/>
          <w:color w:val="222222"/>
          <w:lang w:val="en-US"/>
        </w:rPr>
        <w:t xml:space="preserve"> in the empirical sciences have been linear model approaches</w:t>
      </w:r>
      <w:r w:rsidR="00F83534" w:rsidRPr="00204A45">
        <w:rPr>
          <w:rFonts w:ascii="Calibri" w:eastAsia="Times New Roman" w:hAnsi="Calibri" w:cs="Arial"/>
          <w:bCs/>
          <w:color w:val="222222"/>
          <w:lang w:val="en-US"/>
        </w:rPr>
        <w:t>, even if the “true” relationship in nature may</w:t>
      </w:r>
      <w:r w:rsidR="009865F2" w:rsidRPr="00204A45">
        <w:rPr>
          <w:rFonts w:ascii="Calibri" w:eastAsia="Times New Roman" w:hAnsi="Calibri" w:cs="Arial"/>
          <w:bCs/>
          <w:color w:val="222222"/>
          <w:lang w:val="en-US"/>
        </w:rPr>
        <w:t xml:space="preserve"> </w:t>
      </w:r>
      <w:r w:rsidR="00F83534" w:rsidRPr="00204A45">
        <w:rPr>
          <w:rFonts w:ascii="Calibri" w:eastAsia="Times New Roman" w:hAnsi="Calibri" w:cs="Arial"/>
          <w:bCs/>
          <w:color w:val="222222"/>
          <w:lang w:val="en-US"/>
        </w:rPr>
        <w:t>be more complicated.</w:t>
      </w:r>
      <w:r w:rsidR="00E92C81" w:rsidRPr="00204A45">
        <w:rPr>
          <w:rFonts w:ascii="Calibri" w:eastAsia="Times New Roman" w:hAnsi="Calibri" w:cs="Arial"/>
          <w:bCs/>
          <w:color w:val="222222"/>
          <w:lang w:val="en-US"/>
        </w:rPr>
        <w:t xml:space="preserve"> The model</w:t>
      </w:r>
      <w:r w:rsidR="00AB27D3" w:rsidRPr="00204A45">
        <w:rPr>
          <w:rFonts w:ascii="Calibri" w:eastAsia="Times New Roman" w:hAnsi="Calibri" w:cs="Arial"/>
          <w:bCs/>
          <w:color w:val="222222"/>
          <w:lang w:val="en-US"/>
        </w:rPr>
        <w:t xml:space="preserve">ing agenda is </w:t>
      </w:r>
      <w:r w:rsidR="00AB27D3" w:rsidRPr="00204A45">
        <w:rPr>
          <w:rFonts w:ascii="Calibri" w:hAnsi="Calibri" w:cs="Arial"/>
          <w:color w:val="000000"/>
          <w:lang w:val="en-US" w:eastAsia="en-US"/>
        </w:rPr>
        <w:t xml:space="preserve">self-consistent in </w:t>
      </w:r>
      <w:proofErr w:type="gramStart"/>
      <w:r w:rsidR="00AB27D3" w:rsidRPr="00204A45">
        <w:rPr>
          <w:rFonts w:ascii="Calibri" w:hAnsi="Calibri" w:cs="Arial"/>
          <w:color w:val="000000"/>
          <w:lang w:val="en-US" w:eastAsia="en-US"/>
        </w:rPr>
        <w:t>assuming that</w:t>
      </w:r>
      <w:proofErr w:type="gramEnd"/>
      <w:r w:rsidR="00AB27D3" w:rsidRPr="00204A45">
        <w:rPr>
          <w:rFonts w:ascii="Calibri" w:hAnsi="Calibri" w:cs="Arial"/>
          <w:color w:val="000000"/>
          <w:lang w:val="en-US" w:eastAsia="en-US"/>
        </w:rPr>
        <w:t xml:space="preserve"> the </w:t>
      </w:r>
      <w:r w:rsidR="00031CB1" w:rsidRPr="00204A45">
        <w:rPr>
          <w:rFonts w:ascii="Calibri" w:eastAsia="Times New Roman" w:hAnsi="Calibri" w:cs="Arial"/>
          <w:bCs/>
          <w:color w:val="222222"/>
          <w:shd w:val="clear" w:color="auto" w:fill="FFFFFF"/>
          <w:lang w:val="en-US"/>
        </w:rPr>
        <w:t xml:space="preserve">quantitative </w:t>
      </w:r>
      <w:r w:rsidR="00AB27D3" w:rsidRPr="00204A45">
        <w:rPr>
          <w:rFonts w:ascii="Calibri" w:hAnsi="Calibri" w:cs="Arial"/>
          <w:color w:val="000000"/>
          <w:lang w:val="en-US" w:eastAsia="en-US"/>
        </w:rPr>
        <w:t xml:space="preserve">model is a </w:t>
      </w:r>
      <w:r w:rsidR="00F078A1" w:rsidRPr="00204A45">
        <w:rPr>
          <w:rFonts w:ascii="Calibri" w:hAnsi="Calibri" w:cs="Arial"/>
          <w:color w:val="000000"/>
          <w:lang w:val="en-US" w:eastAsia="en-US"/>
        </w:rPr>
        <w:t xml:space="preserve">sufficient, fully specified summary </w:t>
      </w:r>
      <w:r w:rsidR="00AB27D3" w:rsidRPr="00204A45">
        <w:rPr>
          <w:rFonts w:ascii="Calibri" w:hAnsi="Calibri" w:cs="Arial"/>
          <w:color w:val="000000"/>
          <w:lang w:val="en-US" w:eastAsia="en-US"/>
        </w:rPr>
        <w:t>of the phenomena under study</w:t>
      </w:r>
      <w:r w:rsidR="00F078A1" w:rsidRPr="00204A45">
        <w:rPr>
          <w:rFonts w:ascii="Calibri" w:hAnsi="Calibri" w:cs="Arial"/>
          <w:color w:val="000000"/>
          <w:lang w:val="en-US" w:eastAsia="en-US"/>
        </w:rPr>
        <w:t xml:space="preserve">. Often combined with careful </w:t>
      </w:r>
      <w:r w:rsidR="00F74541" w:rsidRPr="00204A45">
        <w:rPr>
          <w:rFonts w:ascii="Calibri" w:hAnsi="Calibri" w:cs="Arial"/>
          <w:color w:val="000000"/>
          <w:lang w:val="en-US" w:eastAsia="en-US"/>
        </w:rPr>
        <w:t>experimental control</w:t>
      </w:r>
      <w:r w:rsidR="00F078A1" w:rsidRPr="00204A45">
        <w:rPr>
          <w:rFonts w:ascii="Calibri" w:hAnsi="Calibri" w:cs="Arial"/>
          <w:color w:val="000000"/>
          <w:lang w:val="en-US" w:eastAsia="en-US"/>
        </w:rPr>
        <w:t xml:space="preserve"> and </w:t>
      </w:r>
      <w:r w:rsidR="00F078A1" w:rsidRPr="00204A45">
        <w:rPr>
          <w:rFonts w:ascii="Calibri" w:eastAsia="Times New Roman" w:hAnsi="Calibri" w:cs="Arial"/>
          <w:color w:val="222222"/>
          <w:lang w:val="en-US"/>
        </w:rPr>
        <w:t>b</w:t>
      </w:r>
      <w:r w:rsidR="00527DF6" w:rsidRPr="00204A45">
        <w:rPr>
          <w:rFonts w:ascii="Calibri" w:eastAsia="Times New Roman" w:hAnsi="Calibri" w:cs="Arial"/>
          <w:color w:val="222222"/>
          <w:lang w:val="en-US"/>
        </w:rPr>
        <w:t>acked up by formal theory</w:t>
      </w:r>
      <w:r w:rsidR="00F078A1" w:rsidRPr="00204A45">
        <w:rPr>
          <w:rFonts w:ascii="Calibri" w:eastAsia="Times New Roman" w:hAnsi="Calibri" w:cs="Arial"/>
          <w:color w:val="222222"/>
          <w:lang w:val="en-US"/>
        </w:rPr>
        <w:t>, modelling for inference is how</w:t>
      </w:r>
      <w:r w:rsidR="00F078A1" w:rsidRPr="00204A45">
        <w:rPr>
          <w:rFonts w:ascii="Calibri" w:hAnsi="Calibri" w:cs="Arial"/>
          <w:color w:val="000000"/>
          <w:lang w:val="en-US" w:eastAsia="en-US"/>
        </w:rPr>
        <w:t xml:space="preserve"> </w:t>
      </w:r>
      <w:r w:rsidR="00475DCC" w:rsidRPr="00204A45">
        <w:rPr>
          <w:rFonts w:ascii="Calibri" w:hAnsi="Calibri"/>
          <w:lang w:val="en-US"/>
        </w:rPr>
        <w:t xml:space="preserve">traditional academic statistics </w:t>
      </w:r>
      <w:r w:rsidR="00F078A1" w:rsidRPr="00204A45">
        <w:rPr>
          <w:rFonts w:ascii="Calibri" w:hAnsi="Calibri"/>
          <w:lang w:val="en-US"/>
        </w:rPr>
        <w:t xml:space="preserve">have routinely </w:t>
      </w:r>
      <w:r w:rsidR="00475DCC" w:rsidRPr="00204A45">
        <w:rPr>
          <w:rFonts w:ascii="Calibri" w:hAnsi="Calibri"/>
          <w:lang w:val="en-US"/>
        </w:rPr>
        <w:t>deal</w:t>
      </w:r>
      <w:r w:rsidR="00F078A1" w:rsidRPr="00204A45">
        <w:rPr>
          <w:rFonts w:ascii="Calibri" w:hAnsi="Calibri"/>
          <w:lang w:val="en-US"/>
        </w:rPr>
        <w:t>t</w:t>
      </w:r>
      <w:r w:rsidR="00475DCC" w:rsidRPr="00204A45">
        <w:rPr>
          <w:rFonts w:ascii="Calibri" w:hAnsi="Calibri"/>
          <w:lang w:val="en-US"/>
        </w:rPr>
        <w:t xml:space="preserve"> with small to medium datasets</w:t>
      </w:r>
      <w:r w:rsidR="00F078A1" w:rsidRPr="00204A45">
        <w:rPr>
          <w:rFonts w:ascii="Calibri" w:hAnsi="Calibri"/>
          <w:lang w:val="en-US"/>
        </w:rPr>
        <w:t>.</w:t>
      </w:r>
    </w:p>
    <w:p w14:paraId="0F7127F6" w14:textId="77777777" w:rsidR="009D7B2C" w:rsidRDefault="009D7B2C" w:rsidP="00360BA5">
      <w:pPr>
        <w:ind w:firstLine="708"/>
        <w:jc w:val="both"/>
        <w:rPr>
          <w:rFonts w:ascii="Calibri" w:hAnsi="Calibri"/>
          <w:lang w:val="en-US"/>
        </w:rPr>
      </w:pPr>
    </w:p>
    <w:p w14:paraId="0316BFBE" w14:textId="1AC6986B" w:rsidR="009D7B2C" w:rsidRPr="009D7B2C" w:rsidRDefault="009D7B2C" w:rsidP="00360BA5">
      <w:pPr>
        <w:ind w:firstLine="708"/>
        <w:jc w:val="both"/>
        <w:rPr>
          <w:rFonts w:ascii="Arial" w:hAnsi="Arial" w:cs="Arial"/>
          <w:bCs/>
          <w:color w:val="000000"/>
          <w:lang w:val="en-US" w:eastAsia="en-US"/>
        </w:rPr>
      </w:pPr>
      <w:r w:rsidRPr="009D7B2C">
        <w:rPr>
          <w:rFonts w:ascii="Arial" w:hAnsi="Arial" w:cs="Arial"/>
          <w:bCs/>
          <w:color w:val="000000"/>
          <w:lang w:val="en-US" w:eastAsia="en-US"/>
        </w:rPr>
        <w:t>the underlying structure of scientific processes</w:t>
      </w:r>
    </w:p>
    <w:p w14:paraId="4FD203C9" w14:textId="77777777" w:rsidR="009D7B2C" w:rsidRPr="009D7B2C" w:rsidRDefault="009D7B2C" w:rsidP="00360BA5">
      <w:pPr>
        <w:ind w:firstLine="708"/>
        <w:jc w:val="both"/>
        <w:rPr>
          <w:rFonts w:ascii="Calibri" w:hAnsi="Calibri"/>
          <w:lang w:val="en-US"/>
        </w:rPr>
      </w:pPr>
    </w:p>
    <w:p w14:paraId="23B65A63" w14:textId="77777777" w:rsidR="00F078A1" w:rsidRPr="00204A45" w:rsidRDefault="00F078A1" w:rsidP="00852F72">
      <w:pPr>
        <w:jc w:val="both"/>
        <w:rPr>
          <w:rFonts w:ascii="Calibri" w:hAnsi="Calibri"/>
          <w:lang w:val="en-US"/>
        </w:rPr>
      </w:pPr>
    </w:p>
    <w:p w14:paraId="74648D1B" w14:textId="51F5E618" w:rsidR="006D6634" w:rsidRPr="00204A45" w:rsidRDefault="006D6634" w:rsidP="00852F72">
      <w:pPr>
        <w:jc w:val="both"/>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w:t>
      </w:r>
      <w:r w:rsidR="006A2432" w:rsidRPr="00204A45">
        <w:rPr>
          <w:rFonts w:ascii="Calibri" w:hAnsi="Calibri"/>
          <w:b/>
          <w:lang w:val="en-US"/>
        </w:rPr>
        <w:t>e</w:t>
      </w:r>
      <w:r w:rsidRPr="00204A45">
        <w:rPr>
          <w:rFonts w:ascii="Calibri" w:hAnsi="Calibri"/>
          <w:b/>
          <w:lang w:val="en-US"/>
        </w:rPr>
        <w:t xml:space="preserve">an by </w:t>
      </w:r>
      <w:r w:rsidR="009865F2" w:rsidRPr="00204A45">
        <w:rPr>
          <w:rFonts w:ascii="Calibri" w:hAnsi="Calibri"/>
          <w:b/>
          <w:lang w:val="en-US"/>
        </w:rPr>
        <w:t>‘prediction’</w:t>
      </w:r>
      <w:r w:rsidRPr="00204A45">
        <w:rPr>
          <w:rFonts w:ascii="Calibri" w:hAnsi="Calibri"/>
          <w:b/>
          <w:lang w:val="en-US"/>
        </w:rPr>
        <w:t>?</w:t>
      </w:r>
    </w:p>
    <w:p w14:paraId="6DC7F8D7" w14:textId="5C22A876" w:rsidR="00AD7870" w:rsidRPr="00204A45" w:rsidRDefault="00E92C81" w:rsidP="00360BA5">
      <w:pPr>
        <w:ind w:firstLine="708"/>
        <w:jc w:val="both"/>
        <w:rPr>
          <w:rFonts w:ascii="Calibri" w:hAnsi="Calibri" w:cs="Arial"/>
          <w:color w:val="000000"/>
          <w:lang w:val="en-US" w:eastAsia="en-US"/>
        </w:rPr>
      </w:pPr>
      <w:r w:rsidRPr="00204A45">
        <w:rPr>
          <w:rFonts w:ascii="Calibri" w:hAnsi="Calibri"/>
          <w:lang w:val="en-US"/>
        </w:rPr>
        <w:t>Ascertaining properties of the</w:t>
      </w:r>
      <w:r w:rsidR="00541706" w:rsidRPr="00204A45">
        <w:rPr>
          <w:rFonts w:ascii="Calibri" w:hAnsi="Calibri"/>
          <w:lang w:val="en-US"/>
        </w:rPr>
        <w:t xml:space="preserve"> </w:t>
      </w:r>
      <w:r w:rsidR="003A629D" w:rsidRPr="00204A45">
        <w:rPr>
          <w:rFonts w:ascii="Calibri" w:hAnsi="Calibri" w:cs="Arial"/>
          <w:color w:val="000000"/>
          <w:lang w:val="en-US" w:eastAsia="en-US"/>
        </w:rPr>
        <w:t xml:space="preserve">inner workings of the studied phenomenon </w:t>
      </w:r>
      <w:r w:rsidR="00541706" w:rsidRPr="00204A45">
        <w:rPr>
          <w:rFonts w:ascii="Calibri" w:hAnsi="Calibri"/>
          <w:lang w:val="en-US"/>
        </w:rPr>
        <w:t>is importantly different from the prediction goal</w:t>
      </w:r>
      <w:r w:rsidR="00295F11" w:rsidRPr="00204A45">
        <w:rPr>
          <w:rFonts w:ascii="Calibri" w:hAnsi="Calibri"/>
          <w:lang w:val="en-US"/>
        </w:rPr>
        <w:t xml:space="preserve"> in empirical research</w:t>
      </w:r>
      <w:r w:rsidR="00541706" w:rsidRPr="00204A45">
        <w:rPr>
          <w:rFonts w:ascii="Calibri" w:hAnsi="Calibri"/>
          <w:lang w:val="en-US"/>
        </w:rPr>
        <w:t>.</w:t>
      </w:r>
      <w:r w:rsidR="003A629D" w:rsidRPr="00204A45">
        <w:rPr>
          <w:rFonts w:ascii="Calibri" w:hAnsi="Calibri"/>
          <w:lang w:val="en-US"/>
        </w:rPr>
        <w:t xml:space="preserve"> Here, t</w:t>
      </w:r>
      <w:r w:rsidR="009B7966" w:rsidRPr="00204A45">
        <w:rPr>
          <w:rFonts w:ascii="Calibri" w:hAnsi="Calibri"/>
          <w:lang w:val="en-US"/>
        </w:rPr>
        <w:t>he emphasis is on</w:t>
      </w:r>
      <w:r w:rsidR="009B7966" w:rsidRPr="00204A45">
        <w:rPr>
          <w:rFonts w:ascii="Calibri" w:hAnsi="Calibri" w:cs="Arial"/>
          <w:color w:val="000000"/>
          <w:lang w:val="en-US" w:eastAsia="en-US"/>
        </w:rPr>
        <w:t xml:space="preserve"> accurately modeling the world </w:t>
      </w:r>
      <w:r w:rsidR="00076993" w:rsidRPr="00204A45">
        <w:rPr>
          <w:rFonts w:ascii="Calibri" w:hAnsi="Calibri" w:cs="Arial"/>
          <w:color w:val="000000"/>
          <w:lang w:val="en-US" w:eastAsia="en-US"/>
        </w:rPr>
        <w:fldChar w:fldCharType="begin"/>
      </w:r>
      <w:r w:rsidR="00965F16">
        <w:rPr>
          <w:rFonts w:ascii="Calibri" w:hAnsi="Calibri" w:cs="Arial"/>
          <w:color w:val="000000"/>
          <w:lang w:val="en-US" w:eastAsia="en-US"/>
        </w:rPr>
        <w:instrText xml:space="preserve"> ADDIN EN.CITE &lt;EndNote&gt;&lt;Cite&gt;&lt;Author&gt;Hastie&lt;/Author&gt;&lt;Year&gt;2001&lt;/Year&gt;&lt;RecNum&gt;3957&lt;/RecNum&gt;&lt;DisplayText&gt;(17, 18)&lt;/DisplayText&gt;&lt;record&gt;&lt;rec-number&gt;3957&lt;/rec-number&gt;&lt;foreign-keys&gt;&lt;key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204A45">
        <w:rPr>
          <w:rFonts w:ascii="Calibri" w:hAnsi="Calibri" w:cs="Arial"/>
          <w:color w:val="000000"/>
          <w:lang w:val="en-US" w:eastAsia="en-US"/>
        </w:rPr>
        <w:fldChar w:fldCharType="separate"/>
      </w:r>
      <w:r w:rsidR="00965F16">
        <w:rPr>
          <w:rFonts w:ascii="Calibri" w:hAnsi="Calibri" w:cs="Arial"/>
          <w:noProof/>
          <w:color w:val="000000"/>
          <w:lang w:val="en-US" w:eastAsia="en-US"/>
        </w:rPr>
        <w:t>(</w:t>
      </w:r>
      <w:hyperlink w:anchor="_ENREF_17" w:tooltip="Hastie, 2001 #3957" w:history="1">
        <w:r w:rsidR="00965F16">
          <w:rPr>
            <w:rFonts w:ascii="Calibri" w:hAnsi="Calibri" w:cs="Arial"/>
            <w:noProof/>
            <w:color w:val="000000"/>
            <w:lang w:val="en-US" w:eastAsia="en-US"/>
          </w:rPr>
          <w:t>17</w:t>
        </w:r>
      </w:hyperlink>
      <w:r w:rsidR="00965F16">
        <w:rPr>
          <w:rFonts w:ascii="Calibri" w:hAnsi="Calibri" w:cs="Arial"/>
          <w:noProof/>
          <w:color w:val="000000"/>
          <w:lang w:val="en-US" w:eastAsia="en-US"/>
        </w:rPr>
        <w:t xml:space="preserve">, </w:t>
      </w:r>
      <w:hyperlink w:anchor="_ENREF_18" w:tooltip="Jordan, 2015 #5958" w:history="1">
        <w:r w:rsidR="00965F16">
          <w:rPr>
            <w:rFonts w:ascii="Calibri" w:hAnsi="Calibri" w:cs="Arial"/>
            <w:noProof/>
            <w:color w:val="000000"/>
            <w:lang w:val="en-US" w:eastAsia="en-US"/>
          </w:rPr>
          <w:t>18</w:t>
        </w:r>
      </w:hyperlink>
      <w:r w:rsidR="00965F16">
        <w:rPr>
          <w:rFonts w:ascii="Calibri" w:hAnsi="Calibri" w:cs="Arial"/>
          <w:noProof/>
          <w:color w:val="000000"/>
          <w:lang w:val="en-US" w:eastAsia="en-US"/>
        </w:rPr>
        <w:t>)</w:t>
      </w:r>
      <w:r w:rsidR="00076993" w:rsidRPr="00204A45">
        <w:rPr>
          <w:rFonts w:ascii="Calibri" w:hAnsi="Calibri" w:cs="Arial"/>
          <w:color w:val="000000"/>
          <w:lang w:val="en-US" w:eastAsia="en-US"/>
        </w:rPr>
        <w:fldChar w:fldCharType="end"/>
      </w:r>
      <w:r w:rsidR="009B7966" w:rsidRPr="00204A45">
        <w:rPr>
          <w:rFonts w:ascii="Calibri" w:hAnsi="Calibri" w:cs="Arial"/>
          <w:color w:val="000000"/>
          <w:lang w:val="en-US" w:eastAsia="en-US"/>
        </w:rPr>
        <w:t>.</w:t>
      </w:r>
      <w:r w:rsidR="00BE6B27" w:rsidRPr="00204A45">
        <w:rPr>
          <w:rFonts w:ascii="Calibri" w:hAnsi="Calibri" w:cs="Arial"/>
          <w:color w:val="000000"/>
          <w:lang w:val="en-US" w:eastAsia="en-US"/>
        </w:rPr>
        <w:t xml:space="preserve"> </w:t>
      </w:r>
      <w:r w:rsidR="00A837ED" w:rsidRPr="00204A45">
        <w:rPr>
          <w:rFonts w:ascii="Calibri" w:hAnsi="Calibri" w:cs="Arial"/>
          <w:color w:val="000000"/>
          <w:lang w:val="en-US" w:eastAsia="en-US"/>
        </w:rPr>
        <w:t>The investigator</w:t>
      </w:r>
      <w:r w:rsidR="006A7CD1" w:rsidRPr="00204A45">
        <w:rPr>
          <w:rFonts w:ascii="Calibri" w:hAnsi="Calibri" w:cs="Arial"/>
          <w:color w:val="000000"/>
          <w:lang w:val="en-US" w:eastAsia="en-US"/>
        </w:rPr>
        <w:t xml:space="preserve"> want</w:t>
      </w:r>
      <w:r w:rsidR="00A837ED" w:rsidRPr="00204A45">
        <w:rPr>
          <w:rFonts w:ascii="Calibri" w:hAnsi="Calibri" w:cs="Arial"/>
          <w:color w:val="000000"/>
          <w:lang w:val="en-US" w:eastAsia="en-US"/>
        </w:rPr>
        <w:t>s</w:t>
      </w:r>
      <w:r w:rsidR="006A7CD1" w:rsidRPr="00204A45">
        <w:rPr>
          <w:rFonts w:ascii="Calibri" w:hAnsi="Calibri" w:cs="Arial"/>
          <w:color w:val="000000"/>
          <w:lang w:val="en-US" w:eastAsia="en-US"/>
        </w:rPr>
        <w:t xml:space="preserve"> to automatically extract knowledge of regularities in t</w:t>
      </w:r>
      <w:r w:rsidR="008A0D30" w:rsidRPr="00204A45">
        <w:rPr>
          <w:rFonts w:ascii="Calibri" w:hAnsi="Calibri" w:cs="Arial"/>
          <w:color w:val="000000"/>
          <w:lang w:val="en-US" w:eastAsia="en-US"/>
        </w:rPr>
        <w:t xml:space="preserve">he world searching through </w:t>
      </w:r>
      <w:r w:rsidR="00575766" w:rsidRPr="00204A45">
        <w:rPr>
          <w:rFonts w:ascii="Calibri" w:hAnsi="Calibri" w:cs="Arial"/>
          <w:color w:val="000000"/>
          <w:lang w:val="en-US" w:eastAsia="en-US"/>
        </w:rPr>
        <w:t xml:space="preserve">possibly </w:t>
      </w:r>
      <w:r w:rsidR="008A0D30" w:rsidRPr="00204A45">
        <w:rPr>
          <w:rFonts w:ascii="Calibri" w:hAnsi="Calibri" w:cs="Arial"/>
          <w:color w:val="000000"/>
          <w:lang w:val="en-US" w:eastAsia="en-US"/>
        </w:rPr>
        <w:t>mean</w:t>
      </w:r>
      <w:r w:rsidR="006A7CD1" w:rsidRPr="00204A45">
        <w:rPr>
          <w:rFonts w:ascii="Calibri" w:hAnsi="Calibri" w:cs="Arial"/>
          <w:color w:val="000000"/>
          <w:lang w:val="en-US" w:eastAsia="en-US"/>
        </w:rPr>
        <w:t>in</w:t>
      </w:r>
      <w:r w:rsidR="008A0D30" w:rsidRPr="00204A45">
        <w:rPr>
          <w:rFonts w:ascii="Calibri" w:hAnsi="Calibri" w:cs="Arial"/>
          <w:color w:val="000000"/>
          <w:lang w:val="en-US" w:eastAsia="en-US"/>
        </w:rPr>
        <w:t>g</w:t>
      </w:r>
      <w:r w:rsidR="006A7CD1" w:rsidRPr="00204A45">
        <w:rPr>
          <w:rFonts w:ascii="Calibri" w:hAnsi="Calibri" w:cs="Arial"/>
          <w:color w:val="000000"/>
          <w:lang w:val="en-US" w:eastAsia="en-US"/>
        </w:rPr>
        <w:t xml:space="preserve">ful patterns. </w:t>
      </w:r>
      <w:r w:rsidR="00575454" w:rsidRPr="00204A45">
        <w:rPr>
          <w:rStyle w:val="s2"/>
          <w:rFonts w:ascii="Calibri" w:hAnsi="Calibri"/>
          <w:color w:val="000000" w:themeColor="text1"/>
          <w:lang w:val="en-US"/>
        </w:rPr>
        <w:t xml:space="preserve">This modeling goal is for instance especially suited to ask, “Which gene locations are </w:t>
      </w:r>
      <w:r w:rsidR="00575454" w:rsidRPr="00204A45">
        <w:rPr>
          <w:rStyle w:val="s2"/>
          <w:rFonts w:ascii="Calibri" w:hAnsi="Calibri"/>
          <w:i/>
          <w:color w:val="000000" w:themeColor="text1"/>
          <w:lang w:val="en-US"/>
        </w:rPr>
        <w:t>useful</w:t>
      </w:r>
      <w:r w:rsidR="00575454" w:rsidRPr="00204A45">
        <w:rPr>
          <w:rStyle w:val="s2"/>
          <w:rFonts w:ascii="Calibri" w:hAnsi="Calibri"/>
          <w:color w:val="000000" w:themeColor="text1"/>
          <w:lang w:val="en-US"/>
        </w:rPr>
        <w:t xml:space="preserve"> to</w:t>
      </w:r>
      <w:r w:rsidR="00575454" w:rsidRPr="00204A45">
        <w:rPr>
          <w:rStyle w:val="s2"/>
          <w:rFonts w:ascii="Calibri" w:hAnsi="Calibri"/>
          <w:i/>
          <w:color w:val="000000" w:themeColor="text1"/>
          <w:lang w:val="en-US"/>
        </w:rPr>
        <w:t xml:space="preserve"> distinguish</w:t>
      </w:r>
      <w:r w:rsidR="00575454" w:rsidRPr="00204A45">
        <w:rPr>
          <w:rStyle w:val="s2"/>
          <w:rFonts w:ascii="Calibri" w:hAnsi="Calibri"/>
          <w:color w:val="000000" w:themeColor="text1"/>
          <w:lang w:val="en-US"/>
        </w:rPr>
        <w:t xml:space="preserve"> diseased versus healthy individuals?”</w:t>
      </w:r>
      <w:r w:rsidR="00575454"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Prediction accuracy </w:t>
      </w:r>
      <w:r w:rsidR="00F66D5F" w:rsidRPr="00204A45">
        <w:rPr>
          <w:rFonts w:ascii="Calibri" w:hAnsi="Calibri" w:cs="Arial"/>
          <w:color w:val="000000"/>
          <w:lang w:val="en-US" w:eastAsia="en-US"/>
        </w:rPr>
        <w:t xml:space="preserve">is the core metrics to </w:t>
      </w:r>
      <w:r w:rsidR="00BE6B27" w:rsidRPr="00204A45">
        <w:rPr>
          <w:rFonts w:ascii="Calibri" w:hAnsi="Calibri" w:cs="Arial"/>
          <w:color w:val="000000"/>
          <w:lang w:val="en-US" w:eastAsia="en-US"/>
        </w:rPr>
        <w:t xml:space="preserve">capture how well the </w:t>
      </w:r>
      <w:r w:rsidR="00F66D5F" w:rsidRPr="00204A45">
        <w:rPr>
          <w:rFonts w:ascii="Calibri" w:hAnsi="Calibri" w:cs="Arial"/>
          <w:color w:val="000000"/>
          <w:lang w:val="en-US" w:eastAsia="en-US"/>
        </w:rPr>
        <w:t xml:space="preserve">quantitative </w:t>
      </w:r>
      <w:r w:rsidR="00BE6B27" w:rsidRPr="00204A45">
        <w:rPr>
          <w:rFonts w:ascii="Calibri" w:hAnsi="Calibri" w:cs="Arial"/>
          <w:color w:val="000000"/>
          <w:lang w:val="en-US" w:eastAsia="en-US"/>
        </w:rPr>
        <w:t xml:space="preserve">model can emulate </w:t>
      </w:r>
      <w:r w:rsidR="00FF4612" w:rsidRPr="00204A45">
        <w:rPr>
          <w:rFonts w:ascii="Calibri" w:hAnsi="Calibri" w:cs="Arial"/>
          <w:color w:val="000000"/>
          <w:lang w:val="en-US" w:eastAsia="en-US"/>
        </w:rPr>
        <w:t xml:space="preserve">a high-level description of </w:t>
      </w:r>
      <w:r w:rsidR="00F66D5F" w:rsidRPr="00204A45">
        <w:rPr>
          <w:rFonts w:ascii="Calibri" w:hAnsi="Calibri" w:cs="Arial"/>
          <w:color w:val="000000"/>
          <w:lang w:val="en-US" w:eastAsia="en-US"/>
        </w:rPr>
        <w:t>mechanisms in nature</w:t>
      </w:r>
      <w:r w:rsidR="003626FA" w:rsidRPr="00204A45">
        <w:rPr>
          <w:rFonts w:ascii="Calibri" w:hAnsi="Calibri" w:cs="Arial"/>
          <w:color w:val="000000"/>
          <w:lang w:val="en-US" w:eastAsia="en-US"/>
        </w:rPr>
        <w:t>, that is,</w:t>
      </w:r>
      <w:r w:rsidR="00F66D5F"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how well the model can reproduce the </w:t>
      </w:r>
      <w:r w:rsidR="00F66D5F" w:rsidRPr="00204A45">
        <w:rPr>
          <w:rFonts w:ascii="Calibri" w:hAnsi="Calibri" w:cs="Arial"/>
          <w:color w:val="000000"/>
          <w:lang w:val="en-US" w:eastAsia="en-US"/>
        </w:rPr>
        <w:t>studied</w:t>
      </w:r>
      <w:r w:rsidR="00BE6B27" w:rsidRPr="00204A45">
        <w:rPr>
          <w:rFonts w:ascii="Calibri" w:hAnsi="Calibri" w:cs="Arial"/>
          <w:color w:val="000000"/>
          <w:lang w:val="en-US" w:eastAsia="en-US"/>
        </w:rPr>
        <w:t xml:space="preserve"> phenomenon </w:t>
      </w:r>
      <w:r w:rsidR="00F66D5F" w:rsidRPr="00204A45">
        <w:rPr>
          <w:rFonts w:ascii="Calibri" w:hAnsi="Calibri" w:cs="Arial"/>
          <w:color w:val="000000"/>
          <w:lang w:val="en-US" w:eastAsia="en-US"/>
        </w:rPr>
        <w:t xml:space="preserve">whose </w:t>
      </w:r>
      <w:r w:rsidR="00BE6B27" w:rsidRPr="00204A45">
        <w:rPr>
          <w:rFonts w:ascii="Calibri" w:hAnsi="Calibri" w:cs="Arial"/>
          <w:color w:val="000000"/>
          <w:lang w:val="en-US" w:eastAsia="en-US"/>
        </w:rPr>
        <w:t>data</w:t>
      </w:r>
      <w:r w:rsidR="00F66D5F" w:rsidRPr="00204A45">
        <w:rPr>
          <w:rFonts w:ascii="Calibri" w:hAnsi="Calibri" w:cs="Arial"/>
          <w:color w:val="000000"/>
          <w:lang w:val="en-US" w:eastAsia="en-US"/>
        </w:rPr>
        <w:t xml:space="preserve"> is analyzed</w:t>
      </w:r>
      <w:r w:rsidR="00BE6B27" w:rsidRPr="00204A45">
        <w:rPr>
          <w:rFonts w:ascii="Calibri" w:hAnsi="Calibri" w:cs="Arial"/>
          <w:color w:val="000000"/>
          <w:lang w:val="en-US" w:eastAsia="en-US"/>
        </w:rPr>
        <w:t>.</w:t>
      </w:r>
      <w:r w:rsidR="00126B93" w:rsidRPr="00204A45">
        <w:rPr>
          <w:rFonts w:ascii="Calibri" w:hAnsi="Calibri" w:cs="Arial"/>
          <w:color w:val="000000"/>
          <w:lang w:val="en-US" w:eastAsia="en-US"/>
        </w:rPr>
        <w:t xml:space="preserve"> In the extreme case, the quantitative model may </w:t>
      </w:r>
      <w:r w:rsidR="00126B93" w:rsidRPr="00204A45">
        <w:rPr>
          <w:rFonts w:ascii="Calibri" w:hAnsi="Calibri"/>
          <w:color w:val="000000" w:themeColor="text1"/>
          <w:lang w:val="en-US"/>
        </w:rPr>
        <w:t>embody the discovered statistical relationship in a way that is opaque to the investigator.</w:t>
      </w:r>
      <w:r w:rsidR="00380B89" w:rsidRPr="00204A45">
        <w:rPr>
          <w:rFonts w:ascii="Calibri" w:hAnsi="Calibri" w:cs="Arial"/>
          <w:color w:val="000000"/>
          <w:lang w:val="en-US" w:eastAsia="en-US"/>
        </w:rPr>
        <w:t xml:space="preserve"> </w:t>
      </w:r>
      <w:r w:rsidR="003626FA" w:rsidRPr="00204A45">
        <w:rPr>
          <w:rFonts w:ascii="Calibri" w:hAnsi="Calibri" w:cs="Arial"/>
          <w:color w:val="000000"/>
          <w:lang w:val="en-US" w:eastAsia="en-US"/>
        </w:rPr>
        <w:t>The prediction paradigm</w:t>
      </w:r>
      <w:r w:rsidR="00380B89" w:rsidRPr="00204A45">
        <w:rPr>
          <w:rFonts w:ascii="Calibri" w:hAnsi="Calibri" w:cs="Arial"/>
          <w:color w:val="000000"/>
          <w:lang w:val="en-US" w:eastAsia="en-US"/>
        </w:rPr>
        <w:t xml:space="preserve"> achieve</w:t>
      </w:r>
      <w:r w:rsidR="003626FA" w:rsidRPr="00204A45">
        <w:rPr>
          <w:rFonts w:ascii="Calibri" w:hAnsi="Calibri" w:cs="Arial"/>
          <w:color w:val="000000"/>
          <w:lang w:val="en-US" w:eastAsia="en-US"/>
        </w:rPr>
        <w:t>s</w:t>
      </w:r>
      <w:r w:rsidR="00380B89" w:rsidRPr="00204A45">
        <w:rPr>
          <w:rFonts w:ascii="Calibri" w:hAnsi="Calibri" w:cs="Arial"/>
          <w:color w:val="000000"/>
          <w:lang w:val="en-US" w:eastAsia="en-US"/>
        </w:rPr>
        <w:t xml:space="preserve"> guesses with high accuracy as those </w:t>
      </w:r>
      <w:r w:rsidR="00380B89" w:rsidRPr="00204A45">
        <w:rPr>
          <w:rFonts w:ascii="Calibri" w:eastAsia="Times New Roman" w:hAnsi="Calibri" w:cs="Arial"/>
          <w:bCs/>
          <w:color w:val="222222"/>
          <w:shd w:val="clear" w:color="auto" w:fill="FFFFFF"/>
          <w:lang w:val="en-US"/>
        </w:rPr>
        <w:t>models are expected to generalize extracted patterns onto tomorrow’s data.</w:t>
      </w:r>
      <w:r w:rsidR="005A6C3D" w:rsidRPr="00204A45">
        <w:rPr>
          <w:rFonts w:ascii="Calibri" w:hAnsi="Calibri" w:cs="Arial"/>
          <w:color w:val="000000"/>
          <w:lang w:val="en-US" w:eastAsia="en-US"/>
        </w:rPr>
        <w:t xml:space="preserve"> </w:t>
      </w:r>
      <w:r w:rsidR="005A6C3D" w:rsidRPr="00204A45">
        <w:rPr>
          <w:rFonts w:ascii="Calibri" w:hAnsi="Calibri"/>
          <w:color w:val="000000" w:themeColor="text1"/>
          <w:lang w:val="en-US"/>
        </w:rPr>
        <w:t>There is</w:t>
      </w:r>
      <w:r w:rsidR="00AE6394" w:rsidRPr="00204A45">
        <w:rPr>
          <w:rFonts w:ascii="Calibri" w:hAnsi="Calibri"/>
          <w:color w:val="000000" w:themeColor="text1"/>
          <w:lang w:val="en-US"/>
        </w:rPr>
        <w:t xml:space="preserve"> smaller concern for what the achieved prediction means for the general population from which the sample was drawn</w:t>
      </w:r>
      <w:r w:rsidR="005A6C3D" w:rsidRPr="00204A45">
        <w:rPr>
          <w:rFonts w:ascii="Calibri" w:hAnsi="Calibri"/>
          <w:color w:val="000000" w:themeColor="text1"/>
          <w:lang w:val="en-US"/>
        </w:rPr>
        <w:t xml:space="preserve">. </w:t>
      </w:r>
      <w:r w:rsidR="00031CB1" w:rsidRPr="00204A45">
        <w:rPr>
          <w:rFonts w:ascii="Calibri" w:eastAsia="Times New Roman" w:hAnsi="Calibri" w:cs="Arial"/>
          <w:bCs/>
          <w:color w:val="222222"/>
          <w:shd w:val="clear" w:color="auto" w:fill="FFFFFF"/>
          <w:lang w:val="en-US"/>
        </w:rPr>
        <w:t xml:space="preserve">The quantitative model is used for prediction in new individuals whose outcome information we do not yet have. </w:t>
      </w:r>
      <w:r w:rsidR="00546537" w:rsidRPr="00204A45">
        <w:rPr>
          <w:rFonts w:ascii="Calibri" w:eastAsia="Times New Roman" w:hAnsi="Calibri" w:cs="Arial"/>
          <w:bCs/>
          <w:color w:val="222222"/>
          <w:lang w:val="en-US"/>
        </w:rPr>
        <w:t xml:space="preserve">Typically, the </w:t>
      </w:r>
      <w:r w:rsidR="00031CB1" w:rsidRPr="00204A45">
        <w:rPr>
          <w:rFonts w:ascii="Calibri" w:eastAsia="Times New Roman" w:hAnsi="Calibri" w:cs="Arial"/>
          <w:bCs/>
          <w:color w:val="222222"/>
          <w:lang w:val="en-US"/>
        </w:rPr>
        <w:t xml:space="preserve">predicted </w:t>
      </w:r>
      <w:r w:rsidR="00546537" w:rsidRPr="00204A45">
        <w:rPr>
          <w:rFonts w:ascii="Calibri" w:eastAsia="Times New Roman" w:hAnsi="Calibri" w:cs="Arial"/>
          <w:bCs/>
          <w:color w:val="222222"/>
          <w:lang w:val="en-US"/>
        </w:rPr>
        <w:t>outcomes cannot be easily obtained, are expansive, or hard to come by.</w:t>
      </w:r>
      <w:r w:rsidR="00852F72" w:rsidRPr="00204A45">
        <w:rPr>
          <w:rFonts w:ascii="Calibri" w:hAnsi="Calibri" w:cs="Arial"/>
          <w:color w:val="000000"/>
          <w:lang w:val="en-US" w:eastAsia="en-US"/>
        </w:rPr>
        <w:t xml:space="preserve"> </w:t>
      </w:r>
      <w:r w:rsidR="002E1C29" w:rsidRPr="00204A45">
        <w:rPr>
          <w:rFonts w:ascii="Calibri" w:hAnsi="Calibri" w:cs="Arial"/>
          <w:color w:val="000000"/>
          <w:lang w:val="en-US" w:eastAsia="en-US"/>
        </w:rPr>
        <w:t xml:space="preserve">This aspect of “filling in” missing information also explains why mere correlation </w:t>
      </w:r>
      <w:r w:rsidR="00655343" w:rsidRPr="00204A45">
        <w:rPr>
          <w:rFonts w:ascii="Calibri" w:hAnsi="Calibri" w:cs="Arial"/>
          <w:color w:val="000000"/>
          <w:lang w:val="en-US" w:eastAsia="en-US"/>
        </w:rPr>
        <w:t>between two variables, such as in</w:t>
      </w:r>
      <w:r w:rsidR="002E1C29" w:rsidRPr="00204A45">
        <w:rPr>
          <w:rFonts w:ascii="Calibri" w:hAnsi="Calibri" w:cs="Arial"/>
          <w:color w:val="000000"/>
          <w:lang w:val="en-US" w:eastAsia="en-US"/>
        </w:rPr>
        <w:t xml:space="preserve"> Pearson’s correlation</w:t>
      </w:r>
      <w:r w:rsidR="00655343" w:rsidRPr="00204A45">
        <w:rPr>
          <w:rFonts w:ascii="Calibri" w:hAnsi="Calibri" w:cs="Arial"/>
          <w:color w:val="000000"/>
          <w:lang w:val="en-US" w:eastAsia="en-US"/>
        </w:rPr>
        <w:t>,</w:t>
      </w:r>
      <w:r w:rsidR="002E1C29" w:rsidRPr="00204A45">
        <w:rPr>
          <w:rFonts w:ascii="Calibri" w:hAnsi="Calibri" w:cs="Arial"/>
          <w:color w:val="000000"/>
          <w:lang w:val="en-US" w:eastAsia="en-US"/>
        </w:rPr>
        <w:t xml:space="preserve"> </w:t>
      </w:r>
      <w:r w:rsidR="001F3BFB" w:rsidRPr="00204A45">
        <w:rPr>
          <w:rFonts w:ascii="Calibri" w:hAnsi="Calibri" w:cs="Arial"/>
          <w:color w:val="000000"/>
          <w:lang w:val="en-US" w:eastAsia="en-US"/>
        </w:rPr>
        <w:t xml:space="preserve">may </w:t>
      </w:r>
      <w:r w:rsidR="00171A12" w:rsidRPr="00204A45">
        <w:rPr>
          <w:rFonts w:ascii="Calibri" w:hAnsi="Calibri" w:cs="Arial"/>
          <w:color w:val="000000"/>
          <w:lang w:val="en-US" w:eastAsia="en-US"/>
        </w:rPr>
        <w:t xml:space="preserve">be a </w:t>
      </w:r>
      <w:r w:rsidR="00CD3D76" w:rsidRPr="00204A45">
        <w:rPr>
          <w:rFonts w:ascii="Calibri" w:hAnsi="Calibri" w:cs="Arial"/>
          <w:color w:val="000000"/>
          <w:lang w:val="en-US" w:eastAsia="en-US"/>
        </w:rPr>
        <w:t xml:space="preserve">more </w:t>
      </w:r>
      <w:r w:rsidR="00171A12" w:rsidRPr="00204A45">
        <w:rPr>
          <w:rFonts w:ascii="Calibri" w:hAnsi="Calibri" w:cs="Arial"/>
          <w:color w:val="000000"/>
          <w:lang w:val="en-US" w:eastAsia="en-US"/>
        </w:rPr>
        <w:t>limited</w:t>
      </w:r>
      <w:r w:rsidR="001F3BFB" w:rsidRPr="00204A45">
        <w:rPr>
          <w:rFonts w:ascii="Calibri" w:hAnsi="Calibri" w:cs="Arial"/>
          <w:color w:val="000000"/>
          <w:lang w:val="en-US" w:eastAsia="en-US"/>
        </w:rPr>
        <w:t xml:space="preserve"> notion of foretelling future, yet-to-be measured observations </w:t>
      </w:r>
      <w:r w:rsidR="00655343" w:rsidRPr="00204A45">
        <w:rPr>
          <w:rFonts w:ascii="Calibri" w:hAnsi="Calibri" w:cs="Arial"/>
          <w:color w:val="000000"/>
          <w:lang w:val="en-US" w:eastAsia="en-US"/>
        </w:rPr>
        <w:fldChar w:fldCharType="begin"/>
      </w:r>
      <w:r w:rsidR="00965F16">
        <w:rPr>
          <w:rFonts w:ascii="Calibri" w:hAnsi="Calibri" w:cs="Arial"/>
          <w:color w:val="000000"/>
          <w:lang w:val="en-US" w:eastAsia="en-US"/>
        </w:rPr>
        <w:instrText xml:space="preserve"> ADDIN EN.CITE &lt;EndNote&gt;&lt;Cite&gt;&lt;Author&gt;Bzdok&lt;/Author&gt;&lt;Year&gt;2018&lt;/Year&gt;&lt;RecNum&gt;7022&lt;/RecNum&gt;&lt;DisplayText&gt;(19)&lt;/DisplayText&gt;&lt;record&gt;&lt;rec-number&gt;7022&lt;/rec-number&gt;&lt;foreign-keys&gt;&lt;key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204A45">
        <w:rPr>
          <w:rFonts w:ascii="Calibri" w:hAnsi="Calibri" w:cs="Arial"/>
          <w:color w:val="000000"/>
          <w:lang w:val="en-US" w:eastAsia="en-US"/>
        </w:rPr>
        <w:fldChar w:fldCharType="separate"/>
      </w:r>
      <w:r w:rsidR="00965F16">
        <w:rPr>
          <w:rFonts w:ascii="Calibri" w:hAnsi="Calibri" w:cs="Arial"/>
          <w:noProof/>
          <w:color w:val="000000"/>
          <w:lang w:val="en-US" w:eastAsia="en-US"/>
        </w:rPr>
        <w:t>(</w:t>
      </w:r>
      <w:hyperlink w:anchor="_ENREF_19" w:tooltip="Bzdok, 2018 #7022" w:history="1">
        <w:r w:rsidR="00965F16">
          <w:rPr>
            <w:rFonts w:ascii="Calibri" w:hAnsi="Calibri" w:cs="Arial"/>
            <w:noProof/>
            <w:color w:val="000000"/>
            <w:lang w:val="en-US" w:eastAsia="en-US"/>
          </w:rPr>
          <w:t>19</w:t>
        </w:r>
      </w:hyperlink>
      <w:r w:rsidR="00965F16">
        <w:rPr>
          <w:rFonts w:ascii="Calibri" w:hAnsi="Calibri" w:cs="Arial"/>
          <w:noProof/>
          <w:color w:val="000000"/>
          <w:lang w:val="en-US" w:eastAsia="en-US"/>
        </w:rPr>
        <w:t>)</w:t>
      </w:r>
      <w:r w:rsidR="00655343" w:rsidRPr="00204A45">
        <w:rPr>
          <w:rFonts w:ascii="Calibri" w:hAnsi="Calibri" w:cs="Arial"/>
          <w:color w:val="000000"/>
          <w:lang w:val="en-US" w:eastAsia="en-US"/>
        </w:rPr>
        <w:fldChar w:fldCharType="end"/>
      </w:r>
      <w:r w:rsidR="002E1C29" w:rsidRPr="00204A45">
        <w:rPr>
          <w:rFonts w:ascii="Calibri" w:hAnsi="Calibri" w:cs="Arial"/>
          <w:color w:val="000000"/>
          <w:lang w:val="en-US" w:eastAsia="en-US"/>
        </w:rPr>
        <w:t xml:space="preserve">. </w:t>
      </w:r>
      <w:r w:rsidR="00F0237E" w:rsidRPr="00204A45">
        <w:rPr>
          <w:rFonts w:ascii="Calibri" w:hAnsi="Calibri"/>
          <w:color w:val="000000" w:themeColor="text1"/>
          <w:lang w:val="en-US"/>
        </w:rPr>
        <w:t xml:space="preserve">Prediction </w:t>
      </w:r>
      <w:r w:rsidR="00AD7870" w:rsidRPr="00204A45">
        <w:rPr>
          <w:rFonts w:ascii="Calibri" w:hAnsi="Calibri"/>
          <w:color w:val="000000" w:themeColor="text1"/>
          <w:lang w:val="en-US"/>
        </w:rPr>
        <w:t xml:space="preserve">has been an important focus of activity in the </w:t>
      </w:r>
      <w:r w:rsidR="00F0237E" w:rsidRPr="00204A45">
        <w:rPr>
          <w:rFonts w:ascii="Calibri" w:hAnsi="Calibri"/>
          <w:color w:val="000000" w:themeColor="text1"/>
          <w:lang w:val="en-US"/>
        </w:rPr>
        <w:t xml:space="preserve">more recent </w:t>
      </w:r>
      <w:r w:rsidR="00AD7870" w:rsidRPr="00204A45">
        <w:rPr>
          <w:rFonts w:ascii="Calibri" w:hAnsi="Calibri"/>
          <w:color w:val="000000" w:themeColor="text1"/>
          <w:lang w:val="en-US"/>
        </w:rPr>
        <w:t xml:space="preserve">“machine-learning” community </w:t>
      </w:r>
      <w:r w:rsidR="00681F55" w:rsidRPr="00204A45">
        <w:rPr>
          <w:rFonts w:ascii="Calibri" w:hAnsi="Calibri"/>
          <w:color w:val="000000" w:themeColor="text1"/>
          <w:lang w:val="en-US"/>
        </w:rPr>
        <w:fldChar w:fldCharType="begin"/>
      </w:r>
      <w:r w:rsidR="00681F55"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681F55" w:rsidRPr="00204A45">
        <w:rPr>
          <w:rFonts w:ascii="Calibri" w:hAnsi="Calibri"/>
          <w:color w:val="000000" w:themeColor="text1"/>
          <w:lang w:val="en-US"/>
        </w:rPr>
        <w:instrText xml:space="preserve">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204A45">
        <w:rPr>
          <w:rFonts w:ascii="Calibri" w:hAnsi="Calibri"/>
          <w:color w:val="000000" w:themeColor="text1"/>
          <w:lang w:val="en-US"/>
        </w:rPr>
        <w:fldChar w:fldCharType="separate"/>
      </w:r>
      <w:r w:rsidR="00681F55" w:rsidRPr="00204A45">
        <w:rPr>
          <w:rFonts w:ascii="Calibri" w:hAnsi="Calibri"/>
          <w:noProof/>
          <w:color w:val="000000" w:themeColor="text1"/>
          <w:lang w:val="en-US"/>
        </w:rPr>
        <w:t>(</w:t>
      </w:r>
      <w:hyperlink w:anchor="_ENREF_2" w:tooltip="Breiman, 2001 #4148" w:history="1">
        <w:r w:rsidR="00965F16" w:rsidRPr="00204A45">
          <w:rPr>
            <w:rFonts w:ascii="Calibri" w:hAnsi="Calibri"/>
            <w:noProof/>
            <w:color w:val="000000" w:themeColor="text1"/>
            <w:lang w:val="en-US"/>
          </w:rPr>
          <w:t>2</w:t>
        </w:r>
      </w:hyperlink>
      <w:r w:rsidR="00681F55" w:rsidRPr="00204A45">
        <w:rPr>
          <w:rFonts w:ascii="Calibri" w:hAnsi="Calibri"/>
          <w:noProof/>
          <w:color w:val="000000" w:themeColor="text1"/>
          <w:lang w:val="en-US"/>
        </w:rPr>
        <w:t>)</w:t>
      </w:r>
      <w:r w:rsidR="00681F55" w:rsidRPr="00204A45">
        <w:rPr>
          <w:rFonts w:ascii="Calibri" w:hAnsi="Calibri"/>
          <w:color w:val="000000" w:themeColor="text1"/>
          <w:lang w:val="en-US"/>
        </w:rPr>
        <w:fldChar w:fldCharType="end"/>
      </w:r>
      <w:r w:rsidR="001123FC" w:rsidRPr="00204A45">
        <w:rPr>
          <w:rFonts w:ascii="Calibri" w:hAnsi="Calibri"/>
          <w:color w:val="000000" w:themeColor="text1"/>
          <w:lang w:val="en-US"/>
        </w:rPr>
        <w:t xml:space="preserve"> </w:t>
      </w:r>
      <w:r w:rsidR="00AD7870" w:rsidRPr="00204A45">
        <w:rPr>
          <w:rFonts w:ascii="Calibri" w:hAnsi="Calibri"/>
          <w:color w:val="000000" w:themeColor="text1"/>
          <w:lang w:val="en-US"/>
        </w:rPr>
        <w:t xml:space="preserve">and corresponds to how </w:t>
      </w:r>
      <w:r w:rsidR="005A6C3D" w:rsidRPr="00204A45">
        <w:rPr>
          <w:rFonts w:ascii="Calibri" w:hAnsi="Calibri"/>
          <w:color w:val="000000" w:themeColor="text1"/>
          <w:lang w:val="en-US"/>
        </w:rPr>
        <w:t>data analysis</w:t>
      </w:r>
      <w:r w:rsidR="00AD7870" w:rsidRPr="00204A45">
        <w:rPr>
          <w:rFonts w:ascii="Calibri" w:hAnsi="Calibri"/>
          <w:color w:val="000000" w:themeColor="text1"/>
          <w:lang w:val="en-US"/>
        </w:rPr>
        <w:t xml:space="preserve"> </w:t>
      </w:r>
      <w:r w:rsidR="005A6C3D" w:rsidRPr="00204A45">
        <w:rPr>
          <w:rFonts w:ascii="Calibri" w:hAnsi="Calibri"/>
          <w:color w:val="000000" w:themeColor="text1"/>
          <w:lang w:val="en-US"/>
        </w:rPr>
        <w:t xml:space="preserve">is </w:t>
      </w:r>
      <w:r w:rsidR="00AD7870" w:rsidRPr="00204A45">
        <w:rPr>
          <w:rFonts w:ascii="Calibri" w:hAnsi="Calibri"/>
          <w:color w:val="000000" w:themeColor="text1"/>
          <w:lang w:val="en-US"/>
        </w:rPr>
        <w:t>often practiced in data-intensive industry</w:t>
      </w:r>
      <w:r w:rsidR="00CD3D76" w:rsidRPr="00204A45">
        <w:rPr>
          <w:rFonts w:ascii="Calibri" w:hAnsi="Calibri"/>
          <w:color w:val="000000" w:themeColor="text1"/>
          <w:lang w:val="en-US"/>
        </w:rPr>
        <w:t xml:space="preserve"> </w:t>
      </w:r>
      <w:r w:rsidR="00CD3D76" w:rsidRPr="00204A45">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&lt;EndNote&gt;&lt;Cite&gt;&lt;Author&gt;Henke&lt;/Author&gt;&lt;Year&gt;2016&lt;/Year&gt;&lt;RecNum&gt;6718&lt;/RecNum&gt;&lt;DisplayText&gt;(20)&lt;/DisplayText&gt;&lt;record&gt;&lt;rec-number&gt;6718&lt;/rec-number&gt;&lt;foreign-keys&gt;&lt;key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sidRPr="00204A45">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0" w:tooltip="Henke, 2016 #6718" w:history="1">
        <w:r w:rsidR="00965F16">
          <w:rPr>
            <w:rFonts w:ascii="Calibri" w:hAnsi="Calibri"/>
            <w:noProof/>
            <w:color w:val="000000" w:themeColor="text1"/>
            <w:lang w:val="en-US"/>
          </w:rPr>
          <w:t>20</w:t>
        </w:r>
      </w:hyperlink>
      <w:r w:rsidR="00965F16">
        <w:rPr>
          <w:rFonts w:ascii="Calibri" w:hAnsi="Calibri"/>
          <w:noProof/>
          <w:color w:val="000000" w:themeColor="text1"/>
          <w:lang w:val="en-US"/>
        </w:rPr>
        <w:t>)</w:t>
      </w:r>
      <w:r w:rsidR="00CD3D76" w:rsidRPr="00204A45">
        <w:rPr>
          <w:rFonts w:ascii="Calibri" w:hAnsi="Calibri"/>
          <w:color w:val="000000" w:themeColor="text1"/>
          <w:lang w:val="en-US"/>
        </w:rPr>
        <w:fldChar w:fldCharType="end"/>
      </w:r>
      <w:r w:rsidR="00F0237E" w:rsidRPr="00204A45">
        <w:rPr>
          <w:rFonts w:ascii="Calibri" w:hAnsi="Calibri"/>
          <w:color w:val="000000" w:themeColor="text1"/>
          <w:lang w:val="en-US"/>
        </w:rPr>
        <w:t>.</w:t>
      </w:r>
    </w:p>
    <w:p w14:paraId="4F0FCC00" w14:textId="77777777" w:rsidR="00204A45" w:rsidRPr="00204A45" w:rsidRDefault="00204A45" w:rsidP="00EB525A">
      <w:pPr>
        <w:shd w:val="clear" w:color="auto" w:fill="FFFFFF"/>
        <w:rPr>
          <w:rFonts w:ascii="Calibri" w:eastAsia="Times New Roman" w:hAnsi="Calibri" w:cs="Arial"/>
          <w:b/>
          <w:color w:val="222222"/>
          <w:sz w:val="17"/>
          <w:szCs w:val="17"/>
          <w:lang w:val="en-US"/>
        </w:rPr>
      </w:pPr>
    </w:p>
    <w:p w14:paraId="593B6AF2" w14:textId="72D0CB2F"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inference</w:t>
      </w:r>
    </w:p>
    <w:p w14:paraId="5782B2B5" w14:textId="05F037AC" w:rsidR="00F45FEE" w:rsidRPr="00204A45" w:rsidRDefault="00B35E17"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lastRenderedPageBreak/>
        <w:t xml:space="preserve">To </w:t>
      </w:r>
      <w:r w:rsidR="00E621F9">
        <w:rPr>
          <w:rFonts w:ascii="Calibri" w:eastAsia="Times New Roman" w:hAnsi="Calibri" w:cs="Arial"/>
          <w:color w:val="222222"/>
          <w:lang w:val="en-US"/>
        </w:rPr>
        <w:t xml:space="preserve">assess </w:t>
      </w:r>
      <w:r w:rsidR="00484D29">
        <w:rPr>
          <w:rFonts w:ascii="Calibri" w:eastAsia="Times New Roman" w:hAnsi="Calibri" w:cs="Arial"/>
          <w:color w:val="222222"/>
          <w:lang w:val="en-US"/>
        </w:rPr>
        <w:t>which</w:t>
      </w:r>
      <w:r w:rsidR="005A763F" w:rsidRPr="00204A45">
        <w:rPr>
          <w:rFonts w:ascii="Calibri" w:eastAsia="Times New Roman" w:hAnsi="Calibri" w:cs="Arial"/>
          <w:color w:val="222222"/>
          <w:lang w:val="en-US"/>
        </w:rPr>
        <w:t xml:space="preserve"> </w:t>
      </w:r>
      <w:r w:rsidR="00484D29">
        <w:rPr>
          <w:rFonts w:ascii="Calibri" w:eastAsia="Times New Roman" w:hAnsi="Calibri" w:cs="Arial"/>
          <w:color w:val="222222"/>
          <w:lang w:val="en-US"/>
        </w:rPr>
        <w:t>variables</w:t>
      </w:r>
      <w:r w:rsidR="00E621F9">
        <w:rPr>
          <w:rFonts w:ascii="Calibri" w:eastAsia="Times New Roman" w:hAnsi="Calibri" w:cs="Arial"/>
          <w:color w:val="222222"/>
          <w:lang w:val="en-US"/>
        </w:rPr>
        <w:t xml:space="preserve"> are </w:t>
      </w:r>
      <w:r w:rsidR="005A763F" w:rsidRPr="00204A45">
        <w:rPr>
          <w:rFonts w:ascii="Calibri" w:eastAsia="Times New Roman" w:hAnsi="Calibri" w:cs="Arial"/>
          <w:color w:val="222222"/>
          <w:lang w:val="en-US"/>
        </w:rPr>
        <w:t xml:space="preserve">statistically significant related to an outcome, we </w:t>
      </w:r>
      <w:r w:rsidR="00AC1BFF">
        <w:rPr>
          <w:rFonts w:ascii="Calibri" w:eastAsia="Times New Roman" w:hAnsi="Calibri" w:cs="Arial"/>
          <w:color w:val="222222"/>
          <w:lang w:val="en-US"/>
        </w:rPr>
        <w:t>evaluate the strength of evidence based on</w:t>
      </w:r>
      <w:r w:rsidR="005A763F" w:rsidRPr="00204A45">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multiple linear regression. </w:t>
      </w:r>
      <w:r w:rsidR="008D4B8A">
        <w:rPr>
          <w:rFonts w:ascii="Calibri" w:eastAsia="Times New Roman" w:hAnsi="Calibri" w:cs="Arial"/>
          <w:color w:val="222222"/>
          <w:lang w:val="en-US"/>
        </w:rPr>
        <w:t xml:space="preserve">Many statisticians have a preference for evaluating significance by considering several measures in the same model, rather than carrying out simple linear regression based on </w:t>
      </w:r>
      <w:r w:rsidR="000A5F84">
        <w:rPr>
          <w:rFonts w:ascii="Calibri" w:eastAsia="Times New Roman" w:hAnsi="Calibri" w:cs="Arial"/>
          <w:color w:val="222222"/>
          <w:lang w:val="en-US"/>
        </w:rPr>
        <w:t xml:space="preserve">one </w:t>
      </w:r>
      <w:r w:rsidR="008D4B8A">
        <w:rPr>
          <w:rFonts w:ascii="Calibri" w:eastAsia="Times New Roman" w:hAnsi="Calibri" w:cs="Arial"/>
          <w:color w:val="222222"/>
          <w:lang w:val="en-US"/>
        </w:rPr>
        <w:t>independent variable</w:t>
      </w:r>
      <w:r w:rsidR="000A5F84">
        <w:rPr>
          <w:rFonts w:ascii="Calibri" w:eastAsia="Times New Roman" w:hAnsi="Calibri" w:cs="Arial"/>
          <w:color w:val="222222"/>
          <w:lang w:val="en-US"/>
        </w:rPr>
        <w:t xml:space="preserve"> only</w:t>
      </w:r>
      <w:r w:rsidR="008D4B8A">
        <w:rPr>
          <w:rFonts w:ascii="Calibri" w:eastAsia="Times New Roman" w:hAnsi="Calibri" w:cs="Arial"/>
          <w:color w:val="222222"/>
          <w:lang w:val="en-US"/>
        </w:rPr>
        <w:t xml:space="preserve"> </w:t>
      </w:r>
      <w:r w:rsidR="00856DA8">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&lt;EndNote&gt;&lt;Cite&gt;&lt;Author&gt;Wu&lt;/Author&gt;&lt;Year&gt;2009&lt;/Year&gt;&lt;RecNum&gt;5997&lt;/RecNum&gt;&lt;Prefix&gt;cf. &lt;/Prefix&gt;&lt;DisplayText&gt;(cf. 21)&lt;/DisplayText&gt;&lt;record&gt;&lt;rec-number&gt;5997&lt;/rec-number&gt;&lt;foreign-keys&gt;&lt;key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EndNote&gt;</w:instrText>
      </w:r>
      <w:r w:rsidR="00856DA8">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21" w:tooltip="Wu, 2009 #5997" w:history="1">
        <w:r w:rsidR="00965F16">
          <w:rPr>
            <w:rFonts w:ascii="Calibri" w:eastAsia="Times New Roman" w:hAnsi="Calibri" w:cs="Arial"/>
            <w:noProof/>
            <w:color w:val="222222"/>
            <w:lang w:val="en-US"/>
          </w:rPr>
          <w:t>cf. 21</w:t>
        </w:r>
      </w:hyperlink>
      <w:r w:rsidR="00965F16">
        <w:rPr>
          <w:rFonts w:ascii="Calibri" w:eastAsia="Times New Roman" w:hAnsi="Calibri" w:cs="Arial"/>
          <w:noProof/>
          <w:color w:val="222222"/>
          <w:lang w:val="en-US"/>
        </w:rPr>
        <w:t>)</w:t>
      </w:r>
      <w:r w:rsidR="00856DA8">
        <w:rPr>
          <w:rFonts w:ascii="Calibri" w:eastAsia="Times New Roman" w:hAnsi="Calibri" w:cs="Arial"/>
          <w:color w:val="222222"/>
          <w:lang w:val="en-US"/>
        </w:rPr>
        <w:fldChar w:fldCharType="end"/>
      </w:r>
      <w:r w:rsidR="008D4B8A">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This </w:t>
      </w:r>
      <w:r w:rsidR="00B10BCB">
        <w:rPr>
          <w:rFonts w:ascii="Calibri" w:eastAsia="Times New Roman" w:hAnsi="Calibri" w:cs="Arial"/>
          <w:color w:val="222222"/>
          <w:lang w:val="en-US"/>
        </w:rPr>
        <w:t xml:space="preserve">probably most common </w:t>
      </w:r>
      <w:r w:rsidR="00B10BCB" w:rsidRPr="00204A45">
        <w:rPr>
          <w:rFonts w:ascii="Calibri" w:eastAsia="Times New Roman" w:hAnsi="Calibri" w:cs="Arial"/>
          <w:color w:val="222222"/>
          <w:lang w:val="en-US"/>
        </w:rPr>
        <w:t>approach</w:t>
      </w:r>
      <w:r w:rsidR="00B10BCB">
        <w:rPr>
          <w:rFonts w:ascii="Calibri" w:eastAsia="Times New Roman" w:hAnsi="Calibri" w:cs="Arial"/>
          <w:color w:val="222222"/>
          <w:lang w:val="en-US"/>
        </w:rPr>
        <w:t xml:space="preserve"> to perform</w:t>
      </w:r>
      <w:r w:rsidR="005A763F" w:rsidRPr="00204A45">
        <w:rPr>
          <w:rFonts w:ascii="Calibri" w:eastAsia="Times New Roman" w:hAnsi="Calibri" w:cs="Arial"/>
          <w:color w:val="222222"/>
          <w:lang w:val="en-US"/>
        </w:rPr>
        <w:t xml:space="preserve"> least-squares r</w:t>
      </w:r>
      <w:r w:rsidR="00A40812" w:rsidRPr="00204A45">
        <w:rPr>
          <w:rFonts w:ascii="Calibri" w:eastAsia="Times New Roman" w:hAnsi="Calibri" w:cs="Arial"/>
          <w:color w:val="222222"/>
          <w:lang w:val="en-US"/>
        </w:rPr>
        <w:t>egression optimized the following objective:</w:t>
      </w:r>
    </w:p>
    <w:p w14:paraId="554E7BB5" w14:textId="77777777" w:rsidR="00F45FEE" w:rsidRPr="00204A45" w:rsidRDefault="00F45FEE" w:rsidP="00EB525A">
      <w:pPr>
        <w:shd w:val="clear" w:color="auto" w:fill="FFFFFF"/>
        <w:rPr>
          <w:rFonts w:ascii="Calibri" w:eastAsia="Times New Roman" w:hAnsi="Calibri" w:cs="Arial"/>
          <w:color w:val="222222"/>
          <w:lang w:val="en-US"/>
        </w:rPr>
      </w:pPr>
    </w:p>
    <w:p w14:paraId="313FD5DA" w14:textId="05264A92" w:rsidR="00C85609" w:rsidRPr="00204A45" w:rsidRDefault="00445FE6" w:rsidP="00EB525A">
      <w:pPr>
        <w:shd w:val="clear" w:color="auto" w:fill="FFFFFF"/>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eastAsiaTheme="majorEastAsia" w:hAnsi="Cambria Math" w:cstheme="majorBidi"/>
                      <w:i/>
                      <w:color w:val="243F60" w:themeColor="accent1" w:themeShade="7F"/>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rPr>
                                  </m:ctrlPr>
                                </m:sSubPr>
                                <m:e>
                                  <m:r>
                                    <w:rPr>
                                      <w:rFonts w:ascii="Cambria Math" w:hAnsi="Cambria Math"/>
                                    </w:rPr>
                                    <m:t>β</m:t>
                                  </m:r>
                                </m:e>
                                <m:sub>
                                  <m:r>
                                    <w:rPr>
                                      <w:rFonts w:ascii="Cambria Math" w:hAnsi="Cambria Math"/>
                                      <w:lang w:val="en-US"/>
                                    </w:rPr>
                                    <m:t>p</m:t>
                                  </m:r>
                                </m:sub>
                              </m:sSub>
                            </m:e>
                          </m:d>
                        </m:e>
                        <m:sup>
                          <m:r>
                            <w:rPr>
                              <w:rFonts w:ascii="Cambria Math" w:hAnsi="Cambria Math"/>
                              <w:lang w:val="en-US"/>
                            </w:rPr>
                            <m:t>2</m:t>
                          </m:r>
                        </m:sup>
                      </m:sSup>
                      <m:r>
                        <w:rPr>
                          <w:rFonts w:ascii="Cambria Math" w:hAnsi="Cambria Math"/>
                          <w:lang w:val="en-US"/>
                        </w:rPr>
                        <m:t xml:space="preserve"> </m:t>
                      </m:r>
                    </m:e>
                  </m:nary>
                </m:e>
              </m:d>
            </m:e>
          </m:d>
          <m:r>
            <w:rPr>
              <w:rFonts w:ascii="Cambria Math" w:hAnsi="Cambria Math"/>
              <w:lang w:val="en-US"/>
            </w:rPr>
            <m:t>,</m:t>
          </m:r>
        </m:oMath>
      </m:oMathPara>
    </w:p>
    <w:p w14:paraId="4FEE4762" w14:textId="77777777" w:rsidR="00C85609" w:rsidRPr="00204A45" w:rsidRDefault="00C85609" w:rsidP="00EB525A">
      <w:pPr>
        <w:shd w:val="clear" w:color="auto" w:fill="FFFFFF"/>
        <w:rPr>
          <w:rFonts w:ascii="Calibri" w:eastAsia="Times New Roman" w:hAnsi="Calibri" w:cs="Arial"/>
          <w:color w:val="222222"/>
          <w:lang w:val="en-US"/>
        </w:rPr>
      </w:pPr>
    </w:p>
    <w:p w14:paraId="6A857563" w14:textId="3320080C" w:rsidR="005773F6" w:rsidRPr="00204A45" w:rsidRDefault="00E85D69" w:rsidP="00766769">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where</w:t>
      </w:r>
      <w:r w:rsidR="007D0C5F"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w:t>
      </w:r>
      <w:r w:rsidR="00AE1E14" w:rsidRPr="00204A45">
        <w:rPr>
          <w:rFonts w:ascii="Calibri" w:eastAsia="Times New Roman" w:hAnsi="Calibri" w:cs="Arial"/>
          <w:color w:val="222222"/>
          <w:lang w:val="en-US"/>
        </w:rPr>
        <w:t xml:space="preserve">is the number of </w:t>
      </w:r>
      <w:r w:rsidR="007D0C5F" w:rsidRPr="00204A45">
        <w:rPr>
          <w:rFonts w:ascii="Calibri" w:eastAsia="Times New Roman" w:hAnsi="Calibri" w:cs="Arial"/>
          <w:color w:val="222222"/>
          <w:lang w:val="en-US"/>
        </w:rPr>
        <w:t xml:space="preserve">individuals who contributed to the dataset, </w:t>
      </w:r>
      <m:oMath>
        <m:r>
          <w:rPr>
            <w:rFonts w:ascii="Cambria Math" w:eastAsia="Times New Roman" w:hAnsi="Cambria Math" w:cs="Arial"/>
            <w:color w:val="222222"/>
            <w:lang w:val="en-US"/>
          </w:rPr>
          <m:t>p</m:t>
        </m:r>
      </m:oMath>
      <w:r w:rsidR="00553AB8" w:rsidRPr="00204A45">
        <w:rPr>
          <w:rFonts w:ascii="Calibri" w:eastAsia="Times New Roman" w:hAnsi="Calibri" w:cs="Arial"/>
          <w:color w:val="222222"/>
          <w:lang w:val="en-US"/>
        </w:rPr>
        <w:t xml:space="preserve"> is the number of </w:t>
      </w:r>
      <w:r w:rsidR="007B4442" w:rsidRPr="00204A45">
        <w:rPr>
          <w:rFonts w:ascii="Calibri" w:eastAsia="Times New Roman" w:hAnsi="Calibri" w:cs="Arial"/>
          <w:color w:val="222222"/>
          <w:lang w:val="en-US"/>
        </w:rPr>
        <w:t xml:space="preserve">input </w:t>
      </w:r>
      <w:r w:rsidR="00553AB8" w:rsidRPr="00204A45">
        <w:rPr>
          <w:rFonts w:ascii="Calibri" w:eastAsia="Times New Roman" w:hAnsi="Calibri" w:cs="Arial"/>
          <w:color w:val="222222"/>
          <w:lang w:val="en-US"/>
        </w:rPr>
        <w:t xml:space="preserve">variables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7B4442" w:rsidRPr="00204A45">
        <w:rPr>
          <w:rFonts w:ascii="Calibri" w:eastAsia="Times New Roman" w:hAnsi="Calibri" w:cs="Arial"/>
          <w:color w:val="222222"/>
          <w:lang w:val="en-US"/>
        </w:rPr>
        <w:t xml:space="preserve"> </w:t>
      </w:r>
      <w:r w:rsidR="009D4724" w:rsidRPr="00204A45">
        <w:rPr>
          <w:rFonts w:ascii="Calibri" w:eastAsia="Times New Roman" w:hAnsi="Calibri" w:cs="Arial"/>
          <w:color w:val="222222"/>
          <w:lang w:val="en-US"/>
        </w:rPr>
        <w:t xml:space="preserve">(called </w:t>
      </w:r>
      <w:r w:rsidR="009D4724" w:rsidRPr="00204A45">
        <w:rPr>
          <w:rFonts w:ascii="Calibri" w:eastAsia="Times New Roman" w:hAnsi="Calibri" w:cs="Arial"/>
          <w:i/>
          <w:color w:val="222222"/>
          <w:lang w:val="en-US"/>
        </w:rPr>
        <w:t xml:space="preserve">independent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explanatory variables</w:t>
      </w:r>
      <w:r w:rsidR="009D4724" w:rsidRPr="00204A45">
        <w:rPr>
          <w:rFonts w:ascii="Calibri" w:eastAsia="Times New Roman" w:hAnsi="Calibri" w:cs="Arial"/>
          <w:color w:val="222222"/>
          <w:lang w:val="en-US"/>
        </w:rPr>
        <w:t xml:space="preserve">) </w:t>
      </w:r>
      <w:r w:rsidR="00553AB8" w:rsidRPr="00204A45">
        <w:rPr>
          <w:rFonts w:ascii="Calibri" w:eastAsia="Times New Roman" w:hAnsi="Calibri" w:cs="Arial"/>
          <w:color w:val="222222"/>
          <w:lang w:val="en-US"/>
        </w:rPr>
        <w:t xml:space="preserve">measured for </w:t>
      </w:r>
      <w:proofErr w:type="gramStart"/>
      <w:r w:rsidR="00553AB8" w:rsidRPr="00204A45">
        <w:rPr>
          <w:rFonts w:ascii="Calibri" w:eastAsia="Times New Roman" w:hAnsi="Calibri" w:cs="Arial"/>
          <w:color w:val="222222"/>
          <w:lang w:val="en-US"/>
        </w:rPr>
        <w:t>each individual</w:t>
      </w:r>
      <w:proofErr w:type="gramEnd"/>
      <w:r w:rsidR="00553AB8"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and</w:t>
      </w:r>
      <w:r w:rsidR="00553AB8"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y</m:t>
        </m:r>
      </m:oMath>
      <w:r w:rsidR="00505200" w:rsidRPr="00204A45">
        <w:rPr>
          <w:rFonts w:ascii="Calibri" w:eastAsia="Times New Roman" w:hAnsi="Calibri" w:cs="Arial"/>
          <w:color w:val="222222"/>
          <w:lang w:val="en-US"/>
        </w:rPr>
        <w:t xml:space="preserve"> is the </w:t>
      </w:r>
      <w:r w:rsidR="009D4724" w:rsidRPr="00204A45">
        <w:rPr>
          <w:rFonts w:ascii="Calibri" w:eastAsia="Times New Roman" w:hAnsi="Calibri" w:cs="Arial"/>
          <w:color w:val="222222"/>
          <w:lang w:val="en-US"/>
        </w:rPr>
        <w:t xml:space="preserve">outcome measure (called </w:t>
      </w:r>
      <w:r w:rsidR="009D4724" w:rsidRPr="00204A45">
        <w:rPr>
          <w:rFonts w:ascii="Calibri" w:eastAsia="Times New Roman" w:hAnsi="Calibri" w:cs="Arial"/>
          <w:i/>
          <w:color w:val="222222"/>
          <w:lang w:val="en-US"/>
        </w:rPr>
        <w:t xml:space="preserve">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explained variable</w:t>
      </w:r>
      <w:r w:rsidR="009D4724"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that </w:t>
      </w:r>
      <w:r w:rsidR="005D16B2" w:rsidRPr="00204A45">
        <w:rPr>
          <w:rFonts w:ascii="Calibri" w:eastAsia="Times New Roman" w:hAnsi="Calibri" w:cs="Arial"/>
          <w:color w:val="222222"/>
          <w:lang w:val="en-US"/>
        </w:rPr>
        <w:t xml:space="preserve">is to be expressed as a weighted sum of the variables </w:t>
      </w:r>
      <m:oMath>
        <m:r>
          <w:rPr>
            <w:rFonts w:ascii="Cambria Math" w:eastAsia="Times New Roman" w:hAnsi="Cambria Math" w:cs="Arial"/>
            <w:color w:val="222222"/>
            <w:lang w:val="en-US"/>
          </w:rPr>
          <m:t>x</m:t>
        </m:r>
      </m:oMath>
      <w:r w:rsidR="005D16B2" w:rsidRPr="00204A45">
        <w:rPr>
          <w:rFonts w:ascii="Calibri" w:eastAsia="Times New Roman" w:hAnsi="Calibri" w:cs="Arial"/>
          <w:color w:val="222222"/>
          <w:lang w:val="en-US"/>
        </w:rPr>
        <w:t>.</w:t>
      </w:r>
      <w:r w:rsidR="003D2484">
        <w:rPr>
          <w:rFonts w:ascii="Calibri" w:eastAsia="Times New Roman" w:hAnsi="Calibri" w:cs="Arial"/>
          <w:color w:val="222222"/>
          <w:lang w:val="en-US"/>
        </w:rPr>
        <w:t xml:space="preserve"> The data were standardized by mean centering to zero and variance scaling to one.</w:t>
      </w:r>
      <w:r w:rsidR="005D16B2" w:rsidRPr="00204A45">
        <w:rPr>
          <w:rFonts w:ascii="Calibri" w:eastAsia="Times New Roman" w:hAnsi="Calibri" w:cs="Arial"/>
          <w:color w:val="222222"/>
          <w:lang w:val="en-US"/>
        </w:rPr>
        <w:t xml:space="preserve"> This linear combination </w:t>
      </w:r>
      <w:r w:rsidR="00BD4730" w:rsidRPr="00204A45">
        <w:rPr>
          <w:rFonts w:ascii="Calibri" w:eastAsia="Times New Roman" w:hAnsi="Calibri" w:cs="Arial"/>
          <w:color w:val="222222"/>
          <w:lang w:val="en-US"/>
        </w:rPr>
        <w:t xml:space="preserve">is estimated by fitting the </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randomly initialized</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 xml:space="preserve"> </w:t>
      </w:r>
      <m:oMath>
        <m:r>
          <w:rPr>
            <w:rFonts w:ascii="Cambria Math" w:hAnsi="Cambria Math"/>
          </w:rPr>
          <m:t>β</m:t>
        </m:r>
      </m:oMath>
      <w:r w:rsidR="00BD4730" w:rsidRPr="00204A45">
        <w:rPr>
          <w:rFonts w:ascii="Calibri" w:eastAsia="Times New Roman" w:hAnsi="Calibri" w:cs="Arial"/>
          <w:lang w:val="en-US"/>
        </w:rPr>
        <w:t xml:space="preserve"> coefficients to the observations in the dataset.</w:t>
      </w:r>
      <w:r w:rsidR="005773F6" w:rsidRPr="00204A45">
        <w:rPr>
          <w:rFonts w:ascii="Calibri" w:eastAsia="Times New Roman" w:hAnsi="Calibri" w:cs="Arial"/>
          <w:lang w:val="en-US"/>
        </w:rPr>
        <w:t xml:space="preserve"> </w:t>
      </w:r>
      <w:r w:rsidR="00C819FB">
        <w:rPr>
          <w:rFonts w:ascii="Calibri" w:hAnsi="Calibri" w:cs="Arial"/>
          <w:color w:val="000000"/>
          <w:lang w:val="en-US" w:eastAsia="en-US"/>
        </w:rPr>
        <w:t>The approach can answer questions about</w:t>
      </w:r>
      <w:r w:rsidR="001C1457" w:rsidRPr="00204A45">
        <w:rPr>
          <w:rFonts w:ascii="Calibri" w:hAnsi="Calibri" w:cs="Arial"/>
          <w:color w:val="000000"/>
          <w:lang w:val="en-US" w:eastAsia="en-US"/>
        </w:rPr>
        <w:t xml:space="preserve"> the relative contributions of each of the input variables in explaining the output y.</w:t>
      </w:r>
      <w:r w:rsidR="001C1457" w:rsidRPr="00204A45">
        <w:rPr>
          <w:rFonts w:ascii="Calibri" w:eastAsia="Times New Roman" w:hAnsi="Calibri" w:cs="Arial"/>
          <w:lang w:val="en-US"/>
        </w:rPr>
        <w:t xml:space="preserve"> </w:t>
      </w:r>
      <w:r w:rsidR="00766769" w:rsidRPr="00204A45">
        <w:rPr>
          <w:rFonts w:ascii="Calibri" w:eastAsia="Times New Roman" w:hAnsi="Calibri" w:cs="Arial"/>
          <w:color w:val="222222"/>
          <w:lang w:val="en-US"/>
        </w:rPr>
        <w:t xml:space="preserve">Mechanisms in the data are assumed to be sufficiently described by means and variances as parts of the probability model </w:t>
      </w:r>
      <w:r w:rsidR="00766769" w:rsidRPr="00204A45">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&lt;EndNote&gt;&lt;Cite&gt;&lt;Author&gt;Casella&lt;/Author&gt;&lt;Year&gt;2002&lt;/Year&gt;&lt;RecNum&gt;6913&lt;/RecNum&gt;&lt;DisplayText&gt;(16)&lt;/DisplayText&gt;&lt;record&gt;&lt;rec-number&gt;6913&lt;/rec-number&gt;&lt;foreign-keys&gt;&lt;key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766769" w:rsidRPr="00204A45">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16" w:tooltip="Casella, 2002 #6913" w:history="1">
        <w:r w:rsidR="00965F16">
          <w:rPr>
            <w:rFonts w:ascii="Calibri" w:eastAsia="Times New Roman" w:hAnsi="Calibri" w:cs="Arial"/>
            <w:noProof/>
            <w:color w:val="222222"/>
            <w:lang w:val="en-US"/>
          </w:rPr>
          <w:t>16</w:t>
        </w:r>
      </w:hyperlink>
      <w:r w:rsidR="00965F16">
        <w:rPr>
          <w:rFonts w:ascii="Calibri" w:eastAsia="Times New Roman" w:hAnsi="Calibri" w:cs="Arial"/>
          <w:noProof/>
          <w:color w:val="222222"/>
          <w:lang w:val="en-US"/>
        </w:rPr>
        <w:t>)</w:t>
      </w:r>
      <w:r w:rsidR="00766769" w:rsidRPr="00204A45">
        <w:rPr>
          <w:rFonts w:ascii="Calibri" w:eastAsia="Times New Roman" w:hAnsi="Calibri" w:cs="Arial"/>
          <w:color w:val="222222"/>
          <w:lang w:val="en-US"/>
        </w:rPr>
        <w:fldChar w:fldCharType="end"/>
      </w:r>
      <w:r w:rsidR="00766769" w:rsidRPr="00204A45">
        <w:rPr>
          <w:rFonts w:ascii="Calibri" w:eastAsia="Times New Roman" w:hAnsi="Calibri" w:cs="Arial"/>
          <w:color w:val="222222"/>
          <w:lang w:val="en-US"/>
        </w:rPr>
        <w:t xml:space="preserve">. </w:t>
      </w:r>
      <w:r w:rsidR="0099524D">
        <w:rPr>
          <w:rFonts w:ascii="Calibri" w:eastAsia="Times New Roman" w:hAnsi="Calibri" w:cs="Arial"/>
          <w:lang w:val="en-US"/>
        </w:rPr>
        <w:t>T</w:t>
      </w:r>
      <w:r w:rsidR="005773F6" w:rsidRPr="00204A45">
        <w:rPr>
          <w:rFonts w:ascii="Calibri" w:eastAsia="Times New Roman" w:hAnsi="Calibri" w:cs="Arial"/>
          <w:color w:val="222222"/>
          <w:lang w:val="en-US"/>
        </w:rPr>
        <w:t xml:space="preserve">he </w:t>
      </w:r>
      <w:r w:rsidR="000E27E3">
        <w:rPr>
          <w:rFonts w:ascii="Calibri" w:eastAsia="Times New Roman" w:hAnsi="Calibri" w:cs="Arial"/>
          <w:lang w:val="en-US"/>
        </w:rPr>
        <w:t>fitted</w:t>
      </w:r>
      <w:r w:rsidR="000E27E3" w:rsidRPr="00204A45">
        <w:rPr>
          <w:rFonts w:ascii="Calibri" w:eastAsia="Times New Roman" w:hAnsi="Calibri" w:cs="Arial"/>
          <w:color w:val="222222"/>
          <w:lang w:val="en-US"/>
        </w:rPr>
        <w:t xml:space="preserve"> </w:t>
      </w:r>
      <w:r w:rsidR="005773F6" w:rsidRPr="00204A45">
        <w:rPr>
          <w:rFonts w:ascii="Calibri" w:eastAsia="Times New Roman" w:hAnsi="Calibri" w:cs="Arial"/>
          <w:color w:val="222222"/>
          <w:lang w:val="en-US"/>
        </w:rPr>
        <w:t xml:space="preserve">model is </w:t>
      </w:r>
      <w:r w:rsidR="008B3F73" w:rsidRPr="00204A45">
        <w:rPr>
          <w:rFonts w:ascii="Calibri" w:eastAsia="Times New Roman" w:hAnsi="Calibri" w:cs="Arial"/>
          <w:color w:val="222222"/>
          <w:lang w:val="en-US"/>
        </w:rPr>
        <w:t xml:space="preserve">assumed to </w:t>
      </w:r>
      <w:r w:rsidR="0099524D">
        <w:rPr>
          <w:rFonts w:ascii="Calibri" w:eastAsia="Times New Roman" w:hAnsi="Calibri" w:cs="Arial"/>
          <w:color w:val="222222"/>
          <w:lang w:val="en-US"/>
        </w:rPr>
        <w:t>encapsulate</w:t>
      </w:r>
      <w:r w:rsidR="008B3F73" w:rsidRPr="00204A45">
        <w:rPr>
          <w:rFonts w:ascii="Calibri" w:eastAsia="Times New Roman" w:hAnsi="Calibri" w:cs="Arial"/>
          <w:color w:val="222222"/>
          <w:lang w:val="en-US"/>
        </w:rPr>
        <w:t xml:space="preserve"> </w:t>
      </w:r>
      <w:r w:rsidR="0099524D">
        <w:rPr>
          <w:rFonts w:ascii="Calibri" w:eastAsia="Times New Roman" w:hAnsi="Calibri" w:cs="Arial"/>
          <w:color w:val="222222"/>
          <w:lang w:val="en-US"/>
        </w:rPr>
        <w:t>a</w:t>
      </w:r>
      <w:r w:rsidR="008B3F73" w:rsidRPr="00204A45">
        <w:rPr>
          <w:rFonts w:ascii="Calibri" w:eastAsia="Times New Roman" w:hAnsi="Calibri" w:cs="Arial"/>
          <w:color w:val="222222"/>
          <w:lang w:val="en-US"/>
        </w:rPr>
        <w:t xml:space="preserve"> complete</w:t>
      </w:r>
      <w:r w:rsidR="005773F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description </w:t>
      </w:r>
      <w:r w:rsidR="005773F6" w:rsidRPr="00204A45">
        <w:rPr>
          <w:rFonts w:ascii="Calibri" w:eastAsia="Times New Roman" w:hAnsi="Calibri" w:cs="Arial"/>
          <w:color w:val="222222"/>
          <w:lang w:val="en-US"/>
        </w:rPr>
        <w:t xml:space="preserve">of how the </w:t>
      </w:r>
      <w:proofErr w:type="gramStart"/>
      <w:r w:rsidR="0010724D" w:rsidRPr="00204A45">
        <w:rPr>
          <w:rFonts w:ascii="Calibri" w:eastAsia="Times New Roman" w:hAnsi="Calibri" w:cs="Arial"/>
          <w:color w:val="222222"/>
          <w:lang w:val="en-US"/>
        </w:rPr>
        <w:t xml:space="preserve">particular </w:t>
      </w:r>
      <w:r w:rsidR="005773F6" w:rsidRPr="00204A45">
        <w:rPr>
          <w:rFonts w:ascii="Calibri" w:eastAsia="Times New Roman" w:hAnsi="Calibri" w:cs="Arial"/>
          <w:color w:val="222222"/>
          <w:lang w:val="en-US"/>
        </w:rPr>
        <w:t>input</w:t>
      </w:r>
      <w:proofErr w:type="gramEnd"/>
      <w:r w:rsidR="005773F6" w:rsidRPr="00204A45">
        <w:rPr>
          <w:rFonts w:ascii="Calibri" w:eastAsia="Times New Roman" w:hAnsi="Calibri" w:cs="Arial"/>
          <w:color w:val="222222"/>
          <w:lang w:val="en-US"/>
        </w:rPr>
        <w:t xml:space="preserve"> measures </w:t>
      </w:r>
      <w:r w:rsidR="00930356" w:rsidRPr="00204A45">
        <w:rPr>
          <w:rFonts w:ascii="Calibri" w:eastAsia="Times New Roman" w:hAnsi="Calibri" w:cs="Arial"/>
          <w:color w:val="222222"/>
          <w:lang w:val="en-US"/>
        </w:rPr>
        <w:t xml:space="preserve">increase or decrease </w:t>
      </w:r>
      <w:r w:rsidR="00C819FB">
        <w:rPr>
          <w:rFonts w:ascii="Calibri" w:eastAsia="Times New Roman" w:hAnsi="Calibri" w:cs="Arial"/>
          <w:color w:val="222222"/>
          <w:lang w:val="en-US"/>
        </w:rPr>
        <w:t xml:space="preserve">in parallel </w:t>
      </w:r>
      <w:r w:rsidR="00930356" w:rsidRPr="00204A45">
        <w:rPr>
          <w:rFonts w:ascii="Calibri" w:eastAsia="Times New Roman" w:hAnsi="Calibri" w:cs="Arial"/>
          <w:color w:val="222222"/>
          <w:lang w:val="en-US"/>
        </w:rPr>
        <w:t>with</w:t>
      </w:r>
      <w:r w:rsidR="005773F6" w:rsidRPr="00204A45">
        <w:rPr>
          <w:rFonts w:ascii="Calibri" w:eastAsia="Times New Roman" w:hAnsi="Calibri" w:cs="Arial"/>
          <w:color w:val="222222"/>
          <w:lang w:val="en-US"/>
        </w:rPr>
        <w:t xml:space="preserve"> each other</w:t>
      </w:r>
      <w:r w:rsidR="0093035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to collectively </w:t>
      </w:r>
      <w:r w:rsidR="000E27E3">
        <w:rPr>
          <w:rFonts w:ascii="Calibri" w:eastAsia="Times New Roman" w:hAnsi="Calibri" w:cs="Arial"/>
          <w:color w:val="222222"/>
          <w:lang w:val="en-US"/>
        </w:rPr>
        <w:t>explain variability in</w:t>
      </w:r>
      <w:r w:rsidR="00930356" w:rsidRPr="00204A45">
        <w:rPr>
          <w:rFonts w:ascii="Calibri" w:eastAsia="Times New Roman" w:hAnsi="Calibri" w:cs="Arial"/>
          <w:color w:val="222222"/>
          <w:lang w:val="en-US"/>
        </w:rPr>
        <w:t xml:space="preserve"> the response variable.</w:t>
      </w:r>
    </w:p>
    <w:p w14:paraId="7A945213" w14:textId="6F94996A" w:rsidR="00560633" w:rsidRPr="00204A45" w:rsidRDefault="00B87B7F"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After model estimation, </w:t>
      </w:r>
      <w:r w:rsidR="00EA08DA" w:rsidRPr="00204A45">
        <w:rPr>
          <w:rFonts w:ascii="Calibri" w:hAnsi="Calibri" w:cs="Arial"/>
          <w:color w:val="000000"/>
          <w:lang w:val="en-US" w:eastAsia="en-US"/>
        </w:rPr>
        <w:t xml:space="preserve">statistical inference </w:t>
      </w:r>
      <w:r w:rsidR="00C37F23">
        <w:rPr>
          <w:rFonts w:ascii="Calibri" w:hAnsi="Calibri" w:cs="Arial"/>
          <w:color w:val="000000"/>
          <w:lang w:val="en-US" w:eastAsia="en-US"/>
        </w:rPr>
        <w:t xml:space="preserve">was drawn as a second step </w:t>
      </w:r>
      <w:r w:rsidR="00EA08DA" w:rsidRPr="00204A45">
        <w:rPr>
          <w:rFonts w:ascii="Calibri" w:hAnsi="Calibri" w:cs="Arial"/>
          <w:color w:val="000000"/>
          <w:lang w:val="en-US" w:eastAsia="en-US"/>
        </w:rPr>
        <w:t xml:space="preserve">to decide whether the contribution of input variable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EA08DA" w:rsidRPr="00204A45">
        <w:rPr>
          <w:rFonts w:ascii="Calibri" w:hAnsi="Calibri" w:cs="Arial"/>
          <w:color w:val="000000"/>
          <w:lang w:val="en-US" w:eastAsia="en-US"/>
        </w:rPr>
        <w:t xml:space="preserve"> in explaining the response </w:t>
      </w:r>
      <m:oMath>
        <m:r>
          <w:rPr>
            <w:rFonts w:ascii="Cambria Math" w:hAnsi="Cambria Math" w:cs="Arial"/>
            <w:color w:val="000000"/>
            <w:lang w:val="en-US" w:eastAsia="en-US"/>
          </w:rPr>
          <m:t>y</m:t>
        </m:r>
      </m:oMath>
      <w:r w:rsidR="00EA08DA" w:rsidRPr="00204A45">
        <w:rPr>
          <w:rFonts w:ascii="Calibri" w:hAnsi="Calibri" w:cs="Arial"/>
          <w:color w:val="000000"/>
          <w:lang w:val="en-US" w:eastAsia="en-US"/>
        </w:rPr>
        <w:t xml:space="preserve"> is sufficiently important</w:t>
      </w:r>
      <w:r w:rsidR="00955703" w:rsidRPr="00204A45">
        <w:rPr>
          <w:rFonts w:ascii="Calibri" w:hAnsi="Calibri" w:cs="Arial"/>
          <w:color w:val="000000"/>
          <w:lang w:val="en-US" w:eastAsia="en-US"/>
        </w:rPr>
        <w:t xml:space="preserve"> to be </w:t>
      </w:r>
      <w:r w:rsidR="00955703" w:rsidRPr="00204A45">
        <w:rPr>
          <w:rFonts w:ascii="Calibri" w:hAnsi="Calibri" w:cs="Arial"/>
          <w:i/>
          <w:color w:val="000000"/>
          <w:lang w:val="en-US" w:eastAsia="en-US"/>
        </w:rPr>
        <w:t>significant</w:t>
      </w:r>
      <w:r w:rsidR="00EA08DA" w:rsidRPr="00204A45">
        <w:rPr>
          <w:rFonts w:ascii="Calibri" w:hAnsi="Calibri" w:cs="Arial"/>
          <w:color w:val="000000"/>
          <w:lang w:val="en-US" w:eastAsia="en-US"/>
        </w:rPr>
        <w:t xml:space="preserve">. </w:t>
      </w:r>
      <w:r w:rsidR="00241D2C">
        <w:rPr>
          <w:rFonts w:ascii="Calibri" w:hAnsi="Calibri" w:cs="Arial"/>
          <w:color w:val="000000"/>
          <w:lang w:val="en-US" w:eastAsia="en-US"/>
        </w:rPr>
        <w:t>T</w:t>
      </w:r>
      <w:r w:rsidR="00D740C2" w:rsidRPr="00204A45">
        <w:rPr>
          <w:rFonts w:ascii="Calibri" w:hAnsi="Calibri" w:cs="Arial"/>
          <w:color w:val="000000"/>
          <w:lang w:val="en-US" w:eastAsia="en-US"/>
        </w:rPr>
        <w:t xml:space="preserve">he </w:t>
      </w:r>
      <w:r w:rsidR="00241D2C">
        <w:rPr>
          <w:rFonts w:ascii="Calibri" w:hAnsi="Calibri" w:cs="Arial"/>
          <w:color w:val="000000"/>
          <w:lang w:val="en-US" w:eastAsia="en-US"/>
        </w:rPr>
        <w:t>relevance of the</w:t>
      </w:r>
      <w:r w:rsidR="00EA08DA" w:rsidRPr="00204A45">
        <w:rPr>
          <w:rFonts w:ascii="Calibri" w:hAnsi="Calibri" w:cs="Arial"/>
          <w:color w:val="000000"/>
          <w:lang w:val="en-US" w:eastAsia="en-US"/>
        </w:rPr>
        <w:t xml:space="preserve"> effect</w:t>
      </w:r>
      <w:r w:rsidR="00241D2C">
        <w:rPr>
          <w:rFonts w:ascii="Calibri" w:hAnsi="Calibri" w:cs="Arial"/>
          <w:color w:val="000000"/>
          <w:lang w:val="en-US" w:eastAsia="en-US"/>
        </w:rPr>
        <w:t>s is</w:t>
      </w:r>
      <w:r w:rsidR="00D740C2" w:rsidRPr="00204A45">
        <w:rPr>
          <w:rFonts w:ascii="Calibri" w:hAnsi="Calibri" w:cs="Arial"/>
          <w:color w:val="000000"/>
          <w:lang w:val="en-US" w:eastAsia="en-US"/>
        </w:rPr>
        <w:t xml:space="preserve"> </w:t>
      </w:r>
      <w:r w:rsidR="00241D2C">
        <w:rPr>
          <w:rFonts w:ascii="Calibri" w:hAnsi="Calibri" w:cs="Arial"/>
          <w:color w:val="000000"/>
          <w:lang w:val="en-US" w:eastAsia="en-US"/>
        </w:rPr>
        <w:t xml:space="preserve">computed </w:t>
      </w:r>
      <w:r w:rsidR="00D740C2" w:rsidRPr="00204A45">
        <w:rPr>
          <w:rFonts w:ascii="Calibri" w:hAnsi="Calibri" w:cs="Arial"/>
          <w:color w:val="000000"/>
          <w:lang w:val="en-US" w:eastAsia="en-US"/>
        </w:rPr>
        <w:t xml:space="preserve">based on the </w:t>
      </w:r>
      <w:r w:rsidR="00D740C2" w:rsidRPr="00204A45">
        <w:rPr>
          <w:rFonts w:ascii="Calibri" w:eastAsia="Times New Roman" w:hAnsi="Calibri" w:cs="Arial"/>
          <w:color w:val="222222"/>
          <w:lang w:val="en-US"/>
        </w:rPr>
        <w:t xml:space="preserve">confidence intervals of the beta coefficients </w:t>
      </w:r>
      <w:r w:rsidR="00FE1872">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&lt;EndNote&gt;&lt;Cite&gt;&lt;Author&gt;Gelman&lt;/Author&gt;&lt;Year&gt;2007&lt;/Year&gt;&lt;RecNum&gt;7004&lt;/RecNum&gt;&lt;DisplayText&gt;(22)&lt;/DisplayText&gt;&lt;record&gt;&lt;rec-number&gt;7004&lt;/rec-number&gt;&lt;foreign-keys&gt;&lt;key app="EN" db-id="wf5d22rx0vsr0leefsq5vrd7a0vsep2xdxr9" timestamp="1514646933"&gt;7004&lt;/key&gt;&lt;/foreign-keys&gt;&lt;ref-type name="Book"&gt;6&lt;/ref-type&gt;&lt;contributors&gt;&lt;authors&gt;&lt;author&gt;Gelman, Andrew&lt;/author&gt;&lt;author&gt;Hill, Jennifer&lt;/author&gt;&lt;/authors&gt;&lt;/contributors&gt;&lt;titles&gt;&lt;title&gt;Data analysis using regression and multilevelhierarchical models&lt;/title&gt;&lt;/titles&gt;&lt;volume&gt;1&lt;/volume&gt;&lt;dates&gt;&lt;year&gt;2007&lt;/year&gt;&lt;/dates&gt;&lt;publisher&gt;Cambridge University Press New York, NY, USA&lt;/publisher&gt;&lt;urls&gt;&lt;/urls&gt;&lt;/record&gt;&lt;/Cite&gt;&lt;/EndNote&gt;</w:instrText>
      </w:r>
      <w:r w:rsidR="00FE1872">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22" w:tooltip="Gelman, 2007 #7004" w:history="1">
        <w:r w:rsidR="00965F16">
          <w:rPr>
            <w:rFonts w:ascii="Calibri" w:eastAsia="Times New Roman" w:hAnsi="Calibri" w:cs="Arial"/>
            <w:noProof/>
            <w:color w:val="222222"/>
            <w:lang w:val="en-US"/>
          </w:rPr>
          <w:t>22</w:t>
        </w:r>
      </w:hyperlink>
      <w:r w:rsidR="00965F16">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00D740C2" w:rsidRPr="00204A45">
        <w:rPr>
          <w:rFonts w:ascii="Calibri" w:eastAsia="Times New Roman" w:hAnsi="Calibri" w:cs="Arial"/>
          <w:color w:val="222222"/>
          <w:lang w:val="en-US"/>
        </w:rPr>
        <w:t xml:space="preserve">. </w:t>
      </w:r>
      <w:r w:rsidR="00D740C2" w:rsidRPr="00204A45">
        <w:rPr>
          <w:rStyle w:val="s2"/>
          <w:rFonts w:ascii="Calibri" w:hAnsi="Calibri"/>
          <w:color w:val="000000" w:themeColor="text1"/>
          <w:lang w:val="en-US"/>
        </w:rPr>
        <w:t xml:space="preserve">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00D740C2" w:rsidRPr="00204A45">
        <w:rPr>
          <w:rStyle w:val="s2"/>
          <w:rFonts w:ascii="Calibri" w:hAnsi="Calibri"/>
          <w:i/>
          <w:color w:val="000000" w:themeColor="text1"/>
          <w:lang w:val="en-US"/>
        </w:rPr>
        <w:t>p</w:t>
      </w:r>
      <w:r w:rsidR="00D740C2" w:rsidRPr="00204A45">
        <w:rPr>
          <w:rStyle w:val="s2"/>
          <w:rFonts w:ascii="Calibri" w:hAnsi="Calibri"/>
          <w:color w:val="000000" w:themeColor="text1"/>
          <w:lang w:val="en-US"/>
        </w:rPr>
        <w:t xml:space="preserve">-value indicates whether data from the subject sample at hand are too extreme to occur under the null hypothesis. </w:t>
      </w:r>
      <w:r w:rsidR="00D740C2" w:rsidRPr="00204A45">
        <w:rPr>
          <w:rFonts w:ascii="Calibri" w:eastAsia="Times New Roman" w:hAnsi="Calibri" w:cs="Arial"/>
          <w:color w:val="222222"/>
          <w:lang w:val="en-US"/>
        </w:rPr>
        <w:t>Each of them corresponds to the null hypothesis that the beta at hand deviates from zero, whereas the other model coefficients do not. A non-signi</w:t>
      </w:r>
      <w:r w:rsidR="00812BC7" w:rsidRPr="00204A45">
        <w:rPr>
          <w:rFonts w:ascii="Calibri" w:eastAsia="Times New Roman" w:hAnsi="Calibri" w:cs="Arial"/>
          <w:color w:val="222222"/>
          <w:lang w:val="en-US"/>
        </w:rPr>
        <w:t>f</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cant beta coeffic</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ent suggest that the variable can be dropped from the model</w:t>
      </w:r>
      <w:r w:rsidR="00D740C2" w:rsidRPr="00204A45">
        <w:rPr>
          <w:rFonts w:ascii="Calibri" w:eastAsia="Times New Roman" w:hAnsi="Calibri" w:cs="Arial"/>
          <w:color w:val="222222"/>
          <w:lang w:val="en-US"/>
        </w:rPr>
        <w:t xml:space="preserve"> with little or no worse explanation.</w:t>
      </w:r>
      <w:r w:rsidR="00766769" w:rsidRPr="00204A45">
        <w:rPr>
          <w:rFonts w:ascii="Calibri" w:eastAsia="Times New Roman" w:hAnsi="Calibri" w:cs="Arial"/>
          <w:color w:val="222222"/>
          <w:lang w:val="en-US"/>
        </w:rPr>
        <w:t xml:space="preserve"> </w:t>
      </w:r>
      <w:r w:rsidR="007034C2" w:rsidRPr="00204A45">
        <w:rPr>
          <w:rStyle w:val="s2"/>
          <w:rFonts w:ascii="Calibri" w:hAnsi="Calibri"/>
          <w:color w:val="000000" w:themeColor="text1"/>
          <w:lang w:val="en-US"/>
        </w:rPr>
        <w:t xml:space="preserve">In </w:t>
      </w:r>
      <w:r w:rsidR="00766769" w:rsidRPr="00204A45">
        <w:rPr>
          <w:rStyle w:val="s2"/>
          <w:rFonts w:ascii="Calibri" w:hAnsi="Calibri"/>
          <w:color w:val="000000" w:themeColor="text1"/>
          <w:lang w:val="en-US"/>
        </w:rPr>
        <w:t xml:space="preserve">typical applications of </w:t>
      </w:r>
      <w:r w:rsidR="007034C2" w:rsidRPr="00204A45">
        <w:rPr>
          <w:rStyle w:val="s2"/>
          <w:rFonts w:ascii="Calibri" w:hAnsi="Calibri"/>
          <w:color w:val="000000" w:themeColor="text1"/>
          <w:lang w:val="en-US"/>
        </w:rPr>
        <w:t xml:space="preserve">null-hypothesis testing, the p-value is computed on the entire data from </w:t>
      </w:r>
      <w:r w:rsidR="007034C2" w:rsidRPr="00204A45">
        <w:rPr>
          <w:rStyle w:val="s2"/>
          <w:rFonts w:ascii="Calibri" w:hAnsi="Calibri"/>
          <w:i/>
          <w:color w:val="000000" w:themeColor="text1"/>
          <w:lang w:val="en-US"/>
        </w:rPr>
        <w:t>a</w:t>
      </w:r>
      <w:r w:rsidR="00F30778" w:rsidRPr="00204A45">
        <w:rPr>
          <w:rStyle w:val="s2"/>
          <w:rFonts w:ascii="Calibri" w:hAnsi="Calibri"/>
          <w:i/>
          <w:color w:val="000000" w:themeColor="text1"/>
          <w:lang w:val="en-US"/>
        </w:rPr>
        <w:t>ll</w:t>
      </w:r>
      <w:r w:rsidR="007034C2" w:rsidRPr="00204A45">
        <w:rPr>
          <w:rStyle w:val="s2"/>
          <w:rFonts w:ascii="Calibri" w:hAnsi="Calibri"/>
          <w:color w:val="000000" w:themeColor="text1"/>
          <w:lang w:val="en-US"/>
        </w:rPr>
        <w:t xml:space="preserve"> </w:t>
      </w:r>
      <w:r w:rsidR="00F30778" w:rsidRPr="00204A45">
        <w:rPr>
          <w:rStyle w:val="s2"/>
          <w:rFonts w:ascii="Calibri" w:hAnsi="Calibri"/>
          <w:color w:val="000000" w:themeColor="text1"/>
          <w:lang w:val="en-US"/>
        </w:rPr>
        <w:t>considered subjects</w:t>
      </w:r>
      <w:r w:rsidR="007034C2" w:rsidRPr="00204A45">
        <w:rPr>
          <w:rStyle w:val="s2"/>
          <w:rFonts w:ascii="Calibri" w:hAnsi="Calibri"/>
          <w:color w:val="000000" w:themeColor="text1"/>
          <w:lang w:val="en-US"/>
        </w:rPr>
        <w:t>.</w:t>
      </w:r>
    </w:p>
    <w:p w14:paraId="18519DCA" w14:textId="77777777" w:rsidR="00F45FEE" w:rsidRPr="00204A45" w:rsidRDefault="00F45FEE" w:rsidP="00EB525A">
      <w:pPr>
        <w:shd w:val="clear" w:color="auto" w:fill="FFFFFF"/>
        <w:rPr>
          <w:rFonts w:ascii="Calibri" w:eastAsia="Times New Roman" w:hAnsi="Calibri" w:cs="Arial"/>
          <w:color w:val="222222"/>
          <w:lang w:val="en-US"/>
        </w:rPr>
      </w:pPr>
    </w:p>
    <w:p w14:paraId="0E1F1199" w14:textId="75734BA5"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prediction</w:t>
      </w:r>
    </w:p>
    <w:p w14:paraId="58F2CB6F" w14:textId="003BDAC2" w:rsidR="00F45FEE" w:rsidRPr="00204A45" w:rsidRDefault="009C74DD" w:rsidP="00204A45">
      <w:pPr>
        <w:ind w:firstLine="708"/>
        <w:contextualSpacing/>
        <w:jc w:val="both"/>
        <w:rPr>
          <w:rFonts w:ascii="Calibri" w:hAnsi="Calibri" w:cs="Helvetica"/>
          <w:bCs/>
          <w:color w:val="000000"/>
          <w:lang w:val="en-US" w:eastAsia="en-US"/>
        </w:rPr>
      </w:pPr>
      <w:r w:rsidRPr="00204A45">
        <w:rPr>
          <w:rFonts w:ascii="Calibri" w:eastAsia="Times New Roman" w:hAnsi="Calibri" w:cs="Arial"/>
          <w:color w:val="222222"/>
          <w:lang w:val="en-US"/>
        </w:rPr>
        <w:t>For comparison with ordinary linear regression, we chose</w:t>
      </w:r>
      <w:r w:rsidR="009011AA" w:rsidRPr="00204A45">
        <w:rPr>
          <w:rFonts w:ascii="Calibri" w:eastAsia="Times New Roman" w:hAnsi="Calibri" w:cs="Arial"/>
          <w:color w:val="222222"/>
          <w:lang w:val="en-US"/>
        </w:rPr>
        <w:t xml:space="preserve"> the LASSO as a minor modification to turn it into a predictive pattern-learning algorithm</w:t>
      </w:r>
      <w:r w:rsidRPr="00204A45">
        <w:rPr>
          <w:rFonts w:ascii="Calibri" w:eastAsia="Times New Roman" w:hAnsi="Calibri" w:cs="Arial"/>
          <w:color w:val="222222"/>
          <w:lang w:val="en-US"/>
        </w:rPr>
        <w:t xml:space="preserve"> </w:t>
      </w:r>
      <w:r w:rsidR="00FE1872">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&lt;EndNote&gt;&lt;Cite&gt;&lt;Author&gt;Tibshirani&lt;/Author&gt;&lt;Year&gt;1996&lt;/Year&gt;&lt;RecNum&gt;5961&lt;/RecNum&gt;&lt;DisplayText&gt;(23)&lt;/DisplayText&gt;&lt;record&gt;&lt;rec-number&gt;5961&lt;/rec-number&gt;&lt;foreign-keys&gt;&lt;key app="EN" db-id="wf5d22rx0vsr0leefsq5vrd7a0vsep2xdxr9" timestamp="1450776479"&gt;5961&lt;/key&gt;&lt;/foreign-keys&gt;&lt;ref-type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00FE1872">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23" w:tooltip="Tibshirani, 1996 #5961" w:history="1">
        <w:r w:rsidR="00965F16">
          <w:rPr>
            <w:rFonts w:ascii="Calibri" w:eastAsia="Times New Roman" w:hAnsi="Calibri" w:cs="Arial"/>
            <w:noProof/>
            <w:color w:val="222222"/>
            <w:lang w:val="en-US"/>
          </w:rPr>
          <w:t>23</w:t>
        </w:r>
      </w:hyperlink>
      <w:r w:rsidR="00965F16">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683662" w:rsidRPr="00204A45">
        <w:rPr>
          <w:rFonts w:ascii="Calibri" w:eastAsia="Times New Roman" w:hAnsi="Calibri" w:cs="Arial"/>
          <w:color w:val="222222"/>
          <w:lang w:val="en-US"/>
        </w:rPr>
        <w:t xml:space="preserve"> </w:t>
      </w:r>
      <w:r w:rsidR="00BA211A" w:rsidRPr="00204A45">
        <w:rPr>
          <w:rFonts w:ascii="Calibri" w:hAnsi="Calibri" w:cs="Helvetica"/>
          <w:bCs/>
          <w:color w:val="000000"/>
          <w:lang w:val="en-US" w:eastAsia="en-US"/>
        </w:rPr>
        <w:t xml:space="preserve">The </w:t>
      </w:r>
      <w:r w:rsidR="00AD75AF">
        <w:rPr>
          <w:rFonts w:ascii="Calibri" w:hAnsi="Calibri" w:cs="Helvetica"/>
          <w:bCs/>
          <w:color w:val="000000"/>
          <w:lang w:val="en-US" w:eastAsia="en-US"/>
        </w:rPr>
        <w:t>specified model</w:t>
      </w:r>
      <w:r w:rsidR="00BA211A" w:rsidRPr="00204A45">
        <w:rPr>
          <w:rFonts w:ascii="Calibri" w:hAnsi="Calibri" w:cs="Helvetica"/>
          <w:bCs/>
          <w:color w:val="000000"/>
          <w:lang w:val="en-US" w:eastAsia="en-US"/>
        </w:rPr>
        <w:t xml:space="preserve"> </w:t>
      </w:r>
      <w:r w:rsidR="00AD75AF">
        <w:rPr>
          <w:rFonts w:ascii="Calibri" w:hAnsi="Calibri" w:cs="Helvetica"/>
          <w:bCs/>
          <w:color w:val="000000"/>
          <w:lang w:val="en-US" w:eastAsia="en-US"/>
        </w:rPr>
        <w:t xml:space="preserve">is </w:t>
      </w:r>
      <w:r w:rsidR="00BA211A" w:rsidRPr="00204A45">
        <w:rPr>
          <w:rFonts w:ascii="Calibri" w:hAnsi="Calibri" w:cs="Helvetica"/>
          <w:bCs/>
          <w:color w:val="000000"/>
          <w:lang w:val="en-US" w:eastAsia="en-US"/>
        </w:rPr>
        <w:t>almost the same, but the goal is different.</w:t>
      </w:r>
      <w:r w:rsidR="00EF480C">
        <w:rPr>
          <w:rFonts w:ascii="Calibri" w:hAnsi="Calibri" w:cs="Helvetica"/>
          <w:bCs/>
          <w:color w:val="000000"/>
          <w:lang w:val="en-US" w:eastAsia="en-US"/>
        </w:rPr>
        <w:t xml:space="preserve"> Its sparsity </w:t>
      </w:r>
      <w:r w:rsidR="00671C06">
        <w:rPr>
          <w:rFonts w:ascii="Calibri" w:hAnsi="Calibri" w:cs="Helvetica"/>
          <w:bCs/>
          <w:color w:val="000000"/>
          <w:lang w:val="en-US" w:eastAsia="en-US"/>
        </w:rPr>
        <w:t>constraint</w:t>
      </w:r>
      <w:r w:rsidR="00264269">
        <w:rPr>
          <w:rFonts w:ascii="Calibri" w:hAnsi="Calibri" w:cs="Helvetica"/>
          <w:bCs/>
          <w:color w:val="000000"/>
          <w:lang w:val="en-US" w:eastAsia="en-US"/>
        </w:rPr>
        <w:t xml:space="preserve"> is potentially the easiest</w:t>
      </w:r>
      <w:r w:rsidR="00BA211A" w:rsidRPr="00204A45">
        <w:rPr>
          <w:rFonts w:ascii="Calibri" w:hAnsi="Calibri" w:cs="Helvetica"/>
          <w:bCs/>
          <w:color w:val="000000"/>
          <w:lang w:val="en-US" w:eastAsia="en-US"/>
        </w:rPr>
        <w:t xml:space="preserve"> </w:t>
      </w:r>
      <w:r w:rsidR="00264269">
        <w:rPr>
          <w:rFonts w:ascii="Calibri" w:hAnsi="Calibri" w:cs="Helvetica"/>
          <w:bCs/>
          <w:color w:val="000000"/>
          <w:lang w:val="en-US" w:eastAsia="en-US"/>
        </w:rPr>
        <w:t xml:space="preserve">means to enforce that not all input variables are relevant in </w:t>
      </w:r>
      <w:r w:rsidR="00AD75AF">
        <w:rPr>
          <w:rFonts w:ascii="Calibri" w:hAnsi="Calibri" w:cs="Helvetica"/>
          <w:bCs/>
          <w:color w:val="000000"/>
          <w:lang w:val="en-US" w:eastAsia="en-US"/>
        </w:rPr>
        <w:t>a</w:t>
      </w:r>
      <w:r w:rsidR="00264269">
        <w:rPr>
          <w:rFonts w:ascii="Calibri" w:hAnsi="Calibri" w:cs="Helvetica"/>
          <w:bCs/>
          <w:color w:val="000000"/>
          <w:lang w:val="en-US" w:eastAsia="en-US"/>
        </w:rPr>
        <w:t xml:space="preserve"> linear model and could be left out </w:t>
      </w:r>
      <w:r w:rsidR="00FE1872">
        <w:rPr>
          <w:rFonts w:ascii="Calibri" w:hAnsi="Calibri" w:cs="Helvetica"/>
          <w:bCs/>
          <w:color w:val="000000"/>
          <w:lang w:val="en-US" w:eastAsia="en-US"/>
        </w:rPr>
        <w:fldChar w:fldCharType="begin"/>
      </w:r>
      <w:r w:rsidR="00965F16">
        <w:rPr>
          <w:rFonts w:ascii="Calibri" w:hAnsi="Calibri" w:cs="Helvetica"/>
          <w:bCs/>
          <w:color w:val="000000"/>
          <w:lang w:val="en-US" w:eastAsia="en-US"/>
        </w:rPr>
        <w:instrText xml:space="preserve"> ADDIN EN.CITE &lt;EndNote&gt;&lt;Cite&gt;&lt;Author&gt;Hastie&lt;/Author&gt;&lt;Year&gt;2015&lt;/Year&gt;&lt;RecNum&gt;5915&lt;/RecNum&gt;&lt;DisplayText&gt;(24)&lt;/DisplayText&gt;&lt;record&gt;&lt;rec-number&gt;5915&lt;/rec-number&gt;&lt;foreign-keys&gt;&lt;key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FE1872">
        <w:rPr>
          <w:rFonts w:ascii="Calibri" w:hAnsi="Calibri" w:cs="Helvetica"/>
          <w:bCs/>
          <w:color w:val="000000"/>
          <w:lang w:val="en-US" w:eastAsia="en-US"/>
        </w:rPr>
        <w:fldChar w:fldCharType="separate"/>
      </w:r>
      <w:r w:rsidR="00965F16">
        <w:rPr>
          <w:rFonts w:ascii="Calibri" w:hAnsi="Calibri" w:cs="Helvetica"/>
          <w:bCs/>
          <w:noProof/>
          <w:color w:val="000000"/>
          <w:lang w:val="en-US" w:eastAsia="en-US"/>
        </w:rPr>
        <w:t>(</w:t>
      </w:r>
      <w:hyperlink w:anchor="_ENREF_24" w:tooltip="Hastie, 2015 #5915" w:history="1">
        <w:r w:rsidR="00965F16">
          <w:rPr>
            <w:rFonts w:ascii="Calibri" w:hAnsi="Calibri" w:cs="Helvetica"/>
            <w:bCs/>
            <w:noProof/>
            <w:color w:val="000000"/>
            <w:lang w:val="en-US" w:eastAsia="en-US"/>
          </w:rPr>
          <w:t>24</w:t>
        </w:r>
      </w:hyperlink>
      <w:r w:rsidR="00965F16">
        <w:rPr>
          <w:rFonts w:ascii="Calibri" w:hAnsi="Calibri" w:cs="Helvetica"/>
          <w:bCs/>
          <w:noProof/>
          <w:color w:val="000000"/>
          <w:lang w:val="en-US" w:eastAsia="en-US"/>
        </w:rPr>
        <w:t>)</w:t>
      </w:r>
      <w:r w:rsidR="00FE1872">
        <w:rPr>
          <w:rFonts w:ascii="Calibri" w:hAnsi="Calibri" w:cs="Helvetica"/>
          <w:bCs/>
          <w:color w:val="000000"/>
          <w:lang w:val="en-US" w:eastAsia="en-US"/>
        </w:rPr>
        <w:fldChar w:fldCharType="end"/>
      </w:r>
      <w:r w:rsidR="00264269">
        <w:rPr>
          <w:rFonts w:ascii="Calibri" w:hAnsi="Calibri" w:cs="Helvetica"/>
          <w:bCs/>
          <w:color w:val="000000"/>
          <w:lang w:val="en-US" w:eastAsia="en-US"/>
        </w:rPr>
        <w:t xml:space="preserve">. </w:t>
      </w:r>
      <w:r w:rsidR="00264073">
        <w:rPr>
          <w:rFonts w:ascii="Calibri" w:hAnsi="Calibri" w:cs="Helvetica"/>
          <w:bCs/>
          <w:color w:val="000000"/>
          <w:lang w:val="en-US" w:eastAsia="en-US"/>
        </w:rPr>
        <w:t xml:space="preserve"> We want to identify subsets of the input variables with the strongest effects. </w:t>
      </w:r>
      <w:r w:rsidR="00683662" w:rsidRPr="00204A45">
        <w:rPr>
          <w:rFonts w:ascii="Calibri" w:eastAsia="Times New Roman" w:hAnsi="Calibri" w:cs="Arial"/>
          <w:color w:val="222222"/>
          <w:lang w:val="en-US"/>
        </w:rPr>
        <w:t xml:space="preserve">Automatic variable selection is achieved by minimizing </w:t>
      </w:r>
      <w:r w:rsidR="00CE7945" w:rsidRPr="00204A45">
        <w:rPr>
          <w:rFonts w:ascii="Calibri" w:eastAsia="Times New Roman" w:hAnsi="Calibri" w:cs="Arial"/>
          <w:color w:val="222222"/>
          <w:lang w:val="en-US"/>
        </w:rPr>
        <w:t>a very similar</w:t>
      </w:r>
      <w:r w:rsidR="00683662" w:rsidRPr="00204A45">
        <w:rPr>
          <w:rFonts w:ascii="Calibri" w:eastAsia="Times New Roman" w:hAnsi="Calibri" w:cs="Arial"/>
          <w:color w:val="222222"/>
          <w:lang w:val="en-US"/>
        </w:rPr>
        <w:t xml:space="preserve"> optimization objective:</w:t>
      </w:r>
    </w:p>
    <w:p w14:paraId="102AEDD6" w14:textId="77777777" w:rsidR="00C85609" w:rsidRPr="00204A45" w:rsidRDefault="00C85609" w:rsidP="00EB525A">
      <w:pPr>
        <w:shd w:val="clear" w:color="auto" w:fill="FFFFFF"/>
        <w:rPr>
          <w:rFonts w:ascii="Calibri" w:eastAsia="Times New Roman" w:hAnsi="Calibri" w:cs="Arial"/>
          <w:color w:val="222222"/>
          <w:lang w:val="en-US"/>
        </w:rPr>
      </w:pPr>
    </w:p>
    <w:p w14:paraId="59F2E81B" w14:textId="6533CA38" w:rsidR="00C85609" w:rsidRPr="00204A45" w:rsidRDefault="00445FE6" w:rsidP="00E72E1E">
      <w:pPr>
        <w:pStyle w:val="berschrift3"/>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eastAsiaTheme="minorEastAsia" w:hAnsi="Cambria Math" w:cs="Times New Roman"/>
                  <w:i/>
                  <w:color w:val="auto"/>
                </w:rPr>
              </m:ctrlPr>
            </m:dPr>
            <m:e>
              <m:d>
                <m:dPr>
                  <m:begChr m:val=""/>
                  <m:endChr m:val="}"/>
                  <m:ctrlPr>
                    <w:rPr>
                      <w:rFonts w:ascii="Cambria Math" w:eastAsiaTheme="minorEastAsia" w:hAnsi="Cambria Math" w:cs="Times New Roman"/>
                      <w:i/>
                      <w:color w:val="auto"/>
                    </w:rPr>
                  </m:ctrlPr>
                </m:dPr>
                <m:e>
                  <m:f>
                    <m:fPr>
                      <m:ctrlPr>
                        <w:rPr>
                          <w:rFonts w:ascii="Cambria Math" w:eastAsiaTheme="minorEastAsia" w:hAnsi="Cambria Math" w:cs="Times New Roman"/>
                          <w:i/>
                          <w:color w:val="auto"/>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eastAsiaTheme="minorEastAsia" w:hAnsi="Cambria Math" w:cs="Times New Roman"/>
                          <w:i/>
                          <w:color w:val="auto"/>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eastAsiaTheme="minorEastAsia" w:hAnsi="Cambria Math" w:cs="Times New Roman"/>
                              <w:i/>
                              <w:color w:val="auto"/>
                              <w:lang w:val="en-US"/>
                            </w:rPr>
                          </m:ctrlPr>
                        </m:sSupPr>
                        <m:e>
                          <m:d>
                            <m:dPr>
                              <m:ctrlPr>
                                <w:rPr>
                                  <w:rFonts w:ascii="Cambria Math" w:eastAsiaTheme="minorEastAsia" w:hAnsi="Cambria Math" w:cs="Times New Roman"/>
                                  <w:i/>
                                  <w:color w:val="auto"/>
                                  <w:lang w:val="en-US"/>
                                </w:rPr>
                              </m:ctrlPr>
                            </m:dPr>
                            <m:e>
                              <m:sSub>
                                <m:sSubPr>
                                  <m:ctrlPr>
                                    <w:rPr>
                                      <w:rFonts w:ascii="Cambria Math" w:eastAsiaTheme="minorEastAsia" w:hAnsi="Cambria Math" w:cs="Times New Roman"/>
                                      <w:i/>
                                      <w:color w:val="auto"/>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p</m:t>
                                  </m:r>
                                </m:sub>
                              </m:sSub>
                              <m:ctrlPr>
                                <w:rPr>
                                  <w:rFonts w:ascii="Cambria Math" w:hAnsi="Cambria Math"/>
                                  <w:i/>
                                  <w:lang w:val="en-US"/>
                                </w:rPr>
                              </m:ctrlPr>
                            </m:e>
                          </m:d>
                        </m:e>
                        <m:sup>
                          <m:r>
                            <w:rPr>
                              <w:rFonts w:ascii="Cambria Math" w:eastAsiaTheme="minorEastAsia" w:hAnsi="Cambria Math" w:cs="Times New Roman"/>
                              <w:color w:val="auto"/>
                              <w:lang w:val="en-US"/>
                            </w:rPr>
                            <m:t>2</m:t>
                          </m:r>
                        </m:sup>
                      </m:sSup>
                      <m:r>
                        <w:rPr>
                          <w:rFonts w:ascii="Cambria Math" w:hAnsi="Cambria Math"/>
                          <w:lang w:val="en-US"/>
                        </w:rPr>
                        <m:t xml:space="preserve"> </m:t>
                      </m:r>
                    </m:e>
                  </m:nary>
                  <m:r>
                    <w:rPr>
                      <w:rFonts w:ascii="Cambria Math" w:eastAsiaTheme="minorEastAsia" w:hAnsi="Cambria Math" w:cs="Times New Roman"/>
                      <w:color w:val="auto"/>
                      <w:lang w:val="en-US"/>
                    </w:rPr>
                    <m:t xml:space="preserve">+ </m:t>
                  </m:r>
                  <m:r>
                    <w:rPr>
                      <w:rFonts w:ascii="Cambria Math" w:eastAsiaTheme="minorEastAsia" w:hAnsi="Cambria Math" w:cs="Times New Roman"/>
                      <w:color w:val="auto"/>
                    </w:rPr>
                    <m:t>λ</m:t>
                  </m:r>
                  <m:sSub>
                    <m:sSubPr>
                      <m:ctrlPr>
                        <w:rPr>
                          <w:rFonts w:ascii="Cambria Math" w:eastAsiaTheme="minorEastAsia" w:hAnsi="Cambria Math" w:cs="Times New Roman"/>
                          <w:i/>
                          <w:color w:val="auto"/>
                        </w:rPr>
                      </m:ctrlPr>
                    </m:sSubPr>
                    <m:e>
                      <m:d>
                        <m:dPr>
                          <m:begChr m:val="‖"/>
                          <m:endChr m:val="‖"/>
                          <m:ctrlPr>
                            <w:rPr>
                              <w:rFonts w:ascii="Cambria Math" w:eastAsiaTheme="minorEastAsia" w:hAnsi="Cambria Math" w:cs="Times New Roman"/>
                              <w:i/>
                              <w:color w:val="auto"/>
                            </w:rPr>
                          </m:ctrlPr>
                        </m:dPr>
                        <m:e>
                          <m:r>
                            <w:rPr>
                              <w:rFonts w:ascii="Cambria Math" w:eastAsiaTheme="minorEastAsia" w:hAnsi="Cambria Math" w:cs="Times New Roman"/>
                              <w:color w:val="auto"/>
                            </w:rPr>
                            <m:t>β</m:t>
                          </m:r>
                        </m:e>
                      </m:d>
                    </m:e>
                    <m:sub>
                      <m:r>
                        <w:rPr>
                          <w:rFonts w:ascii="Cambria Math" w:eastAsiaTheme="minorEastAsia" w:hAnsi="Cambria Math" w:cs="Times New Roman"/>
                          <w:color w:val="auto"/>
                          <w:lang w:val="en-US"/>
                        </w:rPr>
                        <m:t>1</m:t>
                      </m:r>
                    </m:sub>
                  </m:sSub>
                </m:e>
              </m:d>
            </m:e>
          </m:d>
          <m:r>
            <w:rPr>
              <w:rFonts w:ascii="Cambria Math" w:hAnsi="Cambria Math"/>
              <w:lang w:val="en-US"/>
            </w:rPr>
            <m:t>,</m:t>
          </m:r>
        </m:oMath>
      </m:oMathPara>
    </w:p>
    <w:p w14:paraId="7C8885EC" w14:textId="77777777" w:rsidR="008307AC" w:rsidRPr="00204A45" w:rsidRDefault="008307AC" w:rsidP="00EB525A">
      <w:pPr>
        <w:shd w:val="clear" w:color="auto" w:fill="FFFFFF"/>
        <w:rPr>
          <w:rFonts w:ascii="Calibri" w:hAnsi="Calibri"/>
          <w:lang w:val="en-US"/>
        </w:rPr>
      </w:pPr>
    </w:p>
    <w:p w14:paraId="6D110AE9" w14:textId="7951F498" w:rsidR="001C1457" w:rsidRPr="00204A45" w:rsidRDefault="001C1457" w:rsidP="00204A45">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lastRenderedPageBreak/>
        <w:t xml:space="preserve">where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is the number of individuals who </w:t>
      </w:r>
      <w:r w:rsidR="009011AA" w:rsidRPr="00204A45">
        <w:rPr>
          <w:rFonts w:ascii="Calibri" w:eastAsia="Times New Roman" w:hAnsi="Calibri" w:cs="Arial"/>
          <w:color w:val="222222"/>
          <w:lang w:val="en-US"/>
        </w:rPr>
        <w:t>are included</w:t>
      </w:r>
      <w:r w:rsidRPr="00204A45">
        <w:rPr>
          <w:rFonts w:ascii="Calibri" w:eastAsia="Times New Roman" w:hAnsi="Calibri" w:cs="Arial"/>
          <w:color w:val="222222"/>
          <w:lang w:val="en-US"/>
        </w:rPr>
        <w:t xml:space="preserve"> </w:t>
      </w:r>
      <w:r w:rsidR="009011AA" w:rsidRPr="00204A45">
        <w:rPr>
          <w:rFonts w:ascii="Calibri" w:eastAsia="Times New Roman" w:hAnsi="Calibri" w:cs="Arial"/>
          <w:color w:val="222222"/>
          <w:lang w:val="en-US"/>
        </w:rPr>
        <w:t xml:space="preserve">in </w:t>
      </w:r>
      <w:r w:rsidRPr="00204A45">
        <w:rPr>
          <w:rFonts w:ascii="Calibri" w:eastAsia="Times New Roman" w:hAnsi="Calibri" w:cs="Arial"/>
          <w:color w:val="222222"/>
          <w:lang w:val="en-US"/>
        </w:rPr>
        <w:t xml:space="preserve">the dataset, </w:t>
      </w:r>
      <m:oMath>
        <m:r>
          <w:rPr>
            <w:rFonts w:ascii="Cambria Math" w:eastAsia="Times New Roman" w:hAnsi="Cambria Math" w:cs="Arial"/>
            <w:color w:val="222222"/>
            <w:lang w:val="en-US"/>
          </w:rPr>
          <m:t>p</m:t>
        </m:r>
      </m:oMath>
      <w:r w:rsidRPr="00204A45">
        <w:rPr>
          <w:rFonts w:ascii="Calibri" w:eastAsia="Times New Roman" w:hAnsi="Calibri" w:cs="Arial"/>
          <w:color w:val="222222"/>
          <w:lang w:val="en-US"/>
        </w:rPr>
        <w:t xml:space="preserve"> is the number of input 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(in this context often called </w:t>
      </w:r>
      <w:r w:rsidRPr="00204A45">
        <w:rPr>
          <w:rFonts w:ascii="Calibri" w:eastAsia="Times New Roman" w:hAnsi="Calibri" w:cs="Arial"/>
          <w:i/>
          <w:color w:val="222222"/>
          <w:lang w:val="en-US"/>
        </w:rPr>
        <w:t>features</w:t>
      </w:r>
      <w:r w:rsidRPr="00204A45">
        <w:rPr>
          <w:rFonts w:ascii="Calibri" w:eastAsia="Times New Roman" w:hAnsi="Calibri" w:cs="Arial"/>
          <w:color w:val="222222"/>
          <w:lang w:val="en-US"/>
        </w:rPr>
        <w:t xml:space="preserve">) measured for </w:t>
      </w:r>
      <w:proofErr w:type="gramStart"/>
      <w:r w:rsidRPr="00204A45">
        <w:rPr>
          <w:rFonts w:ascii="Calibri" w:eastAsia="Times New Roman" w:hAnsi="Calibri" w:cs="Arial"/>
          <w:color w:val="222222"/>
          <w:lang w:val="en-US"/>
        </w:rPr>
        <w:t>each individual</w:t>
      </w:r>
      <w:proofErr w:type="gramEnd"/>
      <w:r w:rsidRPr="00204A45">
        <w:rPr>
          <w:rFonts w:ascii="Calibri" w:eastAsia="Times New Roman" w:hAnsi="Calibri" w:cs="Arial"/>
          <w:color w:val="222222"/>
          <w:lang w:val="en-US"/>
        </w:rPr>
        <w:t xml:space="preserve">, and </w:t>
      </w:r>
      <m:oMath>
        <m:r>
          <w:rPr>
            <w:rFonts w:ascii="Cambria Math" w:eastAsia="Times New Roman" w:hAnsi="Cambria Math" w:cs="Arial"/>
            <w:color w:val="222222"/>
            <w:lang w:val="en-US"/>
          </w:rPr>
          <m:t>y</m:t>
        </m:r>
      </m:oMath>
      <w:r w:rsidRPr="00204A45">
        <w:rPr>
          <w:rFonts w:ascii="Calibri" w:eastAsia="Times New Roman" w:hAnsi="Calibri" w:cs="Arial"/>
          <w:color w:val="222222"/>
          <w:lang w:val="en-US"/>
        </w:rPr>
        <w:t xml:space="preserve"> is the outcome measure (called </w:t>
      </w:r>
      <w:r w:rsidRPr="00204A45">
        <w:rPr>
          <w:rFonts w:ascii="Calibri" w:eastAsia="Times New Roman" w:hAnsi="Calibri" w:cs="Arial"/>
          <w:i/>
          <w:color w:val="222222"/>
          <w:lang w:val="en-US"/>
        </w:rPr>
        <w:t>target variable</w:t>
      </w:r>
      <w:r w:rsidRPr="00204A45">
        <w:rPr>
          <w:rFonts w:ascii="Calibri" w:eastAsia="Times New Roman" w:hAnsi="Calibri" w:cs="Arial"/>
          <w:color w:val="222222"/>
          <w:lang w:val="en-US"/>
        </w:rPr>
        <w:t xml:space="preserve">) that is to be expressed as a weighted sum of the </w:t>
      </w:r>
      <w:r w:rsidR="00821EE5">
        <w:rPr>
          <w:rFonts w:ascii="Calibri" w:eastAsia="Times New Roman" w:hAnsi="Calibri" w:cs="Arial"/>
          <w:color w:val="222222"/>
          <w:lang w:val="en-US"/>
        </w:rPr>
        <w:t xml:space="preserve">standardized </w:t>
      </w:r>
      <w:r w:rsidRPr="00204A45">
        <w:rPr>
          <w:rFonts w:ascii="Calibri" w:eastAsia="Times New Roman" w:hAnsi="Calibri" w:cs="Arial"/>
          <w:color w:val="222222"/>
          <w:lang w:val="en-US"/>
        </w:rPr>
        <w:t xml:space="preserve">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This linear combination is estimated by fitting the randomly initialized </w:t>
      </w:r>
      <m:oMath>
        <m:r>
          <w:rPr>
            <w:rFonts w:ascii="Cambria Math" w:hAnsi="Cambria Math"/>
          </w:rPr>
          <m:t>β</m:t>
        </m:r>
      </m:oMath>
      <w:r w:rsidRPr="00204A45">
        <w:rPr>
          <w:rFonts w:ascii="Calibri" w:eastAsia="Times New Roman" w:hAnsi="Calibri" w:cs="Arial"/>
          <w:lang w:val="en-US"/>
        </w:rPr>
        <w:t xml:space="preserve"> coefficients to the observations in the dataset. </w:t>
      </w:r>
      <w:r w:rsidR="005E6670" w:rsidRPr="00204A45">
        <w:rPr>
          <w:rFonts w:ascii="Calibri" w:eastAsia="Times New Roman" w:hAnsi="Calibri" w:cs="Arial"/>
          <w:color w:val="222222"/>
          <w:lang w:val="en-US"/>
        </w:rPr>
        <w:t xml:space="preserve">The hyper-parameter </w:t>
      </w:r>
      <m:oMath>
        <m:r>
          <w:rPr>
            <w:rFonts w:ascii="Cambria Math" w:hAnsi="Cambria Math"/>
          </w:rPr>
          <m:t>λ</m:t>
        </m:r>
      </m:oMath>
      <w:r w:rsidR="005E6670" w:rsidRPr="00204A45">
        <w:rPr>
          <w:rFonts w:ascii="Calibri" w:hAnsi="Calibri"/>
          <w:lang w:val="en-US"/>
        </w:rPr>
        <w:t xml:space="preserve"> controls the amount of sparsity imposed on the model fitting. The higher </w:t>
      </w:r>
      <m:oMath>
        <m:r>
          <w:rPr>
            <w:rFonts w:ascii="Cambria Math" w:hAnsi="Cambria Math"/>
          </w:rPr>
          <m:t>λ</m:t>
        </m:r>
        <m:r>
          <w:rPr>
            <w:rFonts w:ascii="Cambria Math" w:hAnsi="Cambria Math"/>
            <w:lang w:val="en-US"/>
          </w:rPr>
          <m:t xml:space="preserve">, </m:t>
        </m:r>
      </m:oMath>
      <w:r w:rsidR="005E6670" w:rsidRPr="00204A45">
        <w:rPr>
          <w:rFonts w:ascii="Calibri" w:hAnsi="Calibri"/>
          <w:lang w:val="en-US"/>
        </w:rPr>
        <w:t xml:space="preserve">the higher the tendency to set specific coefficients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5E6670" w:rsidRPr="00204A45">
        <w:rPr>
          <w:rFonts w:ascii="Calibri" w:hAnsi="Calibri"/>
          <w:lang w:val="en-US"/>
        </w:rPr>
        <w:t xml:space="preserve"> to exactly zero, which effectively “silences” the corresponding measures influence on explaining the output variable.</w:t>
      </w:r>
      <w:r w:rsidR="005E6670" w:rsidRPr="00204A45">
        <w:rPr>
          <w:rFonts w:ascii="Calibri" w:eastAsia="Times New Roman" w:hAnsi="Calibri" w:cs="Arial"/>
          <w:lang w:val="en-US"/>
        </w:rPr>
        <w:t xml:space="preserve"> </w:t>
      </w:r>
      <w:r w:rsidR="00567373" w:rsidRPr="00204A45">
        <w:rPr>
          <w:rFonts w:ascii="Calibri" w:eastAsia="Times New Roman" w:hAnsi="Calibri" w:cs="Arial"/>
          <w:color w:val="222222"/>
          <w:lang w:val="en-US"/>
        </w:rPr>
        <w:t>A probability model is not “required” - w</w:t>
      </w:r>
      <w:r w:rsidR="003D2484">
        <w:rPr>
          <w:rFonts w:ascii="Calibri" w:eastAsia="Times New Roman" w:hAnsi="Calibri" w:cs="Arial"/>
          <w:color w:val="222222"/>
          <w:lang w:val="en-US"/>
        </w:rPr>
        <w:t>h</w:t>
      </w:r>
      <w:r w:rsidR="00567373" w:rsidRPr="00204A45">
        <w:rPr>
          <w:rFonts w:ascii="Calibri" w:eastAsia="Times New Roman" w:hAnsi="Calibri" w:cs="Arial"/>
          <w:color w:val="222222"/>
          <w:lang w:val="en-US"/>
        </w:rPr>
        <w:t xml:space="preserve">ether the confidence intervals exceeded a threshold or not is here often no optimality criterion for variable importance. We also do not assume that means and variances full describe the probabilistic </w:t>
      </w:r>
      <w:proofErr w:type="spellStart"/>
      <w:r w:rsidR="00567373" w:rsidRPr="00204A45">
        <w:rPr>
          <w:rFonts w:ascii="Calibri" w:eastAsia="Times New Roman" w:hAnsi="Calibri" w:cs="Arial"/>
          <w:color w:val="222222"/>
          <w:lang w:val="en-US"/>
        </w:rPr>
        <w:t>mechanissm</w:t>
      </w:r>
      <w:proofErr w:type="spellEnd"/>
      <w:r w:rsidR="00567373" w:rsidRPr="00204A45">
        <w:rPr>
          <w:rFonts w:ascii="Calibri" w:eastAsia="Times New Roman" w:hAnsi="Calibri" w:cs="Arial"/>
          <w:color w:val="222222"/>
          <w:lang w:val="en-US"/>
        </w:rPr>
        <w:t xml:space="preserve"> in the data, only that they are informative enough to make useful predictions about the future. </w:t>
      </w:r>
      <w:r w:rsidR="008D63B0" w:rsidRPr="00204A45">
        <w:rPr>
          <w:rFonts w:ascii="Calibri" w:hAnsi="Calibri" w:cs="Arial"/>
          <w:color w:val="000000"/>
          <w:lang w:val="en-US" w:eastAsia="en-US"/>
        </w:rPr>
        <w:t xml:space="preserve">The confusion thing is that it is the motivation that is utterly different, the mathematics of the optimization objective is the same (if </w:t>
      </w:r>
      <m:oMath>
        <m:r>
          <w:rPr>
            <w:rFonts w:ascii="Cambria Math" w:hAnsi="Cambria Math"/>
          </w:rPr>
          <m:t>λ</m:t>
        </m:r>
        <m:r>
          <w:rPr>
            <w:rFonts w:ascii="Cambria Math" w:hAnsi="Cambria Math" w:cs="Arial"/>
            <w:lang w:val="en-US"/>
          </w:rPr>
          <m:t>=0</m:t>
        </m:r>
      </m:oMath>
      <w:r w:rsidR="008D63B0" w:rsidRPr="00204A45">
        <w:rPr>
          <w:rFonts w:ascii="Calibri" w:hAnsi="Calibri" w:cs="Arial"/>
          <w:lang w:val="en-US"/>
        </w:rPr>
        <w:t>)</w:t>
      </w:r>
      <w:r w:rsidR="008D63B0" w:rsidRPr="00204A45">
        <w:rPr>
          <w:rFonts w:ascii="Calibri" w:hAnsi="Calibri" w:cs="Arial"/>
          <w:color w:val="000000"/>
          <w:lang w:val="en-US" w:eastAsia="en-US"/>
        </w:rPr>
        <w:t xml:space="preserve">, there is a key difference in perspective. </w:t>
      </w:r>
      <w:r w:rsidRPr="00204A45">
        <w:rPr>
          <w:rFonts w:ascii="Calibri" w:eastAsia="Times New Roman" w:hAnsi="Calibri" w:cs="Arial"/>
          <w:lang w:val="en-US"/>
        </w:rPr>
        <w:t xml:space="preserve">Once fitted, </w:t>
      </w:r>
      <w:r w:rsidRPr="00204A45">
        <w:rPr>
          <w:rFonts w:ascii="Calibri" w:eastAsia="Times New Roman" w:hAnsi="Calibri" w:cs="Arial"/>
          <w:color w:val="222222"/>
          <w:lang w:val="en-US"/>
        </w:rPr>
        <w:t xml:space="preserve">the model </w:t>
      </w:r>
      <w:r w:rsidR="008D63B0" w:rsidRPr="00204A45">
        <w:rPr>
          <w:rFonts w:ascii="Calibri" w:eastAsia="Times New Roman" w:hAnsi="Calibri" w:cs="Arial"/>
          <w:color w:val="222222"/>
          <w:lang w:val="en-US"/>
        </w:rPr>
        <w:t xml:space="preserve">can be applied to other samples </w:t>
      </w:r>
      <w:r w:rsidR="005E6670" w:rsidRPr="00204A45">
        <w:rPr>
          <w:rFonts w:ascii="Calibri" w:eastAsia="Times New Roman" w:hAnsi="Calibri" w:cs="Arial"/>
          <w:color w:val="222222"/>
          <w:lang w:val="en-US"/>
        </w:rPr>
        <w:t xml:space="preserve">to </w:t>
      </w:r>
      <w:r w:rsidR="005E6670" w:rsidRPr="00204A45">
        <w:rPr>
          <w:rFonts w:ascii="Calibri" w:eastAsia="Times New Roman" w:hAnsi="Calibri" w:cs="Arial"/>
          <w:i/>
          <w:color w:val="222222"/>
          <w:lang w:val="en-US"/>
        </w:rPr>
        <w:t xml:space="preserve">predict </w:t>
      </w:r>
      <w:r w:rsidR="005E6670" w:rsidRPr="00204A45">
        <w:rPr>
          <w:rFonts w:ascii="Calibri" w:eastAsia="Times New Roman" w:hAnsi="Calibri" w:cs="Arial"/>
          <w:color w:val="222222"/>
          <w:lang w:val="en-US"/>
        </w:rPr>
        <w:t>unobserved outputs</w:t>
      </w:r>
      <w:r w:rsidR="008D63B0" w:rsidRPr="00204A45">
        <w:rPr>
          <w:rFonts w:ascii="Calibri" w:eastAsia="Times New Roman" w:hAnsi="Calibri" w:cs="Arial"/>
          <w:color w:val="222222"/>
          <w:lang w:val="en-US"/>
        </w:rPr>
        <w:t xml:space="preserve"> </w:t>
      </w:r>
      <w:proofErr w:type="gramStart"/>
      <w:r w:rsidR="008D63B0" w:rsidRPr="00204A45">
        <w:rPr>
          <w:rFonts w:ascii="Calibri" w:eastAsia="Times New Roman" w:hAnsi="Calibri" w:cs="Arial"/>
          <w:color w:val="222222"/>
          <w:lang w:val="en-US"/>
        </w:rPr>
        <w:t>or ”shipped</w:t>
      </w:r>
      <w:proofErr w:type="gramEnd"/>
      <w:r w:rsidR="008D63B0" w:rsidRPr="00204A45">
        <w:rPr>
          <w:rFonts w:ascii="Calibri" w:eastAsia="Times New Roman" w:hAnsi="Calibri" w:cs="Arial"/>
          <w:color w:val="222222"/>
          <w:lang w:val="en-US"/>
        </w:rPr>
        <w:t xml:space="preserve">” to other laboratories for </w:t>
      </w:r>
      <w:r w:rsidR="005E6670" w:rsidRPr="00204A45">
        <w:rPr>
          <w:rFonts w:ascii="Calibri" w:eastAsia="Times New Roman" w:hAnsi="Calibri" w:cs="Arial"/>
          <w:color w:val="222222"/>
          <w:lang w:val="en-US"/>
        </w:rPr>
        <w:t>repeated application</w:t>
      </w:r>
      <w:r w:rsidRPr="00204A45">
        <w:rPr>
          <w:rFonts w:ascii="Calibri" w:eastAsia="Times New Roman" w:hAnsi="Calibri" w:cs="Arial"/>
          <w:color w:val="222222"/>
          <w:lang w:val="en-US"/>
        </w:rPr>
        <w:t>.</w:t>
      </w:r>
      <w:r w:rsidR="00567373" w:rsidRPr="00204A45">
        <w:rPr>
          <w:rFonts w:ascii="Calibri" w:eastAsia="Times New Roman" w:hAnsi="Calibri" w:cs="Arial"/>
          <w:color w:val="222222"/>
          <w:lang w:val="en-US"/>
        </w:rPr>
        <w:t xml:space="preserve"> </w:t>
      </w:r>
      <w:r w:rsidR="00567373" w:rsidRPr="00204A45">
        <w:rPr>
          <w:rFonts w:ascii="Calibri" w:hAnsi="Calibri" w:cs="Arial"/>
          <w:color w:val="000000" w:themeColor="text1"/>
          <w:lang w:val="en-US"/>
        </w:rPr>
        <w:t>The chosen model automatically chooses the minimal subset of variables necessary for classifying for instance healthy versus diagnosed individuals.</w:t>
      </w:r>
      <w:r w:rsidR="00BA211A" w:rsidRPr="00204A45">
        <w:rPr>
          <w:rFonts w:ascii="Calibri" w:eastAsia="Times New Roman" w:hAnsi="Calibri" w:cs="Arial"/>
          <w:color w:val="222222"/>
          <w:lang w:val="en-US"/>
        </w:rPr>
        <w:t xml:space="preserve"> </w:t>
      </w:r>
      <w:r w:rsidR="00BA211A" w:rsidRPr="00204A45">
        <w:rPr>
          <w:rFonts w:ascii="Calibri" w:eastAsia="Times New Roman" w:hAnsi="Calibri" w:cs="Arial"/>
          <w:color w:val="FF0000"/>
          <w:lang w:val="en-US"/>
        </w:rPr>
        <w:t xml:space="preserve">At its extreme, </w:t>
      </w:r>
      <w:r w:rsidR="00BA211A" w:rsidRPr="00204A45">
        <w:rPr>
          <w:rFonts w:ascii="Calibri" w:hAnsi="Calibri" w:cs="Arial"/>
          <w:color w:val="FF0000"/>
          <w:lang w:val="en-US" w:eastAsia="en-US"/>
        </w:rPr>
        <w:t>we do not use beta because we just use them as an intermediate step to achieve prediction, not because we care about this parameter itself so much.</w:t>
      </w:r>
    </w:p>
    <w:p w14:paraId="2BE96985" w14:textId="2EAB6033" w:rsidR="00151E68" w:rsidRPr="00204A45" w:rsidRDefault="00CB0CAA" w:rsidP="00204A45">
      <w:pPr>
        <w:widowControl w:val="0"/>
        <w:autoSpaceDE w:val="0"/>
        <w:autoSpaceDN w:val="0"/>
        <w:adjustRightInd w:val="0"/>
        <w:spacing w:line="240" w:lineRule="atLeast"/>
        <w:ind w:firstLine="708"/>
        <w:jc w:val="both"/>
        <w:rPr>
          <w:rFonts w:ascii="Calibri" w:hAnsi="Calibri" w:cs="Arial"/>
          <w:color w:val="000000"/>
          <w:lang w:val="en-US" w:eastAsia="en-US"/>
        </w:rPr>
      </w:pPr>
      <w:r w:rsidRPr="00204A45">
        <w:rPr>
          <w:rFonts w:ascii="Calibri" w:hAnsi="Calibri"/>
          <w:lang w:val="en-US"/>
        </w:rPr>
        <w:t>Following model estimation, the importance of the candidate model is evaluated based on empirical guarantees.</w:t>
      </w:r>
      <w:r w:rsidR="00BA211A" w:rsidRPr="00204A45">
        <w:rPr>
          <w:rFonts w:ascii="Calibri" w:hAnsi="Calibri"/>
          <w:lang w:val="en-US"/>
        </w:rPr>
        <w:t xml:space="preserve"> </w:t>
      </w:r>
      <w:r w:rsidR="00BA211A" w:rsidRPr="00204A45">
        <w:rPr>
          <w:rFonts w:ascii="Calibri" w:hAnsi="Calibri" w:cs="Arial"/>
          <w:color w:val="000000" w:themeColor="text1"/>
          <w:lang w:val="en-US"/>
        </w:rPr>
        <w:t xml:space="preserve">Answering the question whether </w:t>
      </w:r>
      <w:proofErr w:type="gramStart"/>
      <w:r w:rsidR="00BA211A" w:rsidRPr="00204A45">
        <w:rPr>
          <w:rFonts w:ascii="Calibri" w:hAnsi="Calibri" w:cs="Arial"/>
          <w:color w:val="000000" w:themeColor="text1"/>
          <w:lang w:val="en-US"/>
        </w:rPr>
        <w:t>an obtained predictive algorithms</w:t>
      </w:r>
      <w:proofErr w:type="gramEnd"/>
      <w:r w:rsidR="00BA211A" w:rsidRPr="00204A45">
        <w:rPr>
          <w:rFonts w:ascii="Calibri" w:hAnsi="Calibri" w:cs="Arial"/>
          <w:color w:val="000000" w:themeColor="text1"/>
          <w:lang w:val="en-US"/>
        </w:rPr>
        <w:t xml:space="preserve"> generalizes to unseen data is tackled in a heuristic fashion.</w:t>
      </w:r>
      <w:r w:rsidR="00567373" w:rsidRPr="00204A45">
        <w:rPr>
          <w:rFonts w:ascii="Calibri" w:hAnsi="Calibri" w:cs="Arial"/>
          <w:color w:val="000000" w:themeColor="text1"/>
          <w:lang w:val="en-US"/>
        </w:rPr>
        <w:t xml:space="preserve"> </w:t>
      </w:r>
      <w:r w:rsidR="00567373" w:rsidRPr="00204A45">
        <w:rPr>
          <w:rFonts w:ascii="Calibri" w:hAnsi="Calibri"/>
          <w:color w:val="000000" w:themeColor="text1"/>
          <w:lang w:val="en-US"/>
        </w:rPr>
        <w:t xml:space="preserve">It 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00567373" w:rsidRPr="00204A45">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&lt;EndNote&gt;&lt;Cite&gt;&lt;Author&gt;Shalev-Shwartz&lt;/Author&gt;&lt;Year&gt;2014&lt;/Year&gt;&lt;RecNum&gt;6721&lt;/RecNum&gt;&lt;DisplayText&gt;(25)&lt;/DisplayText&gt;&lt;record&gt;&lt;rec-number&gt;6721&lt;/rec-number&gt;&lt;foreign-keys&gt;&lt;key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5" w:tooltip="Shalev-Shwartz, 2014 #6721" w:history="1">
        <w:r w:rsidR="00965F16">
          <w:rPr>
            <w:rFonts w:ascii="Calibri" w:hAnsi="Calibri"/>
            <w:noProof/>
            <w:color w:val="000000" w:themeColor="text1"/>
            <w:lang w:val="en-US"/>
          </w:rPr>
          <w:t>25</w:t>
        </w:r>
      </w:hyperlink>
      <w:r w:rsidR="00965F16">
        <w:rPr>
          <w:rFonts w:ascii="Calibri" w:hAnsi="Calibri"/>
          <w:noProof/>
          <w:color w:val="000000" w:themeColor="text1"/>
          <w:lang w:val="en-US"/>
        </w:rPr>
        <w:t>)</w:t>
      </w:r>
      <w:r w:rsidR="00567373" w:rsidRPr="00204A45">
        <w:rPr>
          <w:rFonts w:ascii="Calibri" w:hAnsi="Calibri"/>
          <w:color w:val="000000" w:themeColor="text1"/>
          <w:lang w:val="en-US"/>
        </w:rPr>
        <w:fldChar w:fldCharType="end"/>
      </w:r>
      <w:r w:rsidR="00567373" w:rsidRPr="00204A45">
        <w:rPr>
          <w:rFonts w:ascii="Calibri" w:hAnsi="Calibri"/>
          <w:color w:val="000000" w:themeColor="text1"/>
          <w:lang w:val="en-US"/>
        </w:rPr>
        <w:t xml:space="preserve">. </w:t>
      </w:r>
      <w:r w:rsidR="00352296">
        <w:rPr>
          <w:rFonts w:ascii="Calibri" w:hAnsi="Calibri"/>
          <w:color w:val="000000" w:themeColor="text1"/>
          <w:lang w:val="en-US"/>
        </w:rPr>
        <w:t xml:space="preserve">Explicit </w:t>
      </w:r>
      <w:r w:rsidR="00352296">
        <w:rPr>
          <w:rStyle w:val="s2"/>
          <w:rFonts w:ascii="Calibri" w:hAnsi="Calibri"/>
          <w:color w:val="000000" w:themeColor="text1"/>
          <w:lang w:val="en-US"/>
        </w:rPr>
        <w:t>model checking was performed by</w:t>
      </w:r>
      <w:r w:rsidR="00567373" w:rsidRPr="00204A45">
        <w:rPr>
          <w:rStyle w:val="s2"/>
          <w:rFonts w:ascii="Calibri" w:hAnsi="Calibri"/>
          <w:color w:val="000000" w:themeColor="text1"/>
          <w:lang w:val="en-US"/>
        </w:rPr>
        <w:t xml:space="preserve"> evaluating the prediction performance of learning algorithms is typically performed by a procedure called </w:t>
      </w:r>
      <w:r w:rsidR="00567373" w:rsidRPr="00204A45">
        <w:rPr>
          <w:rStyle w:val="s2"/>
          <w:rFonts w:ascii="Calibri" w:hAnsi="Calibri"/>
          <w:i/>
          <w:color w:val="000000" w:themeColor="text1"/>
          <w:lang w:val="en-US"/>
        </w:rPr>
        <w:t>cross-validation</w:t>
      </w:r>
      <w:r w:rsidR="00567373" w:rsidRPr="00204A45">
        <w:rPr>
          <w:rStyle w:val="s2"/>
          <w:rFonts w:ascii="Calibri" w:hAnsi="Calibri"/>
          <w:color w:val="000000" w:themeColor="text1"/>
          <w:lang w:val="en-US"/>
        </w:rPr>
        <w:t xml:space="preserve"> </w:t>
      </w:r>
      <w:r w:rsidR="00567373" w:rsidRPr="00204A45">
        <w:rPr>
          <w:rStyle w:val="s2"/>
          <w:rFonts w:ascii="Calibri" w:hAnsi="Calibri"/>
          <w:color w:val="000000" w:themeColor="text1"/>
          <w:lang w:val="en-US"/>
        </w:rPr>
        <w:fldChar w:fldCharType="begin"/>
      </w:r>
      <w:r w:rsidR="00965F16">
        <w:rPr>
          <w:rStyle w:val="s2"/>
          <w:rFonts w:ascii="Calibri" w:hAnsi="Calibri"/>
          <w:color w:val="000000" w:themeColor="text1"/>
          <w:lang w:val="en-US"/>
        </w:rPr>
        <w:instrText xml:space="preserve"> ADDIN EN.CITE &lt;EndNote&gt;&lt;Cite&gt;&lt;Author&gt;Shalev-Shwartz&lt;/Author&gt;&lt;Year&gt;2014&lt;/Year&gt;&lt;RecNum&gt;6721&lt;/RecNum&gt;&lt;DisplayText&gt;(25)&lt;/DisplayText&gt;&lt;record&gt;&lt;rec-number&gt;6721&lt;/rec-number&gt;&lt;foreign-keys&gt;&lt;key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Style w:val="s2"/>
          <w:rFonts w:ascii="Calibri" w:hAnsi="Calibri"/>
          <w:color w:val="000000" w:themeColor="text1"/>
          <w:lang w:val="en-US"/>
        </w:rPr>
        <w:fldChar w:fldCharType="separate"/>
      </w:r>
      <w:r w:rsidR="00965F16">
        <w:rPr>
          <w:rStyle w:val="s2"/>
          <w:rFonts w:ascii="Calibri" w:hAnsi="Calibri"/>
          <w:noProof/>
          <w:color w:val="000000" w:themeColor="text1"/>
          <w:lang w:val="en-US"/>
        </w:rPr>
        <w:t>(</w:t>
      </w:r>
      <w:hyperlink w:anchor="_ENREF_25" w:tooltip="Shalev-Shwartz, 2014 #6721" w:history="1">
        <w:r w:rsidR="00965F16">
          <w:rPr>
            <w:rStyle w:val="s2"/>
            <w:rFonts w:ascii="Calibri" w:hAnsi="Calibri"/>
            <w:noProof/>
            <w:color w:val="000000" w:themeColor="text1"/>
            <w:lang w:val="en-US"/>
          </w:rPr>
          <w:t>25</w:t>
        </w:r>
      </w:hyperlink>
      <w:r w:rsidR="00965F16">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First, the machine-learning algorithm is built on a larger part of the dataset. Second, emerging candidate algorithms are evaluated and selected on unused data </w:t>
      </w:r>
      <w:r w:rsidR="00567373" w:rsidRPr="00204A45">
        <w:rPr>
          <w:rStyle w:val="s2"/>
          <w:rFonts w:ascii="Calibri" w:hAnsi="Calibri"/>
          <w:color w:val="000000" w:themeColor="text1"/>
          <w:lang w:val="en-US"/>
        </w:rPr>
        <w:fldChar w:fldCharType="begin"/>
      </w:r>
      <w:r w:rsidR="00965F16">
        <w:rPr>
          <w:rStyle w:val="s2"/>
          <w:rFonts w:ascii="Calibri" w:hAnsi="Calibri"/>
          <w:color w:val="000000" w:themeColor="text1"/>
          <w:lang w:val="en-US"/>
        </w:rPr>
        <w:instrText xml:space="preserve"> ADDIN EN.CITE &lt;EndNote&gt;&lt;Cite&gt;&lt;Author&gt;Hastie&lt;/Author&gt;&lt;Year&gt;2001&lt;/Year&gt;&lt;RecNum&gt;3957&lt;/RecNum&gt;&lt;DisplayText&gt;(17)&lt;/DisplayText&gt;&lt;record&gt;&lt;rec-number&gt;3957&lt;/rec-number&gt;&lt;foreign-keys&gt;&lt;key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00567373" w:rsidRPr="00204A45">
        <w:rPr>
          <w:rStyle w:val="s2"/>
          <w:rFonts w:ascii="Calibri" w:hAnsi="Calibri"/>
          <w:color w:val="000000" w:themeColor="text1"/>
          <w:lang w:val="en-US"/>
        </w:rPr>
        <w:fldChar w:fldCharType="separate"/>
      </w:r>
      <w:r w:rsidR="00965F16">
        <w:rPr>
          <w:rStyle w:val="s2"/>
          <w:rFonts w:ascii="Calibri" w:hAnsi="Calibri"/>
          <w:noProof/>
          <w:color w:val="000000" w:themeColor="text1"/>
          <w:lang w:val="en-US"/>
        </w:rPr>
        <w:t>(</w:t>
      </w:r>
      <w:hyperlink w:anchor="_ENREF_17" w:tooltip="Hastie, 2001 #3957" w:history="1">
        <w:r w:rsidR="00965F16">
          <w:rPr>
            <w:rStyle w:val="s2"/>
            <w:rFonts w:ascii="Calibri" w:hAnsi="Calibri"/>
            <w:noProof/>
            <w:color w:val="000000" w:themeColor="text1"/>
            <w:lang w:val="en-US"/>
          </w:rPr>
          <w:t>17</w:t>
        </w:r>
      </w:hyperlink>
      <w:r w:rsidR="00965F16">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Because all conditions for independent, identically distributed observations are usually met for the left-out data, the out-of-sample prediction performance on the testing data samples can quantify how likely the same pattern could be detected in future, not yet seen patients. </w:t>
      </w:r>
      <w:r w:rsidR="00567373" w:rsidRPr="00204A45">
        <w:rPr>
          <w:rFonts w:ascii="Calibri" w:hAnsi="Calibri" w:cs="Helvetica"/>
          <w:color w:val="000000"/>
          <w:lang w:val="en-US" w:eastAsia="en-US"/>
        </w:rPr>
        <w:t>We care much more about a model's performance on the test data set than the</w:t>
      </w:r>
      <w:r w:rsidR="00204A45" w:rsidRPr="00204A45">
        <w:rPr>
          <w:rFonts w:ascii="Calibri" w:hAnsi="Calibri" w:cs="Arial"/>
          <w:color w:val="000000"/>
          <w:lang w:val="en-US" w:eastAsia="en-US"/>
        </w:rPr>
        <w:t xml:space="preserve"> </w:t>
      </w:r>
      <w:r w:rsidR="00567373" w:rsidRPr="00204A45">
        <w:rPr>
          <w:rFonts w:ascii="Calibri" w:hAnsi="Calibri" w:cs="Helvetica"/>
          <w:color w:val="000000"/>
          <w:lang w:val="en-US" w:eastAsia="en-US"/>
        </w:rPr>
        <w:t>training data set, since its performance on the test data set is much more likely to predict how the model will do on (other) unseen data.</w:t>
      </w:r>
      <w:r w:rsidR="00204A45" w:rsidRPr="00204A45">
        <w:rPr>
          <w:rFonts w:ascii="Calibri" w:hAnsi="Calibri" w:cs="Helvetica"/>
          <w:color w:val="000000"/>
          <w:lang w:val="en-US" w:eastAsia="en-US"/>
        </w:rPr>
        <w:t xml:space="preserve"> </w:t>
      </w:r>
      <w:r w:rsidR="00204A45" w:rsidRPr="00204A45">
        <w:rPr>
          <w:rFonts w:ascii="Calibri" w:hAnsi="Calibri" w:cs="Calibri"/>
          <w:color w:val="000000" w:themeColor="text1"/>
          <w:lang w:val="en-US"/>
        </w:rPr>
        <w:t>This approach to draw rigorous conclusion from data with the linear model assesses</w:t>
      </w:r>
      <w:r w:rsidR="00E665BB" w:rsidRPr="00204A45">
        <w:rPr>
          <w:rFonts w:ascii="Calibri" w:hAnsi="Calibri" w:cs="Calibri"/>
          <w:color w:val="000000" w:themeColor="text1"/>
          <w:lang w:val="en-US"/>
        </w:rPr>
        <w:t xml:space="preserve"> the robustness of patterns between typically many variables by testing how well an already fitted model extrapolates to unseen brain measurements. </w:t>
      </w:r>
      <w:r w:rsidR="00346DB6">
        <w:rPr>
          <w:rFonts w:ascii="Calibri" w:hAnsi="Calibri" w:cs="Arial"/>
          <w:color w:val="000000" w:themeColor="text1"/>
          <w:lang w:val="en-US"/>
        </w:rPr>
        <w:t>To this end</w:t>
      </w:r>
      <w:r w:rsidR="00E665BB" w:rsidRPr="00204A45">
        <w:rPr>
          <w:rFonts w:ascii="Calibri" w:hAnsi="Calibri" w:cs="Arial"/>
          <w:color w:val="000000" w:themeColor="text1"/>
          <w:lang w:val="en-US"/>
        </w:rPr>
        <w:t xml:space="preserve">, </w:t>
      </w:r>
      <w:r w:rsidR="00346DB6">
        <w:rPr>
          <w:rFonts w:ascii="Calibri" w:hAnsi="Calibri" w:cs="Arial"/>
          <w:color w:val="000000" w:themeColor="text1"/>
          <w:lang w:val="en-US"/>
        </w:rPr>
        <w:t>the cross-validation procedure</w:t>
      </w:r>
      <w:r w:rsidR="00E665BB" w:rsidRPr="00204A45">
        <w:rPr>
          <w:rFonts w:ascii="Calibri" w:hAnsi="Calibri" w:cs="Arial"/>
          <w:color w:val="000000" w:themeColor="text1"/>
          <w:lang w:val="en-US"/>
        </w:rPr>
        <w:t xml:space="preserve"> </w:t>
      </w:r>
      <w:r w:rsidR="00346DB6">
        <w:rPr>
          <w:rFonts w:ascii="Calibri" w:hAnsi="Calibri" w:cs="Arial"/>
          <w:color w:val="000000" w:themeColor="text1"/>
          <w:lang w:val="en-US"/>
        </w:rPr>
        <w:t xml:space="preserve">was </w:t>
      </w:r>
      <w:r w:rsidR="00E665BB" w:rsidRPr="00204A45">
        <w:rPr>
          <w:rFonts w:ascii="Calibri" w:hAnsi="Calibri" w:cs="Arial"/>
          <w:color w:val="000000" w:themeColor="text1"/>
          <w:lang w:val="en-US"/>
        </w:rPr>
        <w:t xml:space="preserve">used to quantify out-of-sample performance by an unbiased estimate of a model's capacity to generalize to data samples acquired in the future. </w:t>
      </w:r>
      <w:r w:rsidR="006A10A4">
        <w:rPr>
          <w:rFonts w:ascii="Calibri" w:hAnsi="Calibri" w:cs="Arial"/>
          <w:color w:val="000000" w:themeColor="text1"/>
          <w:lang w:val="en-US"/>
        </w:rPr>
        <w:t>As the Lasso does not provide a full least-squares fit due to its shrinkage property, we computed unbiased out-of-sample predictions using ordinary least-squares on the collection of active variables.</w:t>
      </w:r>
    </w:p>
    <w:p w14:paraId="2E6493CE" w14:textId="029CFF27" w:rsidR="004C6FB4" w:rsidRPr="00204A45" w:rsidRDefault="00151E68" w:rsidP="00204A45">
      <w:pPr>
        <w:shd w:val="clear" w:color="auto" w:fill="FFFFFF"/>
        <w:ind w:firstLine="708"/>
        <w:jc w:val="both"/>
        <w:rPr>
          <w:rFonts w:ascii="Calibri" w:hAnsi="Calibri"/>
          <w:color w:val="000000" w:themeColor="text1"/>
          <w:lang w:val="en-US"/>
        </w:rPr>
      </w:pPr>
      <w:r w:rsidRPr="00204A45">
        <w:rPr>
          <w:rFonts w:ascii="Calibri" w:hAnsi="Calibri"/>
          <w:color w:val="000000" w:themeColor="text1"/>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204A45">
        <w:rPr>
          <w:rFonts w:ascii="Calibri" w:hAnsi="Calibri"/>
          <w:i/>
          <w:color w:val="000000" w:themeColor="text1"/>
          <w:lang w:val="en-US"/>
        </w:rPr>
        <w:t>out-of-sample prediction</w:t>
      </w:r>
      <w:r w:rsidRPr="00204A45">
        <w:rPr>
          <w:rFonts w:ascii="Calibri" w:hAnsi="Calibri"/>
          <w:color w:val="000000" w:themeColor="text1"/>
          <w:lang w:val="en-US"/>
        </w:rPr>
        <w:t xml:space="preserve">. This form of building models from data has been explicitly optimized for and is naturally applicable to a </w:t>
      </w:r>
      <w:r w:rsidRPr="00204A45">
        <w:rPr>
          <w:rFonts w:ascii="Calibri" w:hAnsi="Calibri"/>
          <w:color w:val="000000" w:themeColor="text1"/>
          <w:lang w:val="en-US"/>
        </w:rPr>
        <w:lastRenderedPageBreak/>
        <w:t xml:space="preserve">single data point, such as one whole-brain scan or one sequenced genome of a </w:t>
      </w:r>
      <w:proofErr w:type="gramStart"/>
      <w:r w:rsidRPr="00204A45">
        <w:rPr>
          <w:rFonts w:ascii="Calibri" w:hAnsi="Calibri"/>
          <w:color w:val="000000" w:themeColor="text1"/>
          <w:lang w:val="en-US"/>
        </w:rPr>
        <w:t>particular individual</w:t>
      </w:r>
      <w:proofErr w:type="gramEnd"/>
      <w:r w:rsidRPr="00204A45">
        <w:rPr>
          <w:rFonts w:ascii="Calibri" w:hAnsi="Calibri"/>
          <w:color w:val="000000" w:themeColor="text1"/>
          <w:lang w:val="en-US"/>
        </w:rPr>
        <w:t>.</w:t>
      </w:r>
      <w:r w:rsidR="00A623EE" w:rsidRPr="00204A45">
        <w:rPr>
          <w:rFonts w:ascii="Calibri" w:hAnsi="Calibri"/>
          <w:color w:val="000000" w:themeColor="text1"/>
          <w:lang w:val="en-US"/>
        </w:rPr>
        <w:t xml:space="preserve"> </w:t>
      </w:r>
      <w:r w:rsidR="00D36B0F" w:rsidRPr="00204A45">
        <w:rPr>
          <w:rFonts w:ascii="Calibri" w:hAnsi="Calibri" w:cs="Arial"/>
          <w:color w:val="000000" w:themeColor="text1"/>
          <w:lang w:val="en-US"/>
        </w:rPr>
        <w:t xml:space="preserve">Note that we cannot compute the usual p-values on the selected input variables </w:t>
      </w:r>
      <w:r w:rsidR="00D36B0F" w:rsidRPr="00204A45">
        <w:rPr>
          <w:rFonts w:ascii="Calibri" w:hAnsi="Calibri" w:cs="Arial"/>
          <w:color w:val="000000" w:themeColor="text1"/>
          <w:lang w:val="en-US"/>
        </w:rPr>
        <w:fldChar w:fldCharType="begin">
          <w:fldData xml:space="preserve">PEVuZE5vdGU+PENpdGU+PEF1dGhvcj5UYXlsb3I8L0F1dGhvcj48WWVhcj4yMDE1PC9ZZWFyPjxS
ZWNOdW0+NTk5ODwvUmVjTnVtPjxEaXNwbGF5VGV4dD4oMjYsIDI3KTwvRGlzcGxheVRleHQ+PHJl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965F16">
        <w:rPr>
          <w:rFonts w:ascii="Calibri" w:hAnsi="Calibri" w:cs="Arial"/>
          <w:color w:val="000000" w:themeColor="text1"/>
          <w:lang w:val="en-US"/>
        </w:rPr>
        <w:instrText xml:space="preserve"> ADDIN EN.CITE </w:instrText>
      </w:r>
      <w:r w:rsidR="00965F16">
        <w:rPr>
          <w:rFonts w:ascii="Calibri" w:hAnsi="Calibri" w:cs="Arial"/>
          <w:color w:val="000000" w:themeColor="text1"/>
          <w:lang w:val="en-US"/>
        </w:rPr>
        <w:fldChar w:fldCharType="begin">
          <w:fldData xml:space="preserve">PEVuZE5vdGU+PENpdGU+PEF1dGhvcj5UYXlsb3I8L0F1dGhvcj48WWVhcj4yMDE1PC9ZZWFyPjxS
ZWNOdW0+NTk5ODwvUmVjTnVtPjxEaXNwbGF5VGV4dD4oMjYsIDI3KTwvRGlzcGxheVRleHQ+PHJl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965F16">
        <w:rPr>
          <w:rFonts w:ascii="Calibri" w:hAnsi="Calibri" w:cs="Arial"/>
          <w:color w:val="000000" w:themeColor="text1"/>
          <w:lang w:val="en-US"/>
        </w:rPr>
        <w:instrText xml:space="preserve"> ADDIN EN.CITE.DATA </w:instrText>
      </w:r>
      <w:r w:rsidR="00965F16">
        <w:rPr>
          <w:rFonts w:ascii="Calibri" w:hAnsi="Calibri" w:cs="Arial"/>
          <w:color w:val="000000" w:themeColor="text1"/>
          <w:lang w:val="en-US"/>
        </w:rPr>
      </w:r>
      <w:r w:rsidR="00965F16">
        <w:rPr>
          <w:rFonts w:ascii="Calibri" w:hAnsi="Calibri" w:cs="Arial"/>
          <w:color w:val="000000" w:themeColor="text1"/>
          <w:lang w:val="en-US"/>
        </w:rPr>
        <w:fldChar w:fldCharType="end"/>
      </w:r>
      <w:r w:rsidR="00D36B0F" w:rsidRPr="00204A45">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26" w:tooltip="Taylor, 2015 #5998" w:history="1">
        <w:r w:rsidR="00965F16">
          <w:rPr>
            <w:rFonts w:ascii="Calibri" w:hAnsi="Calibri" w:cs="Arial"/>
            <w:noProof/>
            <w:color w:val="000000" w:themeColor="text1"/>
            <w:lang w:val="en-US"/>
          </w:rPr>
          <w:t>26</w:t>
        </w:r>
      </w:hyperlink>
      <w:r w:rsidR="00965F16">
        <w:rPr>
          <w:rFonts w:ascii="Calibri" w:hAnsi="Calibri" w:cs="Arial"/>
          <w:noProof/>
          <w:color w:val="000000" w:themeColor="text1"/>
          <w:lang w:val="en-US"/>
        </w:rPr>
        <w:t xml:space="preserve">, </w:t>
      </w:r>
      <w:hyperlink w:anchor="_ENREF_27" w:tooltip="Loftus, 2015 #6152" w:history="1">
        <w:r w:rsidR="00965F16">
          <w:rPr>
            <w:rFonts w:ascii="Calibri" w:hAnsi="Calibri" w:cs="Arial"/>
            <w:noProof/>
            <w:color w:val="000000" w:themeColor="text1"/>
            <w:lang w:val="en-US"/>
          </w:rPr>
          <w:t>27</w:t>
        </w:r>
      </w:hyperlink>
      <w:r w:rsidR="00965F16">
        <w:rPr>
          <w:rFonts w:ascii="Calibri" w:hAnsi="Calibri" w:cs="Arial"/>
          <w:noProof/>
          <w:color w:val="000000" w:themeColor="text1"/>
          <w:lang w:val="en-US"/>
        </w:rPr>
        <w:t>)</w:t>
      </w:r>
      <w:r w:rsidR="00D36B0F" w:rsidRPr="00204A45">
        <w:rPr>
          <w:rFonts w:ascii="Calibri" w:hAnsi="Calibri" w:cs="Arial"/>
          <w:color w:val="000000" w:themeColor="text1"/>
          <w:lang w:val="en-US"/>
        </w:rPr>
        <w:fldChar w:fldCharType="end"/>
      </w:r>
      <w:r w:rsidR="00D36B0F" w:rsidRPr="00204A45">
        <w:rPr>
          <w:rFonts w:ascii="Calibri" w:hAnsi="Calibri" w:cs="Arial"/>
          <w:color w:val="000000" w:themeColor="text1"/>
          <w:lang w:val="en-US"/>
        </w:rPr>
        <w:t>.</w:t>
      </w:r>
      <w:r w:rsidR="0022481D" w:rsidRPr="00204A45">
        <w:rPr>
          <w:rFonts w:ascii="Calibri" w:hAnsi="Calibri" w:cs="Arial"/>
          <w:color w:val="000000" w:themeColor="text1"/>
          <w:lang w:val="en-US"/>
        </w:rPr>
        <w:t xml:space="preserve"> </w:t>
      </w:r>
      <w:r w:rsidR="00D36B0F" w:rsidRPr="00204A45">
        <w:rPr>
          <w:rFonts w:ascii="Calibri" w:hAnsi="Calibri" w:cs="Arial"/>
          <w:color w:val="000000" w:themeColor="text1"/>
          <w:lang w:val="en-US"/>
        </w:rPr>
        <w:t>This is because</w:t>
      </w:r>
      <w:r w:rsidR="0022481D" w:rsidRPr="00204A45">
        <w:rPr>
          <w:rFonts w:ascii="Calibri" w:hAnsi="Calibri" w:cs="Arial"/>
          <w:color w:val="000000" w:themeColor="text1"/>
          <w:lang w:val="en-US"/>
        </w:rPr>
        <w:t xml:space="preserve"> the variable selection procedure is itself a </w:t>
      </w:r>
      <w:r w:rsidR="00BA211A" w:rsidRPr="00204A45">
        <w:rPr>
          <w:rFonts w:ascii="Calibri" w:hAnsi="Calibri" w:cs="Arial"/>
          <w:color w:val="000000" w:themeColor="text1"/>
          <w:lang w:val="en-US"/>
        </w:rPr>
        <w:t>random</w:t>
      </w:r>
      <w:r w:rsidR="0022481D" w:rsidRPr="00204A45">
        <w:rPr>
          <w:rFonts w:ascii="Calibri" w:hAnsi="Calibri" w:cs="Arial"/>
          <w:color w:val="000000" w:themeColor="text1"/>
          <w:lang w:val="en-US"/>
        </w:rPr>
        <w:t xml:space="preserve"> process that is </w:t>
      </w:r>
      <w:r w:rsidR="00D36B0F" w:rsidRPr="00204A45">
        <w:rPr>
          <w:rFonts w:ascii="Calibri" w:hAnsi="Calibri" w:cs="Arial"/>
          <w:color w:val="000000" w:themeColor="text1"/>
          <w:lang w:val="en-US"/>
        </w:rPr>
        <w:t xml:space="preserve">ignored </w:t>
      </w:r>
      <w:r w:rsidR="0022481D" w:rsidRPr="00204A45">
        <w:rPr>
          <w:rFonts w:ascii="Calibri" w:hAnsi="Calibri" w:cs="Arial"/>
          <w:color w:val="000000" w:themeColor="text1"/>
          <w:lang w:val="en-US"/>
        </w:rPr>
        <w:t xml:space="preserve">by the theoretical guarantees of classical inference for statistical significance </w:t>
      </w:r>
      <w:r w:rsidR="0022481D" w:rsidRPr="00204A45">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&lt;EndNote&gt;&lt;Cite&gt;&lt;Author&gt;Berk&lt;/Author&gt;&lt;Year&gt;2013&lt;/Year&gt;&lt;RecNum&gt;6004&lt;/RecNum&gt;&lt;DisplayText&gt;(28)&lt;/DisplayText&gt;&lt;record&gt;&lt;rec-number&gt;6004&lt;/rec-number&gt;&lt;foreign-keys&gt;&lt;key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22481D" w:rsidRPr="00204A45">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28" w:tooltip="Berk, 2013 #6004" w:history="1">
        <w:r w:rsidR="00965F16">
          <w:rPr>
            <w:rFonts w:ascii="Calibri" w:hAnsi="Calibri" w:cs="Arial"/>
            <w:noProof/>
            <w:color w:val="000000" w:themeColor="text1"/>
            <w:lang w:val="en-US"/>
          </w:rPr>
          <w:t>28</w:t>
        </w:r>
      </w:hyperlink>
      <w:r w:rsidR="00965F16">
        <w:rPr>
          <w:rFonts w:ascii="Calibri" w:hAnsi="Calibri" w:cs="Arial"/>
          <w:noProof/>
          <w:color w:val="000000" w:themeColor="text1"/>
          <w:lang w:val="en-US"/>
        </w:rPr>
        <w:t>)</w:t>
      </w:r>
      <w:r w:rsidR="0022481D" w:rsidRPr="00204A45">
        <w:rPr>
          <w:rFonts w:ascii="Calibri" w:hAnsi="Calibri" w:cs="Arial"/>
          <w:color w:val="000000" w:themeColor="text1"/>
          <w:lang w:val="en-US"/>
        </w:rPr>
        <w:fldChar w:fldCharType="end"/>
      </w:r>
      <w:r w:rsidR="0022481D" w:rsidRPr="00204A45">
        <w:rPr>
          <w:rFonts w:ascii="Calibri" w:hAnsi="Calibri" w:cs="Arial"/>
          <w:color w:val="000000" w:themeColor="text1"/>
          <w:lang w:val="en-US"/>
        </w:rPr>
        <w:t>.</w:t>
      </w:r>
      <w:r w:rsidR="00AD103E" w:rsidRPr="00204A45">
        <w:rPr>
          <w:rFonts w:ascii="Calibri" w:hAnsi="Calibri" w:cs="Arial"/>
          <w:color w:val="000000" w:themeColor="text1"/>
          <w:lang w:val="en-US"/>
        </w:rPr>
        <w:t xml:space="preserve"> Put in yet another way, data-driven model selection is corrupting hypothesis-driven statistical inference because the sampling distribution of the</w:t>
      </w:r>
      <w:r w:rsidR="00BA211A" w:rsidRPr="00204A45">
        <w:rPr>
          <w:rFonts w:ascii="Calibri" w:hAnsi="Calibri" w:cs="Arial"/>
          <w:color w:val="000000" w:themeColor="text1"/>
          <w:lang w:val="en-US"/>
        </w:rPr>
        <w:t xml:space="preserve"> parameter estimates is altered,</w:t>
      </w:r>
      <w:r w:rsidR="00AD103E" w:rsidRPr="00204A45">
        <w:rPr>
          <w:rFonts w:ascii="Calibri" w:hAnsi="Calibri" w:cs="Arial"/>
          <w:color w:val="000000" w:themeColor="text1"/>
          <w:lang w:val="en-US"/>
        </w:rPr>
        <w:t xml:space="preserve"> </w:t>
      </w:r>
      <w:r w:rsidR="00BA211A" w:rsidRPr="00204A45">
        <w:rPr>
          <w:rFonts w:ascii="Calibri" w:hAnsi="Calibri" w:cs="Arial"/>
          <w:color w:val="000000" w:themeColor="text1"/>
          <w:lang w:val="en-US"/>
        </w:rPr>
        <w:t>causing c</w:t>
      </w:r>
      <w:r w:rsidR="00AD103E" w:rsidRPr="00204A45">
        <w:rPr>
          <w:rFonts w:ascii="Calibri" w:hAnsi="Calibri" w:cs="Arial"/>
          <w:color w:val="000000" w:themeColor="text1"/>
          <w:lang w:val="en-US"/>
        </w:rPr>
        <w:t xml:space="preserve">lassical statistical </w:t>
      </w:r>
      <w:r w:rsidR="00BA211A" w:rsidRPr="00204A45">
        <w:rPr>
          <w:rFonts w:ascii="Calibri" w:hAnsi="Calibri" w:cs="Arial"/>
          <w:color w:val="000000" w:themeColor="text1"/>
          <w:lang w:val="en-US"/>
        </w:rPr>
        <w:t xml:space="preserve">to </w:t>
      </w:r>
      <w:r w:rsidR="00AD103E" w:rsidRPr="00204A45">
        <w:rPr>
          <w:rFonts w:ascii="Calibri" w:hAnsi="Calibri" w:cs="Arial"/>
          <w:color w:val="000000" w:themeColor="text1"/>
          <w:lang w:val="en-US"/>
        </w:rPr>
        <w:t xml:space="preserve">become invalid and the p values become optimistically biased </w:t>
      </w:r>
      <w:r w:rsidR="00AD103E" w:rsidRPr="00204A45">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&lt;EndNote&gt;&lt;Cite&gt;&lt;Author&gt;Berk&lt;/Author&gt;&lt;Year&gt;2013&lt;/Year&gt;&lt;RecNum&gt;6004&lt;/RecNum&gt;&lt;DisplayText&gt;(28)&lt;/DisplayText&gt;&lt;record&gt;&lt;rec-number&gt;6004&lt;/rec-number&gt;&lt;foreign-keys&gt;&lt;key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04A45">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28" w:tooltip="Berk, 2013 #6004" w:history="1">
        <w:r w:rsidR="00965F16">
          <w:rPr>
            <w:rFonts w:ascii="Calibri" w:hAnsi="Calibri" w:cs="Arial"/>
            <w:noProof/>
            <w:color w:val="000000" w:themeColor="text1"/>
            <w:lang w:val="en-US"/>
          </w:rPr>
          <w:t>28</w:t>
        </w:r>
      </w:hyperlink>
      <w:r w:rsidR="00965F16">
        <w:rPr>
          <w:rFonts w:ascii="Calibri" w:hAnsi="Calibri" w:cs="Arial"/>
          <w:noProof/>
          <w:color w:val="000000" w:themeColor="text1"/>
          <w:lang w:val="en-US"/>
        </w:rPr>
        <w:t>)</w:t>
      </w:r>
      <w:r w:rsidR="00AD103E" w:rsidRPr="00204A45">
        <w:rPr>
          <w:rFonts w:ascii="Calibri" w:hAnsi="Calibri" w:cs="Arial"/>
          <w:color w:val="000000" w:themeColor="text1"/>
          <w:lang w:val="en-US"/>
        </w:rPr>
        <w:fldChar w:fldCharType="end"/>
      </w:r>
      <w:r w:rsidR="00AD103E" w:rsidRPr="00204A45">
        <w:rPr>
          <w:rFonts w:ascii="Calibri" w:hAnsi="Calibri" w:cs="Arial"/>
          <w:color w:val="000000" w:themeColor="text1"/>
          <w:lang w:val="en-US"/>
        </w:rPr>
        <w:t>.</w:t>
      </w:r>
    </w:p>
    <w:p w14:paraId="63871D20" w14:textId="77777777" w:rsidR="004C6FB4" w:rsidRPr="00FD352A" w:rsidRDefault="004C6FB4" w:rsidP="00EB525A">
      <w:pPr>
        <w:shd w:val="clear" w:color="auto" w:fill="FFFFFF"/>
        <w:rPr>
          <w:rFonts w:ascii="Calibri" w:eastAsia="Times New Roman" w:hAnsi="Calibri" w:cs="Arial"/>
          <w:color w:val="222222"/>
          <w:lang w:val="en-US"/>
        </w:rPr>
      </w:pPr>
    </w:p>
    <w:p w14:paraId="517545EA" w14:textId="20045B16" w:rsidR="004C6FB4" w:rsidRPr="00FD352A" w:rsidRDefault="004C6FB4"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Simulation</w:t>
      </w:r>
    </w:p>
    <w:p w14:paraId="13B87159" w14:textId="77777777" w:rsidR="004C6FB4" w:rsidRPr="00FD352A" w:rsidRDefault="004C6FB4" w:rsidP="00EB525A">
      <w:pPr>
        <w:shd w:val="clear" w:color="auto" w:fill="FFFFFF"/>
        <w:rPr>
          <w:rFonts w:ascii="Calibri" w:eastAsia="Times New Roman" w:hAnsi="Calibri" w:cs="Arial"/>
          <w:color w:val="222222"/>
          <w:lang w:val="en-US"/>
        </w:rPr>
      </w:pPr>
    </w:p>
    <w:p w14:paraId="1B08146D" w14:textId="21BE38BD" w:rsidR="004C6FB4" w:rsidRDefault="004C6FB4"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It is been noted that predictive guarantees are </w:t>
      </w:r>
      <w:r w:rsidR="006D1AD9" w:rsidRPr="00FD352A">
        <w:rPr>
          <w:rFonts w:ascii="Calibri" w:eastAsia="Times New Roman" w:hAnsi="Calibri" w:cs="Arial"/>
          <w:color w:val="222222"/>
          <w:lang w:val="en-US"/>
        </w:rPr>
        <w:t xml:space="preserve">often </w:t>
      </w:r>
      <w:r w:rsidRPr="00FD352A">
        <w:rPr>
          <w:rFonts w:ascii="Calibri" w:eastAsia="Times New Roman" w:hAnsi="Calibri" w:cs="Arial"/>
          <w:color w:val="222222"/>
          <w:lang w:val="en-US"/>
        </w:rPr>
        <w:t xml:space="preserve">challenging to derive based on formal theory </w:t>
      </w:r>
      <w:r w:rsidRPr="00FD352A">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&lt;EndNote&gt;&lt;Cite&gt;&lt;Author&gt;Efron&lt;/Author&gt;&lt;Year&gt;2016&lt;/Year&gt;&lt;RecNum&gt;6362&lt;/RecNum&gt;&lt;DisplayText&gt;(6, 25)&lt;/DisplayText&gt;&lt;record&gt;&lt;rec-number&gt;6362&lt;/rec-number&gt;&lt;foreign-keys&gt;&lt;key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6" w:tooltip="Efron, 2016 #6362" w:history="1">
        <w:r w:rsidR="00965F16">
          <w:rPr>
            <w:rFonts w:ascii="Calibri" w:eastAsia="Times New Roman" w:hAnsi="Calibri" w:cs="Arial"/>
            <w:noProof/>
            <w:color w:val="222222"/>
            <w:lang w:val="en-US"/>
          </w:rPr>
          <w:t>6</w:t>
        </w:r>
      </w:hyperlink>
      <w:r w:rsidR="00965F16">
        <w:rPr>
          <w:rFonts w:ascii="Calibri" w:eastAsia="Times New Roman" w:hAnsi="Calibri" w:cs="Arial"/>
          <w:noProof/>
          <w:color w:val="222222"/>
          <w:lang w:val="en-US"/>
        </w:rPr>
        <w:t xml:space="preserve">, </w:t>
      </w:r>
      <w:hyperlink w:anchor="_ENREF_25" w:tooltip="Shalev-Shwartz, 2014 #6721" w:history="1">
        <w:r w:rsidR="00965F16">
          <w:rPr>
            <w:rFonts w:ascii="Calibri" w:eastAsia="Times New Roman" w:hAnsi="Calibri" w:cs="Arial"/>
            <w:noProof/>
            <w:color w:val="222222"/>
            <w:lang w:val="en-US"/>
          </w:rPr>
          <w:t>25</w:t>
        </w:r>
      </w:hyperlink>
      <w:r w:rsidR="00965F16">
        <w:rPr>
          <w:rFonts w:ascii="Calibri" w:eastAsia="Times New Roman" w:hAnsi="Calibri" w:cs="Arial"/>
          <w:noProof/>
          <w:color w:val="222222"/>
          <w:lang w:val="en-US"/>
        </w:rPr>
        <w:t>)</w:t>
      </w:r>
      <w:r w:rsidRPr="00FD352A">
        <w:rPr>
          <w:rFonts w:ascii="Calibri" w:eastAsia="Times New Roman" w:hAnsi="Calibri" w:cs="Arial"/>
          <w:color w:val="222222"/>
          <w:lang w:val="en-US"/>
        </w:rPr>
        <w:fldChar w:fldCharType="end"/>
      </w:r>
      <w:r w:rsidRPr="00FD352A">
        <w:rPr>
          <w:rFonts w:ascii="Calibri" w:eastAsia="Times New Roman" w:hAnsi="Calibri" w:cs="Arial"/>
          <w:color w:val="222222"/>
          <w:lang w:val="en-US"/>
        </w:rPr>
        <w:t>.</w:t>
      </w:r>
      <w:r w:rsidR="004B2564" w:rsidRPr="00FD352A">
        <w:rPr>
          <w:rFonts w:ascii="Calibri" w:eastAsia="Times New Roman" w:hAnsi="Calibri" w:cs="Arial"/>
          <w:color w:val="222222"/>
          <w:lang w:val="en-US"/>
        </w:rPr>
        <w:t xml:space="preserve"> -&gt; empirical </w:t>
      </w:r>
      <w:proofErr w:type="spellStart"/>
      <w:r w:rsidR="004B2564" w:rsidRPr="00FD352A">
        <w:rPr>
          <w:rFonts w:ascii="Calibri" w:eastAsia="Times New Roman" w:hAnsi="Calibri" w:cs="Arial"/>
          <w:color w:val="222222"/>
          <w:lang w:val="en-US"/>
        </w:rPr>
        <w:t>simulutations</w:t>
      </w:r>
      <w:proofErr w:type="spellEnd"/>
    </w:p>
    <w:p w14:paraId="7ED57D53" w14:textId="77777777" w:rsidR="00483C49" w:rsidRDefault="00483C49" w:rsidP="00EB525A">
      <w:pPr>
        <w:shd w:val="clear" w:color="auto" w:fill="FFFFFF"/>
        <w:rPr>
          <w:rFonts w:ascii="Calibri" w:eastAsia="Times New Roman" w:hAnsi="Calibri" w:cs="Arial"/>
          <w:color w:val="222222"/>
          <w:lang w:val="en-US"/>
        </w:rPr>
      </w:pPr>
    </w:p>
    <w:p w14:paraId="5F35C9FE" w14:textId="780FFD09"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Scenarios</w:t>
      </w:r>
    </w:p>
    <w:p w14:paraId="7C1C587A" w14:textId="5166D64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a)</w:t>
      </w:r>
      <w:r w:rsidR="00E62A88">
        <w:rPr>
          <w:rFonts w:ascii="Calibri" w:eastAsia="Times New Roman" w:hAnsi="Calibri" w:cs="Arial"/>
          <w:color w:val="222222"/>
          <w:lang w:val="en-US"/>
        </w:rPr>
        <w:t xml:space="preserve"> changing</w:t>
      </w:r>
      <w:r w:rsidR="00EE18C8">
        <w:rPr>
          <w:rFonts w:ascii="Calibri" w:eastAsia="Times New Roman" w:hAnsi="Calibri" w:cs="Arial"/>
          <w:color w:val="222222"/>
          <w:lang w:val="en-US"/>
        </w:rPr>
        <w:t xml:space="preserve"> proportion of input variables to be related </w:t>
      </w:r>
      <w:r w:rsidR="0092332C">
        <w:rPr>
          <w:rFonts w:ascii="Calibri" w:eastAsia="Times New Roman" w:hAnsi="Calibri" w:cs="Arial"/>
          <w:color w:val="222222"/>
          <w:lang w:val="en-US"/>
        </w:rPr>
        <w:t xml:space="preserve">or not related </w:t>
      </w:r>
      <w:r w:rsidR="00EE18C8">
        <w:rPr>
          <w:rFonts w:ascii="Calibri" w:eastAsia="Times New Roman" w:hAnsi="Calibri" w:cs="Arial"/>
          <w:color w:val="222222"/>
          <w:lang w:val="en-US"/>
        </w:rPr>
        <w:t>to the output</w:t>
      </w:r>
    </w:p>
    <w:p w14:paraId="186B422D" w14:textId="0107088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b)</w:t>
      </w:r>
      <w:r w:rsidR="00EE18C8">
        <w:rPr>
          <w:rFonts w:ascii="Calibri" w:eastAsia="Times New Roman" w:hAnsi="Calibri" w:cs="Arial"/>
          <w:color w:val="222222"/>
          <w:lang w:val="en-US"/>
        </w:rPr>
        <w:t xml:space="preserve"> </w:t>
      </w:r>
      <w:r w:rsidR="00E5021E">
        <w:rPr>
          <w:rFonts w:ascii="Calibri" w:eastAsia="Times New Roman" w:hAnsi="Calibri" w:cs="Arial"/>
          <w:color w:val="222222"/>
          <w:lang w:val="en-US"/>
        </w:rPr>
        <w:t>different ratio of samples to variables</w:t>
      </w:r>
      <w:r w:rsidR="006A1066">
        <w:rPr>
          <w:rFonts w:ascii="Calibri" w:eastAsia="Times New Roman" w:hAnsi="Calibri" w:cs="Arial"/>
          <w:color w:val="222222"/>
          <w:lang w:val="en-US"/>
        </w:rPr>
        <w:t xml:space="preserve"> (varying n and keeping p constant to preserve the lambda grid)</w:t>
      </w:r>
    </w:p>
    <w:p w14:paraId="226825BE" w14:textId="77777777" w:rsidR="00A53237" w:rsidRDefault="00F161C2" w:rsidP="00A53237">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 xml:space="preserve">c) </w:t>
      </w:r>
      <w:r w:rsidR="00A53237">
        <w:rPr>
          <w:rFonts w:ascii="Calibri" w:eastAsia="Times New Roman" w:hAnsi="Calibri" w:cs="Arial"/>
          <w:color w:val="222222"/>
          <w:lang w:val="en-US"/>
        </w:rPr>
        <w:t>with or without noise in the data (added to Y)</w:t>
      </w:r>
    </w:p>
    <w:p w14:paraId="6E4F4B2F" w14:textId="2A13A3A5" w:rsidR="00483C49"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d</w:t>
      </w:r>
      <w:r w:rsidR="00483C49">
        <w:rPr>
          <w:rFonts w:ascii="Calibri" w:eastAsia="Times New Roman" w:hAnsi="Calibri" w:cs="Arial"/>
          <w:color w:val="222222"/>
          <w:lang w:val="en-US"/>
        </w:rPr>
        <w:t>)</w:t>
      </w:r>
      <w:r w:rsidR="00E5021E">
        <w:rPr>
          <w:rFonts w:ascii="Calibri" w:eastAsia="Times New Roman" w:hAnsi="Calibri" w:cs="Arial"/>
          <w:color w:val="222222"/>
          <w:lang w:val="en-US"/>
        </w:rPr>
        <w:t xml:space="preserve"> </w:t>
      </w:r>
      <w:r w:rsidR="00A53237">
        <w:rPr>
          <w:rFonts w:ascii="Calibri" w:eastAsia="Times New Roman" w:hAnsi="Calibri" w:cs="Arial"/>
          <w:color w:val="222222"/>
          <w:lang w:val="en-US"/>
        </w:rPr>
        <w:t>degrees of multicollinearity between the relevant variables (50% and 95% covariance)</w:t>
      </w:r>
    </w:p>
    <w:p w14:paraId="4173D8F6" w14:textId="0B8EDC8D" w:rsidR="00E5021E"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e</w:t>
      </w:r>
      <w:r w:rsidR="00E5021E">
        <w:rPr>
          <w:rFonts w:ascii="Calibri" w:eastAsia="Times New Roman" w:hAnsi="Calibri" w:cs="Arial"/>
          <w:color w:val="222222"/>
          <w:lang w:val="en-US"/>
        </w:rPr>
        <w:t xml:space="preserve">) </w:t>
      </w:r>
      <w:r w:rsidR="00786D39">
        <w:rPr>
          <w:rFonts w:ascii="Calibri" w:eastAsia="Times New Roman" w:hAnsi="Calibri" w:cs="Arial"/>
          <w:color w:val="222222"/>
          <w:lang w:val="en-US"/>
        </w:rPr>
        <w:t xml:space="preserve">aberration in the ground truth by pathological variable transformations: </w:t>
      </w:r>
      <w:r w:rsidR="00294BDB">
        <w:rPr>
          <w:rFonts w:ascii="Calibri" w:eastAsia="Times New Roman" w:hAnsi="Calibri" w:cs="Arial"/>
          <w:color w:val="222222"/>
          <w:lang w:val="en-US"/>
        </w:rPr>
        <w:t xml:space="preserve">polynomial transformations, </w:t>
      </w:r>
      <w:r w:rsidR="00786D39">
        <w:rPr>
          <w:rFonts w:ascii="Calibri" w:eastAsia="Times New Roman" w:hAnsi="Calibri" w:cs="Arial"/>
          <w:color w:val="222222"/>
          <w:lang w:val="en-US"/>
        </w:rPr>
        <w:t xml:space="preserve">abs, log, </w:t>
      </w:r>
      <w:proofErr w:type="spellStart"/>
      <w:r w:rsidR="00786D39">
        <w:rPr>
          <w:rFonts w:ascii="Calibri" w:eastAsia="Times New Roman" w:hAnsi="Calibri" w:cs="Arial"/>
          <w:color w:val="222222"/>
          <w:lang w:val="en-US"/>
        </w:rPr>
        <w:t>exp</w:t>
      </w:r>
      <w:proofErr w:type="spellEnd"/>
      <w:r w:rsidR="00786D39">
        <w:rPr>
          <w:rFonts w:ascii="Calibri" w:eastAsia="Times New Roman" w:hAnsi="Calibri" w:cs="Arial"/>
          <w:color w:val="222222"/>
          <w:lang w:val="en-US"/>
        </w:rPr>
        <w:t xml:space="preserve">, </w:t>
      </w:r>
      <w:proofErr w:type="spellStart"/>
      <w:r w:rsidR="00786D39">
        <w:rPr>
          <w:rFonts w:ascii="Calibri" w:eastAsia="Times New Roman" w:hAnsi="Calibri" w:cs="Arial"/>
          <w:color w:val="222222"/>
          <w:lang w:val="en-US"/>
        </w:rPr>
        <w:t>sqrt</w:t>
      </w:r>
      <w:proofErr w:type="spellEnd"/>
      <w:r w:rsidR="00786D39">
        <w:rPr>
          <w:rFonts w:ascii="Calibri" w:eastAsia="Times New Roman" w:hAnsi="Calibri" w:cs="Arial"/>
          <w:color w:val="222222"/>
          <w:lang w:val="en-US"/>
        </w:rPr>
        <w:t>, 1/x</w:t>
      </w:r>
    </w:p>
    <w:p w14:paraId="2D930465" w14:textId="77777777" w:rsidR="00483C49" w:rsidRPr="00FD352A" w:rsidRDefault="00483C49" w:rsidP="00EB525A">
      <w:pPr>
        <w:shd w:val="clear" w:color="auto" w:fill="FFFFFF"/>
        <w:rPr>
          <w:rFonts w:ascii="Calibri" w:eastAsia="Times New Roman" w:hAnsi="Calibri" w:cs="Arial"/>
          <w:color w:val="222222"/>
          <w:lang w:val="en-US"/>
        </w:rPr>
      </w:pPr>
    </w:p>
    <w:p w14:paraId="71C9297D" w14:textId="77777777" w:rsidR="00351241" w:rsidRPr="00FD352A" w:rsidRDefault="00351241" w:rsidP="00EB525A">
      <w:pPr>
        <w:shd w:val="clear" w:color="auto" w:fill="FFFFFF"/>
        <w:rPr>
          <w:rFonts w:ascii="Calibri" w:eastAsia="Times New Roman" w:hAnsi="Calibri" w:cs="Arial"/>
          <w:color w:val="222222"/>
          <w:lang w:val="en-US"/>
        </w:rPr>
      </w:pPr>
    </w:p>
    <w:p w14:paraId="4D49A15C" w14:textId="151D93EC" w:rsidR="00351241" w:rsidRPr="00FD352A" w:rsidRDefault="00351241" w:rsidP="00EB525A">
      <w:pPr>
        <w:shd w:val="clear" w:color="auto" w:fill="FFFFFF"/>
        <w:rPr>
          <w:rFonts w:ascii="Calibri" w:eastAsia="Times New Roman" w:hAnsi="Calibri" w:cs="Arial"/>
          <w:color w:val="222222"/>
          <w:lang w:val="en-US"/>
        </w:rPr>
      </w:pPr>
      <w:r w:rsidRPr="00FD352A">
        <w:rPr>
          <w:rFonts w:ascii="Calibri" w:hAnsi="Calibri" w:cs="Arial"/>
          <w:color w:val="000000"/>
          <w:lang w:val="en-US" w:eastAsia="en-US"/>
        </w:rPr>
        <w:t>One place where statistics and computation seem to converge beautifully is when the model is expressed as a simulation: </w:t>
      </w:r>
      <w:r w:rsidRPr="00FD352A">
        <w:rPr>
          <w:rFonts w:ascii="Calibri" w:hAnsi="Calibri" w:cs="Arial"/>
          <w:color w:val="66CCFF"/>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sidRPr="00FD352A">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76F0B0CE" w14:textId="0ABBBC76" w:rsidR="00E62A88" w:rsidRDefault="00E62A88" w:rsidP="00CB2DA0">
      <w:pPr>
        <w:spacing w:line="360" w:lineRule="auto"/>
        <w:contextualSpacing/>
        <w:jc w:val="both"/>
        <w:rPr>
          <w:rFonts w:ascii="Calibri" w:hAnsi="Calibri"/>
          <w:i/>
          <w:color w:val="000000" w:themeColor="text1"/>
          <w:lang w:val="en-US"/>
        </w:rPr>
      </w:pPr>
      <w:r w:rsidRPr="00E62A88">
        <w:rPr>
          <w:rFonts w:ascii="Calibri" w:hAnsi="Calibri"/>
          <w:i/>
          <w:color w:val="000000" w:themeColor="text1"/>
          <w:lang w:val="en-US"/>
        </w:rPr>
        <w:t>Simulations</w:t>
      </w:r>
    </w:p>
    <w:p w14:paraId="4166C8B6" w14:textId="1F2ECE67" w:rsidR="00E62A88" w:rsidRDefault="00E62A88" w:rsidP="00CB2DA0">
      <w:pPr>
        <w:spacing w:line="360" w:lineRule="auto"/>
        <w:contextualSpacing/>
        <w:jc w:val="both"/>
        <w:rPr>
          <w:rFonts w:ascii="Calibri" w:hAnsi="Calibri"/>
          <w:color w:val="000000" w:themeColor="text1"/>
          <w:lang w:val="en-US"/>
        </w:rPr>
      </w:pPr>
      <w:proofErr w:type="spellStart"/>
      <w:r>
        <w:rPr>
          <w:rFonts w:ascii="Calibri" w:hAnsi="Calibri"/>
          <w:color w:val="000000" w:themeColor="text1"/>
          <w:lang w:val="en-US"/>
        </w:rPr>
        <w:t>Abc</w:t>
      </w:r>
      <w:proofErr w:type="spellEnd"/>
    </w:p>
    <w:p w14:paraId="56878250" w14:textId="77777777" w:rsidR="0039026A" w:rsidRDefault="0039026A" w:rsidP="00CB2DA0">
      <w:pPr>
        <w:spacing w:line="360" w:lineRule="auto"/>
        <w:contextualSpacing/>
        <w:jc w:val="both"/>
        <w:rPr>
          <w:rFonts w:ascii="Calibri" w:hAnsi="Calibri"/>
          <w:color w:val="000000" w:themeColor="text1"/>
          <w:lang w:val="en-US"/>
        </w:rPr>
      </w:pPr>
    </w:p>
    <w:p w14:paraId="717ECF30" w14:textId="55427A56" w:rsidR="0039026A" w:rsidRPr="0039026A" w:rsidRDefault="00FE747C" w:rsidP="0039026A">
      <w:pPr>
        <w:rPr>
          <w:rFonts w:eastAsia="Times New Roman"/>
          <w:lang w:val="en-US"/>
        </w:rPr>
      </w:pPr>
      <w:r w:rsidRPr="00FE747C">
        <w:rPr>
          <w:rFonts w:eastAsia="Times New Roman"/>
          <w:lang w:val="en-US"/>
        </w:rPr>
        <w:br/>
      </w:r>
      <w:bookmarkStart w:id="0" w:name="_GoBack"/>
      <w:r>
        <w:rPr>
          <w:rFonts w:ascii="Helvetica" w:eastAsia="Times New Roman" w:hAnsi="Helvetica"/>
          <w:color w:val="263238"/>
          <w:sz w:val="20"/>
          <w:szCs w:val="20"/>
          <w:lang w:val="en-US"/>
        </w:rPr>
        <w:t>For convenience</w:t>
      </w:r>
      <w:r w:rsidRPr="00FE747C">
        <w:rPr>
          <w:rFonts w:ascii="Helvetica" w:eastAsia="Times New Roman" w:hAnsi="Helvetica"/>
          <w:color w:val="263238"/>
          <w:sz w:val="20"/>
          <w:szCs w:val="20"/>
          <w:lang w:val="en-US"/>
        </w:rPr>
        <w:t xml:space="preserve">, we refrained from running the analysis pipelines on </w:t>
      </w:r>
      <w:r>
        <w:rPr>
          <w:rFonts w:ascii="Helvetica" w:eastAsia="Times New Roman" w:hAnsi="Helvetica"/>
          <w:color w:val="263238"/>
          <w:sz w:val="20"/>
          <w:szCs w:val="20"/>
          <w:lang w:val="en-US"/>
        </w:rPr>
        <w:t>a local workstation</w:t>
      </w:r>
      <w:r w:rsidRPr="00FE747C">
        <w:rPr>
          <w:rFonts w:ascii="Helvetica" w:eastAsia="Times New Roman" w:hAnsi="Helvetica"/>
          <w:color w:val="263238"/>
          <w:sz w:val="20"/>
          <w:szCs w:val="20"/>
          <w:lang w:val="en-US"/>
        </w:rPr>
        <w:t>.</w:t>
      </w:r>
      <w:r>
        <w:rPr>
          <w:rFonts w:eastAsia="Times New Roman"/>
          <w:lang w:val="en-US"/>
        </w:rPr>
        <w:t xml:space="preserve"> </w:t>
      </w:r>
      <w:r w:rsidR="0039026A" w:rsidRPr="0039026A">
        <w:rPr>
          <w:rFonts w:ascii="Helvetica" w:eastAsia="Times New Roman" w:hAnsi="Helvetica"/>
          <w:color w:val="263238"/>
          <w:sz w:val="20"/>
          <w:szCs w:val="20"/>
          <w:lang w:val="en-US"/>
        </w:rPr>
        <w:t xml:space="preserve">The simulations were run on a parallel computing </w:t>
      </w:r>
      <w:r w:rsidR="003B1C98">
        <w:rPr>
          <w:rFonts w:ascii="Helvetica" w:eastAsia="Times New Roman" w:hAnsi="Helvetica"/>
          <w:color w:val="263238"/>
          <w:sz w:val="20"/>
          <w:szCs w:val="20"/>
          <w:lang w:val="en-US"/>
        </w:rPr>
        <w:t>server</w:t>
      </w:r>
      <w:r w:rsidR="0039026A" w:rsidRPr="0039026A">
        <w:rPr>
          <w:rFonts w:ascii="Helvetica" w:eastAsia="Times New Roman" w:hAnsi="Helvetica"/>
          <w:color w:val="263238"/>
          <w:sz w:val="20"/>
          <w:szCs w:val="20"/>
          <w:lang w:val="en-US"/>
        </w:rPr>
        <w:t xml:space="preserve"> with 48 CPUs (1,200 - 2,900MhZ) and 62GB working memory.</w:t>
      </w:r>
      <w:bookmarkEnd w:id="0"/>
    </w:p>
    <w:p w14:paraId="279F0B23" w14:textId="77777777" w:rsidR="0039026A" w:rsidRPr="00E62A88" w:rsidRDefault="0039026A" w:rsidP="00CB2DA0">
      <w:pPr>
        <w:spacing w:line="360" w:lineRule="auto"/>
        <w:contextualSpacing/>
        <w:jc w:val="both"/>
        <w:rPr>
          <w:rFonts w:ascii="Calibri" w:hAnsi="Calibri"/>
          <w:color w:val="000000" w:themeColor="text1"/>
          <w:lang w:val="en-US"/>
        </w:rPr>
      </w:pPr>
    </w:p>
    <w:p w14:paraId="066378C7" w14:textId="77777777" w:rsidR="00E62A88" w:rsidRDefault="00E62A88" w:rsidP="00CB2DA0">
      <w:pPr>
        <w:spacing w:line="360" w:lineRule="auto"/>
        <w:contextualSpacing/>
        <w:jc w:val="both"/>
        <w:rPr>
          <w:rFonts w:ascii="Calibri" w:hAnsi="Calibri"/>
          <w:b/>
          <w:color w:val="000000" w:themeColor="text1"/>
          <w:lang w:val="en-US"/>
        </w:rPr>
      </w:pPr>
    </w:p>
    <w:p w14:paraId="763C4CAB" w14:textId="77777777" w:rsidR="00F55694" w:rsidRDefault="00F55694" w:rsidP="00CB2DA0">
      <w:pPr>
        <w:spacing w:line="360" w:lineRule="auto"/>
        <w:contextualSpacing/>
        <w:jc w:val="both"/>
        <w:rPr>
          <w:rFonts w:ascii="Calibri" w:hAnsi="Calibri"/>
          <w:b/>
          <w:color w:val="000000" w:themeColor="text1"/>
          <w:lang w:val="en-US"/>
        </w:rPr>
      </w:pPr>
    </w:p>
    <w:p w14:paraId="0256391B" w14:textId="1D4F3EE4" w:rsidR="00F55694" w:rsidRPr="00F55694" w:rsidRDefault="00F55694" w:rsidP="00CB2DA0">
      <w:pPr>
        <w:spacing w:line="360" w:lineRule="auto"/>
        <w:contextualSpacing/>
        <w:jc w:val="both"/>
        <w:rPr>
          <w:rFonts w:ascii="Calibri" w:hAnsi="Calibri"/>
          <w:color w:val="000000" w:themeColor="text1"/>
          <w:lang w:val="en-US"/>
        </w:rPr>
      </w:pPr>
      <w:r w:rsidRPr="00F55694">
        <w:rPr>
          <w:rFonts w:ascii="Calibri" w:hAnsi="Calibri"/>
          <w:color w:val="000000" w:themeColor="text1"/>
          <w:lang w:val="en-US"/>
        </w:rPr>
        <w:t xml:space="preserve">We </w:t>
      </w:r>
      <w:r>
        <w:rPr>
          <w:rFonts w:ascii="Calibri" w:hAnsi="Calibri"/>
          <w:color w:val="000000" w:themeColor="text1"/>
          <w:lang w:val="en-US"/>
        </w:rPr>
        <w:t>made a series of observations...</w:t>
      </w:r>
    </w:p>
    <w:p w14:paraId="311D2C75" w14:textId="77777777" w:rsidR="00E62A88" w:rsidRDefault="00E62A88" w:rsidP="00CB2DA0">
      <w:pPr>
        <w:spacing w:line="360" w:lineRule="auto"/>
        <w:contextualSpacing/>
        <w:jc w:val="both"/>
        <w:rPr>
          <w:rFonts w:ascii="Calibri" w:hAnsi="Calibri"/>
          <w:b/>
          <w:color w:val="000000" w:themeColor="text1"/>
          <w:lang w:val="en-US"/>
        </w:rPr>
      </w:pPr>
    </w:p>
    <w:p w14:paraId="473F46E4" w14:textId="77777777" w:rsidR="00E62A88" w:rsidRDefault="00E62A88" w:rsidP="00CB2DA0">
      <w:pPr>
        <w:spacing w:line="360" w:lineRule="auto"/>
        <w:contextualSpacing/>
        <w:jc w:val="both"/>
        <w:rPr>
          <w:rFonts w:ascii="Calibri" w:hAnsi="Calibri"/>
          <w:b/>
          <w:color w:val="000000" w:themeColor="text1"/>
          <w:lang w:val="en-US"/>
        </w:rPr>
      </w:pPr>
    </w:p>
    <w:p w14:paraId="618F701E" w14:textId="665E6A0B" w:rsidR="00E62A88" w:rsidRDefault="00E62A88" w:rsidP="00E62A88">
      <w:pPr>
        <w:spacing w:line="360" w:lineRule="auto"/>
        <w:contextualSpacing/>
        <w:jc w:val="both"/>
        <w:rPr>
          <w:rFonts w:ascii="Calibri" w:hAnsi="Calibri"/>
          <w:i/>
          <w:color w:val="000000" w:themeColor="text1"/>
          <w:lang w:val="en-US"/>
        </w:rPr>
      </w:pPr>
      <w:r>
        <w:rPr>
          <w:rFonts w:ascii="Calibri" w:hAnsi="Calibri"/>
          <w:i/>
          <w:color w:val="000000" w:themeColor="text1"/>
          <w:lang w:val="en-US"/>
        </w:rPr>
        <w:t>Real data</w:t>
      </w:r>
    </w:p>
    <w:p w14:paraId="5690D862" w14:textId="77777777" w:rsidR="00F207D7" w:rsidRDefault="00F207D7" w:rsidP="00F207D7">
      <w:pPr>
        <w:contextualSpacing/>
        <w:jc w:val="both"/>
        <w:rPr>
          <w:rFonts w:ascii="Calibri" w:hAnsi="Calibri"/>
          <w:color w:val="A6A6A6" w:themeColor="background1" w:themeShade="A6"/>
          <w:lang w:val="en-US"/>
        </w:rPr>
      </w:pPr>
      <w:r>
        <w:rPr>
          <w:rFonts w:ascii="Calibri" w:hAnsi="Calibri"/>
          <w:color w:val="A6A6A6" w:themeColor="background1" w:themeShade="A6"/>
          <w:lang w:val="en-US"/>
        </w:rPr>
        <w:t>Prediction accuracy as measured in terms of the mean-squared error</w:t>
      </w:r>
    </w:p>
    <w:p w14:paraId="6905B07B" w14:textId="77777777" w:rsidR="00F207D7" w:rsidRPr="00F317EE" w:rsidRDefault="00F207D7" w:rsidP="00F207D7">
      <w:pPr>
        <w:contextualSpacing/>
        <w:jc w:val="both"/>
        <w:rPr>
          <w:rFonts w:ascii="Calibri" w:hAnsi="Calibri"/>
          <w:color w:val="A6A6A6" w:themeColor="background1" w:themeShade="A6"/>
          <w:lang w:val="en-US"/>
        </w:rPr>
      </w:pPr>
      <w:r>
        <w:rPr>
          <w:rFonts w:ascii="Calibri" w:hAnsi="Calibri" w:cs="Helvetica"/>
          <w:bCs/>
          <w:color w:val="000000"/>
          <w:lang w:val="en-US" w:eastAsia="en-US"/>
        </w:rPr>
        <w:t>identify subsets of the input variables with the strongest effects.</w:t>
      </w:r>
    </w:p>
    <w:p w14:paraId="1C6EFDA7" w14:textId="77777777" w:rsidR="00F207D7" w:rsidRDefault="00F207D7" w:rsidP="00F207D7">
      <w:pPr>
        <w:contextualSpacing/>
        <w:jc w:val="both"/>
        <w:rPr>
          <w:rFonts w:ascii="Calibri" w:hAnsi="Calibri"/>
          <w:color w:val="A6A6A6" w:themeColor="background1" w:themeShade="A6"/>
          <w:lang w:val="en-US"/>
        </w:rPr>
      </w:pPr>
    </w:p>
    <w:p w14:paraId="56CD2030" w14:textId="4ED399E3" w:rsidR="00E62A88" w:rsidRDefault="00E62A88" w:rsidP="00E62A88">
      <w:pPr>
        <w:spacing w:line="360" w:lineRule="auto"/>
        <w:contextualSpacing/>
        <w:jc w:val="both"/>
        <w:rPr>
          <w:rFonts w:ascii="Calibri" w:hAnsi="Calibri"/>
          <w:color w:val="000000" w:themeColor="text1"/>
          <w:lang w:val="en-US"/>
        </w:rPr>
      </w:pPr>
    </w:p>
    <w:p w14:paraId="26C37C39" w14:textId="77777777" w:rsidR="006720E6" w:rsidRDefault="006720E6" w:rsidP="00E62A88">
      <w:pPr>
        <w:spacing w:line="360" w:lineRule="auto"/>
        <w:contextualSpacing/>
        <w:jc w:val="both"/>
        <w:rPr>
          <w:rFonts w:ascii="Calibri" w:hAnsi="Calibri"/>
          <w:color w:val="000000" w:themeColor="text1"/>
          <w:lang w:val="en-US"/>
        </w:rPr>
      </w:pPr>
    </w:p>
    <w:p w14:paraId="3481599E" w14:textId="7C26330B" w:rsidR="006720E6" w:rsidRPr="00BC319F" w:rsidRDefault="00735922"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Birthweight data</w:t>
      </w:r>
    </w:p>
    <w:p w14:paraId="1A309B72" w14:textId="13984B44" w:rsidR="00BE6EE9" w:rsidRDefault="00BE6EE9"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884D71">
        <w:rPr>
          <w:rFonts w:ascii="Calibri" w:hAnsi="Calibri"/>
          <w:color w:val="000000" w:themeColor="text1"/>
          <w:lang w:val="en-US"/>
        </w:rPr>
        <w:t xml:space="preserve"> </w:t>
      </w:r>
      <w:r w:rsidR="00473FB0">
        <w:rPr>
          <w:rFonts w:ascii="Calibri" w:hAnsi="Calibri"/>
          <w:color w:val="000000" w:themeColor="text1"/>
          <w:sz w:val="22"/>
          <w:szCs w:val="22"/>
          <w:lang w:val="en-US"/>
        </w:rPr>
        <w:t xml:space="preserve">3/8 measures are statistically significantly associated with birth weight, namely </w:t>
      </w:r>
      <w:proofErr w:type="spellStart"/>
      <w:r w:rsidR="00473FB0">
        <w:rPr>
          <w:rFonts w:ascii="Calibri" w:hAnsi="Calibri"/>
          <w:color w:val="000000" w:themeColor="text1"/>
          <w:sz w:val="22"/>
          <w:szCs w:val="22"/>
          <w:lang w:val="en-US"/>
        </w:rPr>
        <w:t>lwt</w:t>
      </w:r>
      <w:proofErr w:type="spellEnd"/>
      <w:r w:rsidR="00473FB0">
        <w:rPr>
          <w:rFonts w:ascii="Calibri" w:hAnsi="Calibri"/>
          <w:color w:val="000000" w:themeColor="text1"/>
          <w:sz w:val="22"/>
          <w:szCs w:val="22"/>
          <w:lang w:val="en-US"/>
        </w:rPr>
        <w:t xml:space="preserve"> (p=0.018), </w:t>
      </w:r>
      <w:proofErr w:type="spellStart"/>
      <w:r w:rsidR="00473FB0">
        <w:rPr>
          <w:rFonts w:ascii="Calibri" w:hAnsi="Calibri"/>
          <w:color w:val="000000" w:themeColor="text1"/>
          <w:sz w:val="22"/>
          <w:szCs w:val="22"/>
          <w:lang w:val="en-US"/>
        </w:rPr>
        <w:t>ht</w:t>
      </w:r>
      <w:proofErr w:type="spellEnd"/>
      <w:r w:rsidR="00473FB0">
        <w:rPr>
          <w:rFonts w:ascii="Calibri" w:hAnsi="Calibri"/>
          <w:color w:val="000000" w:themeColor="text1"/>
          <w:sz w:val="22"/>
          <w:szCs w:val="22"/>
          <w:lang w:val="en-US"/>
        </w:rPr>
        <w:t xml:space="preserve"> (p=0.012), and </w:t>
      </w:r>
      <w:proofErr w:type="spellStart"/>
      <w:r w:rsidR="00473FB0">
        <w:rPr>
          <w:rFonts w:ascii="Calibri" w:hAnsi="Calibri"/>
          <w:color w:val="000000" w:themeColor="text1"/>
          <w:sz w:val="22"/>
          <w:szCs w:val="22"/>
          <w:lang w:val="en-US"/>
        </w:rPr>
        <w:t>ui</w:t>
      </w:r>
      <w:proofErr w:type="spellEnd"/>
      <w:r w:rsidR="00473FB0">
        <w:rPr>
          <w:rFonts w:ascii="Calibri" w:hAnsi="Calibri"/>
          <w:color w:val="000000" w:themeColor="text1"/>
          <w:sz w:val="22"/>
          <w:szCs w:val="22"/>
          <w:lang w:val="en-US"/>
        </w:rPr>
        <w:t xml:space="preserve"> (p=0.002)</w:t>
      </w:r>
      <w:r w:rsidR="00F362C3">
        <w:rPr>
          <w:rFonts w:ascii="Calibri" w:hAnsi="Calibri"/>
          <w:color w:val="000000" w:themeColor="text1"/>
          <w:sz w:val="22"/>
          <w:szCs w:val="22"/>
          <w:lang w:val="en-US"/>
        </w:rPr>
        <w:t>; in-sample fit at 0.141</w:t>
      </w:r>
    </w:p>
    <w:p w14:paraId="347EB659" w14:textId="2950D5B7" w:rsidR="00735922" w:rsidRDefault="00735922"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xml:space="preserve">- </w:t>
      </w:r>
      <w:r w:rsidR="00BE6EE9">
        <w:rPr>
          <w:rFonts w:ascii="Calibri" w:hAnsi="Calibri"/>
          <w:color w:val="000000" w:themeColor="text1"/>
          <w:lang w:val="en-US"/>
        </w:rPr>
        <w:t xml:space="preserve">prediction: </w:t>
      </w:r>
      <w:r w:rsidR="00884D71">
        <w:rPr>
          <w:rFonts w:ascii="Calibri" w:hAnsi="Calibri"/>
          <w:color w:val="000000" w:themeColor="text1"/>
          <w:lang w:val="en-US"/>
        </w:rPr>
        <w:t>best unbiased accuracy is low at R</w:t>
      </w:r>
      <w:r w:rsidR="00884D71" w:rsidRPr="00884D71">
        <w:rPr>
          <w:rFonts w:ascii="Calibri" w:hAnsi="Calibri"/>
          <w:color w:val="000000" w:themeColor="text1"/>
          <w:vertAlign w:val="superscript"/>
          <w:lang w:val="en-US"/>
        </w:rPr>
        <w:t>2</w:t>
      </w:r>
      <w:r w:rsidR="00884D71">
        <w:rPr>
          <w:rFonts w:ascii="Calibri" w:hAnsi="Calibri"/>
          <w:color w:val="000000" w:themeColor="text1"/>
          <w:lang w:val="en-US"/>
        </w:rPr>
        <w:t>=0.08 with 8/8 coefficients and R</w:t>
      </w:r>
      <w:r w:rsidR="00884D71" w:rsidRPr="00884D71">
        <w:rPr>
          <w:rFonts w:ascii="Calibri" w:hAnsi="Calibri"/>
          <w:color w:val="000000" w:themeColor="text1"/>
          <w:vertAlign w:val="superscript"/>
          <w:lang w:val="en-US"/>
        </w:rPr>
        <w:t>2</w:t>
      </w:r>
      <w:r w:rsidR="00686084">
        <w:rPr>
          <w:rFonts w:ascii="Calibri" w:hAnsi="Calibri"/>
          <w:color w:val="000000" w:themeColor="text1"/>
          <w:lang w:val="en-US"/>
        </w:rPr>
        <w:t>=0.06 with 6/8 coefficients</w:t>
      </w:r>
      <w:r w:rsidR="00865CB2">
        <w:rPr>
          <w:rFonts w:ascii="Calibri" w:hAnsi="Calibri"/>
          <w:color w:val="000000" w:themeColor="text1"/>
          <w:lang w:val="en-US"/>
        </w:rPr>
        <w:t xml:space="preserve"> (age and </w:t>
      </w:r>
      <w:proofErr w:type="spellStart"/>
      <w:r w:rsidR="00865CB2">
        <w:rPr>
          <w:rFonts w:ascii="Calibri" w:hAnsi="Calibri"/>
          <w:color w:val="000000" w:themeColor="text1"/>
          <w:lang w:val="en-US"/>
        </w:rPr>
        <w:t>ftv</w:t>
      </w:r>
      <w:proofErr w:type="spellEnd"/>
      <w:r w:rsidR="00865CB2">
        <w:rPr>
          <w:rFonts w:ascii="Calibri" w:hAnsi="Calibri"/>
          <w:color w:val="000000" w:themeColor="text1"/>
          <w:lang w:val="en-US"/>
        </w:rPr>
        <w:t xml:space="preserve"> silenced)</w:t>
      </w:r>
      <w:r w:rsidR="004A3F34">
        <w:rPr>
          <w:rFonts w:ascii="Calibri" w:hAnsi="Calibri"/>
          <w:color w:val="000000" w:themeColor="text1"/>
          <w:lang w:val="en-US"/>
        </w:rPr>
        <w:t xml:space="preserve"> -&gt; these 6 measures were important as a set for successful prediction in new data because at 5/8 </w:t>
      </w:r>
      <w:proofErr w:type="spellStart"/>
      <w:r w:rsidR="004A3F34">
        <w:rPr>
          <w:rFonts w:ascii="Calibri" w:hAnsi="Calibri"/>
          <w:color w:val="000000" w:themeColor="text1"/>
          <w:lang w:val="en-US"/>
        </w:rPr>
        <w:t>coeffcients</w:t>
      </w:r>
      <w:proofErr w:type="spellEnd"/>
      <w:r w:rsidR="004A3F34">
        <w:rPr>
          <w:rFonts w:ascii="Calibri" w:hAnsi="Calibri"/>
          <w:color w:val="000000" w:themeColor="text1"/>
          <w:lang w:val="en-US"/>
        </w:rPr>
        <w:t>, the model performed worse than the average model</w:t>
      </w:r>
    </w:p>
    <w:p w14:paraId="1D2394D1" w14:textId="3F0066D2" w:rsidR="00F362C3" w:rsidRDefault="00F362C3"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-&gt;variables are significant but challenging to predict</w:t>
      </w:r>
      <w:r w:rsidR="004D15AA">
        <w:rPr>
          <w:rFonts w:ascii="Calibri" w:hAnsi="Calibri"/>
          <w:color w:val="000000" w:themeColor="text1"/>
          <w:lang w:val="en-US"/>
        </w:rPr>
        <w:t>, despite reasonable sample size of n=189</w:t>
      </w:r>
    </w:p>
    <w:p w14:paraId="3F97D62E" w14:textId="77777777" w:rsidR="004D15AA" w:rsidRDefault="004D15AA" w:rsidP="00E62A88">
      <w:pPr>
        <w:spacing w:line="360" w:lineRule="auto"/>
        <w:contextualSpacing/>
        <w:jc w:val="both"/>
        <w:rPr>
          <w:rFonts w:ascii="Calibri" w:hAnsi="Calibri"/>
          <w:color w:val="000000" w:themeColor="text1"/>
          <w:lang w:val="en-US"/>
        </w:rPr>
      </w:pPr>
    </w:p>
    <w:p w14:paraId="0AC0F26C" w14:textId="77777777" w:rsidR="00B5392F" w:rsidRDefault="00B5392F" w:rsidP="00E62A88">
      <w:pPr>
        <w:spacing w:line="360" w:lineRule="auto"/>
        <w:contextualSpacing/>
        <w:jc w:val="both"/>
        <w:rPr>
          <w:rFonts w:ascii="Calibri" w:hAnsi="Calibri"/>
          <w:color w:val="000000" w:themeColor="text1"/>
          <w:lang w:val="en-US"/>
        </w:rPr>
      </w:pPr>
    </w:p>
    <w:p w14:paraId="2720D255" w14:textId="5E22AB92" w:rsidR="00B5392F" w:rsidRPr="00BC319F" w:rsidRDefault="00B5392F" w:rsidP="00E62A88">
      <w:pPr>
        <w:spacing w:line="360" w:lineRule="auto"/>
        <w:contextualSpacing/>
        <w:jc w:val="both"/>
        <w:rPr>
          <w:rFonts w:ascii="Calibri" w:hAnsi="Calibri"/>
          <w:color w:val="000000" w:themeColor="text1"/>
          <w:u w:val="single"/>
          <w:lang w:val="en-US"/>
        </w:rPr>
      </w:pPr>
      <w:proofErr w:type="spellStart"/>
      <w:r w:rsidRPr="00BC319F">
        <w:rPr>
          <w:rFonts w:ascii="Calibri" w:hAnsi="Calibri"/>
          <w:color w:val="000000" w:themeColor="text1"/>
          <w:u w:val="single"/>
          <w:lang w:val="en-US"/>
        </w:rPr>
        <w:t>Prostata</w:t>
      </w:r>
      <w:proofErr w:type="spellEnd"/>
      <w:r w:rsidRPr="00BC319F">
        <w:rPr>
          <w:rFonts w:ascii="Calibri" w:hAnsi="Calibri"/>
          <w:color w:val="000000" w:themeColor="text1"/>
          <w:u w:val="single"/>
          <w:lang w:val="en-US"/>
        </w:rPr>
        <w:t xml:space="preserve"> data</w:t>
      </w:r>
    </w:p>
    <w:p w14:paraId="4CBCC899" w14:textId="48289172" w:rsidR="00DC605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9D3961">
        <w:rPr>
          <w:rFonts w:ascii="Calibri" w:hAnsi="Calibri"/>
          <w:color w:val="000000" w:themeColor="text1"/>
          <w:lang w:val="en-US"/>
        </w:rPr>
        <w:t xml:space="preserve"> none of 8 input </w:t>
      </w:r>
      <w:proofErr w:type="gramStart"/>
      <w:r w:rsidR="009D3961">
        <w:rPr>
          <w:rFonts w:ascii="Calibri" w:hAnsi="Calibri"/>
          <w:color w:val="000000" w:themeColor="text1"/>
          <w:lang w:val="en-US"/>
        </w:rPr>
        <w:t>variable</w:t>
      </w:r>
      <w:proofErr w:type="gramEnd"/>
      <w:r w:rsidR="009D3961">
        <w:rPr>
          <w:rFonts w:ascii="Calibri" w:hAnsi="Calibri"/>
          <w:color w:val="000000" w:themeColor="text1"/>
          <w:lang w:val="en-US"/>
        </w:rPr>
        <w:t xml:space="preserve"> was found to be statistically significantly associated with PSA</w:t>
      </w:r>
      <w:r w:rsidR="00DC605F">
        <w:rPr>
          <w:rFonts w:ascii="Calibri" w:hAnsi="Calibri"/>
          <w:color w:val="000000" w:themeColor="text1"/>
          <w:lang w:val="en-US"/>
        </w:rPr>
        <w:t xml:space="preserve">; closest to p=0.05 was </w:t>
      </w:r>
      <w:proofErr w:type="spellStart"/>
      <w:r w:rsidR="00DC605F">
        <w:rPr>
          <w:rFonts w:ascii="Calibri" w:hAnsi="Calibri"/>
          <w:color w:val="000000" w:themeColor="text1"/>
          <w:lang w:val="en-US"/>
        </w:rPr>
        <w:t>lcavol</w:t>
      </w:r>
      <w:proofErr w:type="spellEnd"/>
      <w:r w:rsidR="00DC605F">
        <w:rPr>
          <w:rFonts w:ascii="Calibri" w:hAnsi="Calibri"/>
          <w:color w:val="000000" w:themeColor="text1"/>
          <w:lang w:val="en-US"/>
        </w:rPr>
        <w:t xml:space="preserve"> at p=0.081</w:t>
      </w:r>
    </w:p>
    <w:p w14:paraId="731CEA5C" w14:textId="6E430EAA" w:rsidR="00B5392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lastRenderedPageBreak/>
        <w:t>- prediction:</w:t>
      </w:r>
      <w:r w:rsidR="00DC605F">
        <w:rPr>
          <w:rFonts w:ascii="Calibri" w:hAnsi="Calibri"/>
          <w:color w:val="000000" w:themeColor="text1"/>
          <w:lang w:val="en-US"/>
        </w:rPr>
        <w:t xml:space="preserve"> unbiased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8/8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5/8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 xml:space="preserve">=0.38 with 3/8 coefficients, </w:t>
      </w:r>
      <w:r w:rsidR="00043C4B">
        <w:rPr>
          <w:rFonts w:ascii="Calibri" w:hAnsi="Calibri"/>
          <w:color w:val="000000" w:themeColor="text1"/>
          <w:lang w:val="en-US"/>
        </w:rPr>
        <w:t xml:space="preserve">still </w:t>
      </w:r>
      <w:r w:rsidR="00DC605F">
        <w:rPr>
          <w:rFonts w:ascii="Calibri" w:hAnsi="Calibri"/>
          <w:color w:val="000000" w:themeColor="text1"/>
          <w:lang w:val="en-US"/>
        </w:rPr>
        <w:t>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=0.35 with 2/8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=0.25 with 1/8 coefficients</w:t>
      </w:r>
      <w:r w:rsidR="000E6B51">
        <w:rPr>
          <w:rFonts w:ascii="Calibri" w:hAnsi="Calibri"/>
          <w:color w:val="000000" w:themeColor="text1"/>
          <w:lang w:val="en-US"/>
        </w:rPr>
        <w:t xml:space="preserve"> (</w:t>
      </w:r>
      <w:proofErr w:type="spellStart"/>
      <w:r w:rsidR="000E6B51">
        <w:rPr>
          <w:rFonts w:ascii="Calibri" w:hAnsi="Calibri"/>
          <w:color w:val="000000" w:themeColor="text1"/>
          <w:lang w:val="en-US"/>
        </w:rPr>
        <w:t>lcavol</w:t>
      </w:r>
      <w:proofErr w:type="spellEnd"/>
      <w:r w:rsidR="000E6B51">
        <w:rPr>
          <w:rFonts w:ascii="Calibri" w:hAnsi="Calibri"/>
          <w:color w:val="000000" w:themeColor="text1"/>
          <w:lang w:val="en-US"/>
        </w:rPr>
        <w:t>)</w:t>
      </w:r>
    </w:p>
    <w:p w14:paraId="5275BB1C" w14:textId="2BF7AA92" w:rsidR="000E6B51" w:rsidRDefault="000E6B51"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w:t>
      </w:r>
      <w:r w:rsidR="00043C4B">
        <w:rPr>
          <w:rFonts w:ascii="Calibri" w:hAnsi="Calibri"/>
          <w:color w:val="000000" w:themeColor="text1"/>
          <w:lang w:val="en-US"/>
        </w:rPr>
        <w:t xml:space="preserve"> there are coherent patterns in the data that were reliably extracted across several input variables; </w:t>
      </w:r>
      <w:r w:rsidR="00E05C7C">
        <w:rPr>
          <w:rFonts w:ascii="Calibri" w:hAnsi="Calibri"/>
          <w:color w:val="000000" w:themeColor="text1"/>
          <w:lang w:val="en-US"/>
        </w:rPr>
        <w:t xml:space="preserve">the confederated input from several variables was required to achieve the highest prediction performances; </w:t>
      </w:r>
      <w:r w:rsidR="00D90216">
        <w:rPr>
          <w:rFonts w:ascii="Calibri" w:hAnsi="Calibri"/>
          <w:color w:val="000000" w:themeColor="text1"/>
          <w:lang w:val="en-US"/>
        </w:rPr>
        <w:t xml:space="preserve">the prediction approach also detailed that </w:t>
      </w:r>
      <w:proofErr w:type="spellStart"/>
      <w:r w:rsidR="00D90216">
        <w:rPr>
          <w:rFonts w:ascii="Calibri" w:hAnsi="Calibri"/>
          <w:color w:val="000000" w:themeColor="text1"/>
          <w:lang w:val="en-US"/>
        </w:rPr>
        <w:t>lcavol</w:t>
      </w:r>
      <w:proofErr w:type="spellEnd"/>
      <w:r w:rsidR="00D90216">
        <w:rPr>
          <w:rFonts w:ascii="Calibri" w:hAnsi="Calibri"/>
          <w:color w:val="000000" w:themeColor="text1"/>
          <w:lang w:val="en-US"/>
        </w:rPr>
        <w:t xml:space="preserve"> &gt; </w:t>
      </w:r>
      <w:proofErr w:type="spellStart"/>
      <w:r w:rsidR="00D90216">
        <w:rPr>
          <w:rFonts w:ascii="Calibri" w:hAnsi="Calibri"/>
          <w:color w:val="000000" w:themeColor="text1"/>
          <w:lang w:val="en-US"/>
        </w:rPr>
        <w:t>svi</w:t>
      </w:r>
      <w:proofErr w:type="spellEnd"/>
      <w:r w:rsidR="00D90216">
        <w:rPr>
          <w:rFonts w:ascii="Calibri" w:hAnsi="Calibri"/>
          <w:color w:val="000000" w:themeColor="text1"/>
          <w:lang w:val="en-US"/>
        </w:rPr>
        <w:t xml:space="preserve"> &gt; </w:t>
      </w:r>
      <w:proofErr w:type="spellStart"/>
      <w:r w:rsidR="00D90216">
        <w:rPr>
          <w:rFonts w:ascii="Calibri" w:hAnsi="Calibri"/>
          <w:color w:val="000000" w:themeColor="text1"/>
          <w:lang w:val="en-US"/>
        </w:rPr>
        <w:t>lweight</w:t>
      </w:r>
      <w:proofErr w:type="spellEnd"/>
      <w:r w:rsidR="00E05C7C">
        <w:rPr>
          <w:rFonts w:ascii="Calibri" w:hAnsi="Calibri"/>
          <w:color w:val="000000" w:themeColor="text1"/>
          <w:lang w:val="en-US"/>
        </w:rPr>
        <w:t xml:space="preserve"> as the most predictable variables</w:t>
      </w:r>
      <w:r w:rsidR="008C68DC">
        <w:rPr>
          <w:rFonts w:ascii="Calibri" w:hAnsi="Calibri"/>
          <w:color w:val="000000" w:themeColor="text1"/>
          <w:lang w:val="en-US"/>
        </w:rPr>
        <w:t xml:space="preserve"> -&gt; corresponds to the </w:t>
      </w:r>
      <w:r w:rsidR="000B6DCB">
        <w:rPr>
          <w:rFonts w:ascii="Calibri" w:hAnsi="Calibri"/>
          <w:color w:val="000000" w:themeColor="text1"/>
          <w:lang w:val="en-US"/>
        </w:rPr>
        <w:t xml:space="preserve">(ordered) </w:t>
      </w:r>
      <w:r w:rsidR="008C68DC">
        <w:rPr>
          <w:rFonts w:ascii="Calibri" w:hAnsi="Calibri"/>
          <w:color w:val="000000" w:themeColor="text1"/>
          <w:lang w:val="en-US"/>
        </w:rPr>
        <w:t>height</w:t>
      </w:r>
      <w:r w:rsidR="000B6DCB">
        <w:rPr>
          <w:rFonts w:ascii="Calibri" w:hAnsi="Calibri"/>
          <w:color w:val="000000" w:themeColor="text1"/>
          <w:lang w:val="en-US"/>
        </w:rPr>
        <w:t>s</w:t>
      </w:r>
      <w:r w:rsidR="008C68DC">
        <w:rPr>
          <w:rFonts w:ascii="Calibri" w:hAnsi="Calibri"/>
          <w:color w:val="000000" w:themeColor="text1"/>
          <w:lang w:val="en-US"/>
        </w:rPr>
        <w:t xml:space="preserve"> of the absolute beta coefficients (all </w:t>
      </w:r>
      <w:r w:rsidR="00400BE8">
        <w:rPr>
          <w:rFonts w:ascii="Calibri" w:hAnsi="Calibri"/>
          <w:color w:val="000000" w:themeColor="text1"/>
          <w:lang w:val="en-US"/>
        </w:rPr>
        <w:t xml:space="preserve">three </w:t>
      </w:r>
      <w:r w:rsidR="008C68DC">
        <w:rPr>
          <w:rFonts w:ascii="Calibri" w:hAnsi="Calibri"/>
          <w:color w:val="000000" w:themeColor="text1"/>
          <w:lang w:val="en-US"/>
        </w:rPr>
        <w:t>positive) in OLS</w:t>
      </w:r>
      <w:r w:rsidR="000B6DCB">
        <w:rPr>
          <w:rFonts w:ascii="Calibri" w:hAnsi="Calibri"/>
          <w:color w:val="000000" w:themeColor="text1"/>
          <w:lang w:val="en-US"/>
        </w:rPr>
        <w:t xml:space="preserve"> -&gt; in this dataset, in-sample model estimation reverberates with </w:t>
      </w:r>
      <w:r w:rsidR="00400BE8">
        <w:rPr>
          <w:rFonts w:ascii="Calibri" w:hAnsi="Calibri"/>
          <w:color w:val="000000" w:themeColor="text1"/>
          <w:lang w:val="en-US"/>
        </w:rPr>
        <w:t xml:space="preserve">(all three positive) </w:t>
      </w:r>
      <w:r w:rsidR="000B6DCB">
        <w:rPr>
          <w:rFonts w:ascii="Calibri" w:hAnsi="Calibri"/>
          <w:color w:val="000000" w:themeColor="text1"/>
          <w:lang w:val="en-US"/>
        </w:rPr>
        <w:t>variable importance in out-of-sample prediction performance, but is at odds with p-value being all mostly far from significance</w:t>
      </w:r>
    </w:p>
    <w:p w14:paraId="20B8DFF3" w14:textId="6BC921F4" w:rsidR="00C33FB4" w:rsidRDefault="00C33FB4"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xml:space="preserve">-&gt;the negative relationship of </w:t>
      </w:r>
      <w:proofErr w:type="spellStart"/>
      <w:r>
        <w:rPr>
          <w:rFonts w:ascii="Calibri" w:hAnsi="Calibri"/>
          <w:color w:val="000000" w:themeColor="text1"/>
          <w:lang w:val="en-US"/>
        </w:rPr>
        <w:t>lcp</w:t>
      </w:r>
      <w:proofErr w:type="spellEnd"/>
      <w:r>
        <w:rPr>
          <w:rFonts w:ascii="Calibri" w:hAnsi="Calibri"/>
          <w:color w:val="000000" w:themeColor="text1"/>
          <w:lang w:val="en-US"/>
        </w:rPr>
        <w:t xml:space="preserve"> and age with the PSA response were reflected in both approaches</w:t>
      </w:r>
    </w:p>
    <w:p w14:paraId="17DAF6F4" w14:textId="77777777" w:rsidR="004D6EDE" w:rsidRDefault="004D6EDE" w:rsidP="00E62A88">
      <w:pPr>
        <w:spacing w:line="360" w:lineRule="auto"/>
        <w:contextualSpacing/>
        <w:jc w:val="both"/>
        <w:rPr>
          <w:rFonts w:ascii="Calibri" w:hAnsi="Calibri"/>
          <w:color w:val="000000" w:themeColor="text1"/>
          <w:lang w:val="en-US"/>
        </w:rPr>
      </w:pPr>
    </w:p>
    <w:p w14:paraId="24CC4988" w14:textId="77777777" w:rsidR="004D6EDE" w:rsidRDefault="004D6EDE" w:rsidP="00E62A88">
      <w:pPr>
        <w:spacing w:line="360" w:lineRule="auto"/>
        <w:contextualSpacing/>
        <w:jc w:val="both"/>
        <w:rPr>
          <w:rFonts w:ascii="Calibri" w:hAnsi="Calibri"/>
          <w:color w:val="000000" w:themeColor="text1"/>
          <w:lang w:val="en-US"/>
        </w:rPr>
      </w:pPr>
    </w:p>
    <w:p w14:paraId="3BD40553" w14:textId="6E4369B7" w:rsidR="004D6EDE" w:rsidRPr="00BC319F" w:rsidRDefault="00BC319F"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D</w:t>
      </w:r>
      <w:r w:rsidR="004D6EDE" w:rsidRPr="00BC319F">
        <w:rPr>
          <w:rFonts w:ascii="Calibri" w:hAnsi="Calibri"/>
          <w:color w:val="000000" w:themeColor="text1"/>
          <w:u w:val="single"/>
          <w:lang w:val="en-US"/>
        </w:rPr>
        <w:t>iabetes</w:t>
      </w:r>
    </w:p>
    <w:p w14:paraId="14050577" w14:textId="2E1557B0" w:rsidR="004D6EDE" w:rsidRDefault="004D6EDE"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347679">
        <w:rPr>
          <w:rFonts w:ascii="Calibri" w:hAnsi="Calibri"/>
          <w:color w:val="000000" w:themeColor="text1"/>
          <w:lang w:val="en-US"/>
        </w:rPr>
        <w:t xml:space="preserve"> </w:t>
      </w:r>
      <w:proofErr w:type="spellStart"/>
      <w:r w:rsidR="00347679">
        <w:rPr>
          <w:rFonts w:ascii="Calibri" w:hAnsi="Calibri"/>
          <w:color w:val="000000" w:themeColor="text1"/>
          <w:lang w:val="en-US"/>
        </w:rPr>
        <w:t>bmi</w:t>
      </w:r>
      <w:proofErr w:type="spellEnd"/>
      <w:r w:rsidR="00347679">
        <w:rPr>
          <w:rFonts w:ascii="Calibri" w:hAnsi="Calibri"/>
          <w:color w:val="000000" w:themeColor="text1"/>
          <w:lang w:val="en-US"/>
        </w:rPr>
        <w:t>, s2 and s5</w:t>
      </w:r>
      <w:r w:rsidR="00004C5E">
        <w:rPr>
          <w:rFonts w:ascii="Calibri" w:hAnsi="Calibri"/>
          <w:color w:val="000000" w:themeColor="text1"/>
          <w:lang w:val="en-US"/>
        </w:rPr>
        <w:t xml:space="preserve"> betas are &gt; 20 and s1 &lt; -20; only </w:t>
      </w:r>
      <w:proofErr w:type="spellStart"/>
      <w:r w:rsidR="00004C5E">
        <w:rPr>
          <w:rFonts w:ascii="Calibri" w:hAnsi="Calibri"/>
          <w:color w:val="000000" w:themeColor="text1"/>
          <w:lang w:val="en-US"/>
        </w:rPr>
        <w:t>bmi</w:t>
      </w:r>
      <w:proofErr w:type="spellEnd"/>
      <w:r w:rsidR="00004C5E">
        <w:rPr>
          <w:rFonts w:ascii="Calibri" w:hAnsi="Calibri"/>
          <w:color w:val="000000" w:themeColor="text1"/>
          <w:lang w:val="en-US"/>
        </w:rPr>
        <w:t xml:space="preserve"> is deemed significant at p=0.01</w:t>
      </w:r>
      <w:r w:rsidR="002A2FB0">
        <w:rPr>
          <w:rFonts w:ascii="Calibri" w:hAnsi="Calibri"/>
          <w:color w:val="000000" w:themeColor="text1"/>
          <w:lang w:val="en-US"/>
        </w:rPr>
        <w:t xml:space="preserve"> (</w:t>
      </w:r>
      <w:proofErr w:type="spellStart"/>
      <w:r w:rsidR="002A2FB0">
        <w:rPr>
          <w:rFonts w:ascii="Calibri" w:hAnsi="Calibri"/>
          <w:color w:val="000000" w:themeColor="text1"/>
          <w:lang w:val="en-US"/>
        </w:rPr>
        <w:t>bmi</w:t>
      </w:r>
      <w:proofErr w:type="spellEnd"/>
      <w:r w:rsidR="002A2FB0">
        <w:rPr>
          <w:rFonts w:ascii="Calibri" w:hAnsi="Calibri"/>
          <w:color w:val="000000" w:themeColor="text1"/>
          <w:lang w:val="en-US"/>
        </w:rPr>
        <w:t>)</w:t>
      </w:r>
    </w:p>
    <w:p w14:paraId="32494226" w14:textId="1EE759D6" w:rsidR="00463BA8" w:rsidRPr="00912F75" w:rsidRDefault="004D6EDE" w:rsidP="00912F75">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-prediction:</w:t>
      </w:r>
      <w:r w:rsidR="00912F75">
        <w:rPr>
          <w:rFonts w:ascii="Calibri" w:hAnsi="Calibri"/>
          <w:color w:val="000000" w:themeColor="text1"/>
          <w:lang w:val="en-US"/>
        </w:rPr>
        <w:t xml:space="preserve"> a single </w:t>
      </w:r>
      <w:proofErr w:type="spellStart"/>
      <w:r w:rsidR="00912F75">
        <w:rPr>
          <w:rFonts w:ascii="Calibri" w:hAnsi="Calibri"/>
          <w:color w:val="000000" w:themeColor="text1"/>
          <w:lang w:val="en-US"/>
        </w:rPr>
        <w:t>coeffcient</w:t>
      </w:r>
      <w:proofErr w:type="spellEnd"/>
      <w:r w:rsidR="00912F75">
        <w:rPr>
          <w:rFonts w:ascii="Calibri" w:hAnsi="Calibri"/>
          <w:color w:val="000000" w:themeColor="text1"/>
          <w:lang w:val="en-US"/>
        </w:rPr>
        <w:t xml:space="preserve"> achieve out-of-sample prediction of R</w:t>
      </w:r>
      <w:r w:rsidR="00912F75" w:rsidRPr="00912F75">
        <w:rPr>
          <w:rFonts w:ascii="Calibri" w:hAnsi="Calibri"/>
          <w:color w:val="000000" w:themeColor="text1"/>
          <w:vertAlign w:val="superscript"/>
          <w:lang w:val="en-US"/>
        </w:rPr>
        <w:t>2</w:t>
      </w:r>
      <w:r w:rsidR="00912F75">
        <w:rPr>
          <w:rFonts w:ascii="Calibri" w:hAnsi="Calibri"/>
          <w:color w:val="000000" w:themeColor="text1"/>
          <w:lang w:val="en-US"/>
        </w:rPr>
        <w:t>=</w:t>
      </w:r>
      <w:r w:rsidR="00912F75" w:rsidRPr="00912F75">
        <w:rPr>
          <w:rFonts w:ascii="Courier" w:hAnsi="Courier"/>
          <w:color w:val="000000"/>
          <w:sz w:val="21"/>
          <w:szCs w:val="21"/>
          <w:lang w:val="en-US"/>
        </w:rPr>
        <w:t>0.03</w:t>
      </w:r>
      <w:r w:rsidR="002A2FB0">
        <w:rPr>
          <w:rFonts w:ascii="Courier" w:hAnsi="Courier"/>
          <w:color w:val="000000"/>
          <w:sz w:val="21"/>
          <w:szCs w:val="21"/>
          <w:lang w:val="en-US"/>
        </w:rPr>
        <w:t xml:space="preserve">; both </w:t>
      </w:r>
      <w:proofErr w:type="spellStart"/>
      <w:r w:rsidR="002A2FB0">
        <w:rPr>
          <w:rFonts w:ascii="Courier" w:hAnsi="Courier"/>
          <w:color w:val="000000"/>
          <w:sz w:val="21"/>
          <w:szCs w:val="21"/>
          <w:lang w:val="en-US"/>
        </w:rPr>
        <w:t>bmi</w:t>
      </w:r>
      <w:proofErr w:type="spellEnd"/>
      <w:r w:rsidR="002A2FB0">
        <w:rPr>
          <w:rFonts w:ascii="Courier" w:hAnsi="Courier"/>
          <w:color w:val="000000"/>
          <w:sz w:val="21"/>
          <w:szCs w:val="21"/>
          <w:lang w:val="en-US"/>
        </w:rPr>
        <w:t xml:space="preserve"> AND s5 then R</w:t>
      </w:r>
      <w:r w:rsidR="002A2FB0" w:rsidRPr="002A2FB0">
        <w:rPr>
          <w:rFonts w:ascii="Courier" w:hAnsi="Courier"/>
          <w:color w:val="000000"/>
          <w:sz w:val="21"/>
          <w:szCs w:val="21"/>
          <w:vertAlign w:val="superscript"/>
          <w:lang w:val="en-US"/>
        </w:rPr>
        <w:t>2</w:t>
      </w:r>
      <w:r w:rsidR="002A2FB0">
        <w:rPr>
          <w:rFonts w:ascii="Courier" w:hAnsi="Courier"/>
          <w:color w:val="000000"/>
          <w:sz w:val="21"/>
          <w:szCs w:val="21"/>
          <w:lang w:val="en-US"/>
        </w:rPr>
        <w:t>=</w:t>
      </w:r>
      <w:r w:rsidR="002A2FB0" w:rsidRPr="002A2FB0">
        <w:rPr>
          <w:rFonts w:ascii="Courier" w:hAnsi="Courier"/>
          <w:color w:val="000000"/>
          <w:sz w:val="21"/>
          <w:szCs w:val="21"/>
          <w:lang w:val="en-US"/>
        </w:rPr>
        <w:t xml:space="preserve"> 0.42</w:t>
      </w:r>
      <w:r w:rsidR="00BC319F">
        <w:rPr>
          <w:rFonts w:ascii="Courier" w:hAnsi="Courier"/>
          <w:color w:val="000000"/>
          <w:sz w:val="21"/>
          <w:szCs w:val="21"/>
          <w:lang w:val="en-US"/>
        </w:rPr>
        <w:t xml:space="preserve">; </w:t>
      </w:r>
      <w:r w:rsidR="00BC319F">
        <w:rPr>
          <w:rFonts w:ascii="Calibri" w:hAnsi="Calibri"/>
          <w:color w:val="000000" w:themeColor="text1"/>
          <w:lang w:val="en-US"/>
        </w:rPr>
        <w:t>adding more and ultimately all input variables into the model led to small additional improvements in prediction performance (R</w:t>
      </w:r>
      <w:r w:rsidR="00BC319F" w:rsidRPr="00BC319F">
        <w:rPr>
          <w:rFonts w:ascii="Calibri" w:hAnsi="Calibri"/>
          <w:color w:val="000000" w:themeColor="text1"/>
          <w:vertAlign w:val="superscript"/>
          <w:lang w:val="en-US"/>
        </w:rPr>
        <w:t>2</w:t>
      </w:r>
      <w:r w:rsidR="00BC319F">
        <w:rPr>
          <w:rFonts w:ascii="Calibri" w:hAnsi="Calibri"/>
          <w:color w:val="000000" w:themeColor="text1"/>
          <w:lang w:val="en-US"/>
        </w:rPr>
        <w:t>=</w:t>
      </w:r>
      <w:r w:rsidR="00BC319F" w:rsidRPr="00BC319F">
        <w:rPr>
          <w:rFonts w:ascii="Courier" w:hAnsi="Courier"/>
          <w:color w:val="000000"/>
          <w:sz w:val="21"/>
          <w:szCs w:val="21"/>
          <w:lang w:val="en-US"/>
        </w:rPr>
        <w:t>0.46</w:t>
      </w:r>
      <w:r w:rsidR="00BC319F">
        <w:rPr>
          <w:rFonts w:ascii="Courier" w:hAnsi="Courier"/>
          <w:color w:val="000000"/>
          <w:sz w:val="21"/>
          <w:szCs w:val="21"/>
          <w:lang w:val="en-US"/>
        </w:rPr>
        <w:t>)</w:t>
      </w:r>
      <w:r w:rsidR="005C33D1">
        <w:rPr>
          <w:rFonts w:ascii="Courier" w:hAnsi="Courier"/>
          <w:color w:val="000000"/>
          <w:sz w:val="21"/>
          <w:szCs w:val="21"/>
          <w:lang w:val="en-US"/>
        </w:rPr>
        <w:t>; s5 has the highest positive beta coefficient (at the beginning of regularization path, small sparsity imposed) but does not turn out as the final variable remaining in the model</w:t>
      </w:r>
      <w:r w:rsidR="00921DC2">
        <w:rPr>
          <w:rFonts w:ascii="Courier" w:hAnsi="Courier"/>
          <w:color w:val="000000"/>
          <w:sz w:val="21"/>
          <w:szCs w:val="21"/>
          <w:lang w:val="en-US"/>
        </w:rPr>
        <w:t xml:space="preserve"> based on our lambda grid</w:t>
      </w:r>
      <w:r w:rsidR="00463BA8">
        <w:rPr>
          <w:rFonts w:ascii="Courier" w:hAnsi="Courier"/>
          <w:color w:val="000000"/>
          <w:sz w:val="21"/>
          <w:szCs w:val="21"/>
          <w:lang w:val="en-US"/>
        </w:rPr>
        <w:t>; s1 hat a high absolute weight in the beginning of the path, but is automatically silenced in the middle of it</w:t>
      </w:r>
    </w:p>
    <w:p w14:paraId="0D756467" w14:textId="1013EBCB" w:rsidR="004D15AA" w:rsidRPr="00BC319F" w:rsidRDefault="004D6EDE" w:rsidP="00BC319F">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-&gt;</w:t>
      </w:r>
      <w:r w:rsidR="002A2FB0">
        <w:rPr>
          <w:rFonts w:ascii="Calibri" w:hAnsi="Calibri"/>
          <w:color w:val="000000" w:themeColor="text1"/>
          <w:lang w:val="en-US"/>
        </w:rPr>
        <w:t xml:space="preserve"> the single significant variable carries </w:t>
      </w:r>
      <w:proofErr w:type="spellStart"/>
      <w:r w:rsidR="002A2FB0">
        <w:rPr>
          <w:rFonts w:ascii="Calibri" w:hAnsi="Calibri"/>
          <w:color w:val="000000" w:themeColor="text1"/>
          <w:lang w:val="en-US"/>
        </w:rPr>
        <w:t>negigible</w:t>
      </w:r>
      <w:proofErr w:type="spellEnd"/>
      <w:r w:rsidR="002A2FB0">
        <w:rPr>
          <w:rFonts w:ascii="Calibri" w:hAnsi="Calibri"/>
          <w:color w:val="000000" w:themeColor="text1"/>
          <w:lang w:val="en-US"/>
        </w:rPr>
        <w:t xml:space="preserve"> information to achieve reliable prediction in new data; only when s5 is incorporated in the predictive model, when suddenly achieve very good predictions</w:t>
      </w:r>
    </w:p>
    <w:p w14:paraId="2F0DAE81" w14:textId="77777777" w:rsidR="00BE6EE9" w:rsidRDefault="00BE6EE9" w:rsidP="00E62A88">
      <w:pPr>
        <w:spacing w:line="360" w:lineRule="auto"/>
        <w:contextualSpacing/>
        <w:jc w:val="both"/>
        <w:rPr>
          <w:rFonts w:ascii="Calibri" w:hAnsi="Calibri"/>
          <w:color w:val="000000" w:themeColor="text1"/>
          <w:lang w:val="en-US"/>
        </w:rPr>
      </w:pPr>
    </w:p>
    <w:p w14:paraId="28661A1C" w14:textId="77777777" w:rsidR="00A513F7" w:rsidRDefault="00A513F7" w:rsidP="00E62A88">
      <w:pPr>
        <w:spacing w:line="360" w:lineRule="auto"/>
        <w:contextualSpacing/>
        <w:jc w:val="both"/>
        <w:rPr>
          <w:rFonts w:ascii="Calibri" w:hAnsi="Calibri"/>
          <w:color w:val="000000" w:themeColor="text1"/>
          <w:lang w:val="en-US"/>
        </w:rPr>
      </w:pPr>
    </w:p>
    <w:p w14:paraId="70046A9A" w14:textId="1C6392A0" w:rsidR="00A513F7" w:rsidRPr="00A513F7" w:rsidRDefault="00A513F7" w:rsidP="00E62A88">
      <w:pPr>
        <w:spacing w:line="360" w:lineRule="auto"/>
        <w:contextualSpacing/>
        <w:jc w:val="both"/>
        <w:rPr>
          <w:rFonts w:ascii="Calibri" w:hAnsi="Calibri"/>
          <w:color w:val="000000" w:themeColor="text1"/>
          <w:u w:val="single"/>
          <w:lang w:val="en-US"/>
        </w:rPr>
      </w:pPr>
      <w:r w:rsidRPr="00A513F7">
        <w:rPr>
          <w:rFonts w:ascii="Calibri" w:hAnsi="Calibri"/>
          <w:color w:val="000000" w:themeColor="text1"/>
          <w:u w:val="single"/>
          <w:lang w:val="en-US"/>
        </w:rPr>
        <w:t>FEV</w:t>
      </w:r>
    </w:p>
    <w:p w14:paraId="747A8C41" w14:textId="1D5093D0" w:rsidR="00A513F7" w:rsidRDefault="00A513F7"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2B77D9">
        <w:rPr>
          <w:rFonts w:ascii="Calibri" w:hAnsi="Calibri"/>
          <w:color w:val="000000" w:themeColor="text1"/>
          <w:lang w:val="en-US"/>
        </w:rPr>
        <w:t xml:space="preserve"> age, height, gender and smoker are all 4 easily statistically significant at p&lt;0.05</w:t>
      </w:r>
    </w:p>
    <w:p w14:paraId="29B37F39" w14:textId="361EF337" w:rsidR="00D076FA" w:rsidRPr="00D076FA" w:rsidRDefault="00A513F7" w:rsidP="00D076FA">
      <w:pPr>
        <w:spacing w:line="360" w:lineRule="auto"/>
        <w:contextualSpacing/>
        <w:jc w:val="both"/>
        <w:rPr>
          <w:rFonts w:ascii="Calibri" w:hAnsi="Calibri"/>
          <w:color w:val="000000" w:themeColor="text1"/>
          <w:lang w:val="en-US"/>
        </w:rPr>
      </w:pPr>
      <w:r>
        <w:rPr>
          <w:rFonts w:ascii="Calibri" w:hAnsi="Calibri"/>
          <w:color w:val="000000" w:themeColor="text1"/>
          <w:lang w:val="en-US"/>
        </w:rPr>
        <w:t>-prediction:</w:t>
      </w:r>
      <w:r w:rsidR="002B77D9">
        <w:rPr>
          <w:rFonts w:ascii="Calibri" w:hAnsi="Calibri"/>
          <w:color w:val="000000" w:themeColor="text1"/>
          <w:lang w:val="en-US"/>
        </w:rPr>
        <w:t xml:space="preserve"> very high prediction performance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sidRPr="002B77D9">
        <w:rPr>
          <w:rFonts w:ascii="Courier" w:hAnsi="Courier"/>
          <w:color w:val="000000"/>
          <w:sz w:val="21"/>
          <w:szCs w:val="21"/>
          <w:lang w:val="en-US"/>
        </w:rPr>
        <w:t>0.74</w:t>
      </w:r>
      <w:r w:rsidR="002B77D9">
        <w:rPr>
          <w:rFonts w:ascii="Calibri" w:hAnsi="Calibri"/>
          <w:color w:val="000000" w:themeColor="text1"/>
          <w:lang w:val="en-US"/>
        </w:rPr>
        <w:t xml:space="preserve">) with one input variable </w:t>
      </w:r>
      <w:r w:rsidR="009129D9">
        <w:rPr>
          <w:rFonts w:ascii="Calibri" w:hAnsi="Calibri"/>
          <w:color w:val="000000" w:themeColor="text1"/>
          <w:lang w:val="en-US"/>
        </w:rPr>
        <w:t xml:space="preserve">- height - </w:t>
      </w:r>
      <w:r w:rsidR="002B77D9">
        <w:rPr>
          <w:rFonts w:ascii="Calibri" w:hAnsi="Calibri"/>
          <w:color w:val="000000" w:themeColor="text1"/>
          <w:lang w:val="en-US"/>
        </w:rPr>
        <w:t>only; adding three additional variables only led to a performance gain by another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Pr>
          <w:rFonts w:ascii="Courier" w:hAnsi="Courier"/>
          <w:color w:val="000000"/>
          <w:sz w:val="21"/>
          <w:szCs w:val="21"/>
          <w:lang w:val="en-US"/>
        </w:rPr>
        <w:t>0.02</w:t>
      </w:r>
      <w:r w:rsidR="009129D9">
        <w:rPr>
          <w:rFonts w:ascii="Courier" w:hAnsi="Courier"/>
          <w:color w:val="000000"/>
          <w:sz w:val="21"/>
          <w:szCs w:val="21"/>
          <w:lang w:val="en-US"/>
        </w:rPr>
        <w:t xml:space="preserve">; in this case, the predictive variable selection concurred with </w:t>
      </w:r>
      <w:proofErr w:type="spellStart"/>
      <w:r w:rsidR="009129D9">
        <w:rPr>
          <w:rFonts w:ascii="Courier" w:hAnsi="Courier"/>
          <w:color w:val="000000"/>
          <w:sz w:val="21"/>
          <w:szCs w:val="21"/>
          <w:lang w:val="en-US"/>
        </w:rPr>
        <w:t>highested</w:t>
      </w:r>
      <w:proofErr w:type="spellEnd"/>
      <w:r w:rsidR="009129D9">
        <w:rPr>
          <w:rFonts w:ascii="Courier" w:hAnsi="Courier"/>
          <w:color w:val="000000"/>
          <w:sz w:val="21"/>
          <w:szCs w:val="21"/>
          <w:lang w:val="en-US"/>
        </w:rPr>
        <w:t xml:space="preserve"> absolute coefficient weight in both approaches to determined importance</w:t>
      </w:r>
      <w:r w:rsidR="00D076FA">
        <w:rPr>
          <w:rFonts w:ascii="Courier" w:hAnsi="Courier"/>
          <w:color w:val="000000"/>
          <w:sz w:val="21"/>
          <w:szCs w:val="21"/>
          <w:lang w:val="en-US"/>
        </w:rPr>
        <w:t xml:space="preserve">; </w:t>
      </w:r>
      <w:r w:rsidR="00D076FA" w:rsidRPr="00D076FA">
        <w:rPr>
          <w:rFonts w:ascii="Helvetica Neue" w:eastAsia="Times New Roman" w:hAnsi="Helvetica Neue"/>
          <w:color w:val="000000"/>
          <w:lang w:val="en-US"/>
        </w:rPr>
        <w:t>the prediction regime may miss the significant mechanistic relevance of smoking -&gt; predictive algorithms are much more pragmati</w:t>
      </w:r>
      <w:r w:rsidR="00D076FA">
        <w:rPr>
          <w:rFonts w:ascii="Helvetica Neue" w:eastAsia="Times New Roman" w:hAnsi="Helvetica Neue"/>
          <w:color w:val="000000"/>
          <w:lang w:val="en-US"/>
        </w:rPr>
        <w:t>c -&gt;</w:t>
      </w:r>
      <w:r w:rsidR="00D076FA" w:rsidRPr="00D076FA">
        <w:rPr>
          <w:rFonts w:ascii="Helvetica Neue" w:eastAsia="Times New Roman" w:hAnsi="Helvetica Neue"/>
          <w:color w:val="000000"/>
          <w:lang w:val="en-US"/>
        </w:rPr>
        <w:t>high significance of all input variables is partly due to comparably high sample sizes facilitating low p value</w:t>
      </w:r>
      <w:r w:rsidR="00D076FA">
        <w:rPr>
          <w:rFonts w:ascii="Helvetica Neue" w:eastAsia="Times New Roman" w:hAnsi="Helvetica Neue"/>
          <w:color w:val="000000"/>
          <w:lang w:val="en-US"/>
        </w:rPr>
        <w:t xml:space="preserve">s; </w:t>
      </w:r>
      <w:r w:rsidR="00D076FA" w:rsidRPr="00D076FA">
        <w:rPr>
          <w:rFonts w:ascii="Helvetica Neue" w:eastAsia="Times New Roman" w:hAnsi="Helvetica Neue"/>
          <w:color w:val="000000"/>
          <w:lang w:val="en-US"/>
        </w:rPr>
        <w:t xml:space="preserve">scientific knowledge production / scientific discovery recovers the ground </w:t>
      </w:r>
      <w:r w:rsidR="00D076FA" w:rsidRPr="00D076FA">
        <w:rPr>
          <w:rFonts w:ascii="Helvetica Neue" w:eastAsia="Times New Roman" w:hAnsi="Helvetica Neue"/>
          <w:color w:val="000000"/>
          <w:lang w:val="en-US"/>
        </w:rPr>
        <w:lastRenderedPageBreak/>
        <w:t>truth (all 4 variables are important</w:t>
      </w:r>
      <w:r w:rsidR="00D076FA">
        <w:rPr>
          <w:rFonts w:ascii="Helvetica Neue" w:eastAsia="Times New Roman" w:hAnsi="Helvetica Neue"/>
          <w:color w:val="000000"/>
          <w:lang w:val="en-US"/>
        </w:rPr>
        <w:t xml:space="preserve">; </w:t>
      </w:r>
      <w:r w:rsidR="00D076FA" w:rsidRPr="00D076FA">
        <w:rPr>
          <w:rFonts w:ascii="Helvetica Neue" w:eastAsia="Times New Roman" w:hAnsi="Helvetica Neue"/>
          <w:color w:val="000000"/>
          <w:lang w:val="en-US"/>
        </w:rPr>
        <w:t>intensive care unit: the medical doctor wants to know what to do next with the respiration machine (=prediction)</w:t>
      </w:r>
    </w:p>
    <w:p w14:paraId="7935DB1B" w14:textId="1CD997D5" w:rsidR="00A513F7" w:rsidRPr="002B77D9" w:rsidRDefault="00A513F7" w:rsidP="002B77D9">
      <w:pPr>
        <w:pStyle w:val="HTMLVorformatiert"/>
        <w:shd w:val="clear" w:color="auto" w:fill="FFFFFF"/>
        <w:wordWrap w:val="0"/>
        <w:textAlignment w:val="baseline"/>
        <w:rPr>
          <w:rFonts w:ascii="Courier" w:hAnsi="Courier"/>
          <w:color w:val="000000"/>
          <w:sz w:val="21"/>
          <w:szCs w:val="21"/>
          <w:lang w:val="en-US"/>
        </w:rPr>
      </w:pPr>
    </w:p>
    <w:p w14:paraId="4F171EC2" w14:textId="77777777" w:rsidR="00E62A88" w:rsidRPr="00E62A88" w:rsidRDefault="00E62A88" w:rsidP="00E62A88">
      <w:pPr>
        <w:spacing w:line="360" w:lineRule="auto"/>
        <w:contextualSpacing/>
        <w:jc w:val="both"/>
        <w:rPr>
          <w:rFonts w:ascii="Calibri" w:hAnsi="Calibri"/>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Pr="00C76687" w:rsidRDefault="00F056F8" w:rsidP="00C76687">
      <w:pPr>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C76687">
        <w:rPr>
          <w:rFonts w:ascii="Calibri" w:hAnsi="Calibri"/>
          <w:b/>
          <w:color w:val="000000" w:themeColor="text1"/>
          <w:lang w:val="en-US"/>
        </w:rPr>
        <w:lastRenderedPageBreak/>
        <w:t>Discussion</w:t>
      </w:r>
    </w:p>
    <w:p w14:paraId="2E1CECCA" w14:textId="77777777" w:rsidR="000F478A" w:rsidRPr="00C76687" w:rsidRDefault="000F478A" w:rsidP="00C76687">
      <w:pPr>
        <w:contextualSpacing/>
        <w:jc w:val="both"/>
        <w:rPr>
          <w:rFonts w:ascii="Calibri" w:hAnsi="Calibri"/>
          <w:color w:val="000000" w:themeColor="text1"/>
          <w:lang w:val="en-US"/>
        </w:rPr>
      </w:pPr>
    </w:p>
    <w:p w14:paraId="26B4D5E7" w14:textId="77777777" w:rsidR="000F478A" w:rsidRPr="00C76687" w:rsidRDefault="000F478A" w:rsidP="00C76687">
      <w:pPr>
        <w:contextualSpacing/>
        <w:jc w:val="both"/>
        <w:rPr>
          <w:rFonts w:ascii="Calibri" w:hAnsi="Calibri"/>
          <w:color w:val="000000" w:themeColor="text1"/>
          <w:lang w:val="en-US"/>
        </w:rPr>
      </w:pPr>
    </w:p>
    <w:p w14:paraId="0333930B" w14:textId="236FDFD7" w:rsidR="000F478A" w:rsidRPr="00C76687" w:rsidRDefault="0020405A" w:rsidP="00F317EE">
      <w:pPr>
        <w:ind w:firstLine="708"/>
        <w:contextualSpacing/>
        <w:jc w:val="both"/>
        <w:rPr>
          <w:rFonts w:ascii="Calibri" w:hAnsi="Calibri"/>
          <w:color w:val="000000" w:themeColor="text1"/>
          <w:lang w:val="en-US"/>
        </w:rPr>
      </w:pPr>
      <w:r>
        <w:rPr>
          <w:rFonts w:ascii="Calibri" w:hAnsi="Calibri"/>
          <w:color w:val="000000" w:themeColor="text1"/>
          <w:lang w:val="en-US"/>
        </w:rPr>
        <w:t>Conducting &gt;</w:t>
      </w:r>
      <w:r w:rsidR="000F478A" w:rsidRPr="00C76687">
        <w:rPr>
          <w:rFonts w:ascii="Calibri" w:hAnsi="Calibri"/>
          <w:color w:val="000000" w:themeColor="text1"/>
          <w:lang w:val="en-US"/>
        </w:rPr>
        <w:t xml:space="preserve">100,000 </w:t>
      </w:r>
      <w:r>
        <w:rPr>
          <w:rFonts w:ascii="Calibri" w:hAnsi="Calibri"/>
          <w:color w:val="000000" w:themeColor="text1"/>
          <w:lang w:val="en-US"/>
        </w:rPr>
        <w:t>empirical simulations was instructive</w:t>
      </w:r>
      <w:r w:rsidR="000F478A" w:rsidRPr="00C76687">
        <w:rPr>
          <w:rFonts w:ascii="Calibri" w:hAnsi="Calibri"/>
          <w:color w:val="000000" w:themeColor="text1"/>
          <w:lang w:val="en-US"/>
        </w:rPr>
        <w:t xml:space="preserve"> </w:t>
      </w:r>
      <w:r>
        <w:rPr>
          <w:rFonts w:ascii="Calibri" w:hAnsi="Calibri"/>
          <w:color w:val="000000" w:themeColor="text1"/>
          <w:lang w:val="en-US"/>
        </w:rPr>
        <w:t>in providing</w:t>
      </w:r>
      <w:r w:rsidR="000F478A" w:rsidRPr="00C76687">
        <w:rPr>
          <w:rFonts w:ascii="Calibri" w:hAnsi="Calibri"/>
          <w:color w:val="000000" w:themeColor="text1"/>
          <w:lang w:val="en-US"/>
        </w:rPr>
        <w:t xml:space="preserve"> some quantitative insight into how achieving accurate predictions in new individuals can depart from </w:t>
      </w:r>
      <w:r w:rsidR="00D908A9" w:rsidRPr="00C76687">
        <w:rPr>
          <w:rFonts w:ascii="Calibri" w:hAnsi="Calibri"/>
          <w:color w:val="000000" w:themeColor="text1"/>
          <w:lang w:val="en-US"/>
        </w:rPr>
        <w:t>identifying</w:t>
      </w:r>
      <w:r w:rsidR="000F478A" w:rsidRPr="00C76687">
        <w:rPr>
          <w:rFonts w:ascii="Calibri" w:hAnsi="Calibri"/>
          <w:color w:val="000000" w:themeColor="text1"/>
          <w:lang w:val="en-US"/>
        </w:rPr>
        <w:t xml:space="preserve"> </w:t>
      </w:r>
      <w:r w:rsidR="00D908A9" w:rsidRPr="00C76687">
        <w:rPr>
          <w:rFonts w:ascii="Calibri" w:hAnsi="Calibri"/>
          <w:color w:val="000000" w:themeColor="text1"/>
          <w:lang w:val="en-US"/>
        </w:rPr>
        <w:t xml:space="preserve">statistically significant effects across individuals. </w:t>
      </w:r>
      <w:r w:rsidR="00EA0AD4" w:rsidRPr="00C76687">
        <w:rPr>
          <w:rFonts w:ascii="Calibri" w:hAnsi="Calibri"/>
          <w:color w:val="000000" w:themeColor="text1"/>
          <w:lang w:val="en-US"/>
        </w:rPr>
        <w:t>As o</w:t>
      </w:r>
      <w:r w:rsidR="0004126D" w:rsidRPr="00C76687">
        <w:rPr>
          <w:rFonts w:ascii="Calibri" w:hAnsi="Calibri"/>
          <w:color w:val="000000" w:themeColor="text1"/>
          <w:lang w:val="en-US"/>
        </w:rPr>
        <w:t xml:space="preserve">ur main </w:t>
      </w:r>
      <w:r w:rsidR="00EA0AD4" w:rsidRPr="00C76687">
        <w:rPr>
          <w:rFonts w:ascii="Calibri" w:hAnsi="Calibri"/>
          <w:color w:val="000000" w:themeColor="text1"/>
          <w:lang w:val="en-US"/>
        </w:rPr>
        <w:t xml:space="preserve">conclusion, we discovered </w:t>
      </w:r>
      <w:r w:rsidR="0004126D" w:rsidRPr="00C76687">
        <w:rPr>
          <w:rFonts w:ascii="Calibri" w:hAnsi="Calibri"/>
          <w:color w:val="000000" w:themeColor="text1"/>
          <w:lang w:val="en-US"/>
        </w:rPr>
        <w:t xml:space="preserve">an asymmetry in how relevant effects are established in modelling prediction and modelling for inference. </w:t>
      </w:r>
      <w:r w:rsidR="008F04C6" w:rsidRPr="00C76687">
        <w:rPr>
          <w:rFonts w:ascii="Calibri" w:hAnsi="Calibri"/>
          <w:color w:val="000000" w:themeColor="text1"/>
          <w:lang w:val="en-US"/>
        </w:rPr>
        <w:t>Throughout a diver</w:t>
      </w:r>
      <w:r w:rsidR="002649F5" w:rsidRPr="00C76687">
        <w:rPr>
          <w:rFonts w:ascii="Calibri" w:hAnsi="Calibri"/>
          <w:color w:val="000000" w:themeColor="text1"/>
          <w:lang w:val="en-US"/>
        </w:rPr>
        <w:t>sity of data analysis scenarios</w:t>
      </w:r>
      <w:r w:rsidR="008F04C6" w:rsidRPr="00C76687">
        <w:rPr>
          <w:rFonts w:ascii="Calibri" w:hAnsi="Calibri"/>
          <w:color w:val="000000" w:themeColor="text1"/>
          <w:lang w:val="en-US"/>
        </w:rPr>
        <w:t xml:space="preserve"> possible in everyday research, statistically significant </w:t>
      </w:r>
      <w:r w:rsidR="002649F5" w:rsidRPr="00C76687">
        <w:rPr>
          <w:rFonts w:ascii="Calibri" w:hAnsi="Calibri"/>
          <w:color w:val="000000" w:themeColor="text1"/>
          <w:lang w:val="en-US"/>
        </w:rPr>
        <w:t xml:space="preserve">relationships were not </w:t>
      </w:r>
      <w:r w:rsidR="008400EE" w:rsidRPr="00C76687">
        <w:rPr>
          <w:rFonts w:ascii="Calibri" w:hAnsi="Calibri"/>
          <w:color w:val="000000" w:themeColor="text1"/>
          <w:lang w:val="en-US"/>
        </w:rPr>
        <w:t xml:space="preserve">always </w:t>
      </w:r>
      <w:r w:rsidR="002649F5" w:rsidRPr="00C76687">
        <w:rPr>
          <w:rFonts w:ascii="Calibri" w:hAnsi="Calibri"/>
          <w:color w:val="000000" w:themeColor="text1"/>
          <w:lang w:val="en-US"/>
        </w:rPr>
        <w:t xml:space="preserve">guaranteed to </w:t>
      </w:r>
      <w:r w:rsidR="006C54CF">
        <w:rPr>
          <w:rFonts w:ascii="Calibri" w:hAnsi="Calibri"/>
          <w:color w:val="000000" w:themeColor="text1"/>
          <w:lang w:val="en-US"/>
        </w:rPr>
        <w:t xml:space="preserve">also </w:t>
      </w:r>
      <w:r w:rsidR="000C72F4" w:rsidRPr="00C76687">
        <w:rPr>
          <w:rFonts w:ascii="Calibri" w:hAnsi="Calibri"/>
          <w:color w:val="000000" w:themeColor="text1"/>
          <w:lang w:val="en-US"/>
        </w:rPr>
        <w:t>enable successful predictions</w:t>
      </w:r>
      <w:r w:rsidR="0071488F" w:rsidRPr="00C76687">
        <w:rPr>
          <w:rFonts w:ascii="Calibri" w:hAnsi="Calibri"/>
          <w:color w:val="000000" w:themeColor="text1"/>
          <w:lang w:val="en-US"/>
        </w:rPr>
        <w:t xml:space="preserve"> when applying the model to other individuals. Effects robust </w:t>
      </w:r>
      <w:r w:rsidR="006C54CF">
        <w:rPr>
          <w:rFonts w:ascii="Calibri" w:hAnsi="Calibri"/>
          <w:color w:val="000000" w:themeColor="text1"/>
          <w:lang w:val="en-US"/>
        </w:rPr>
        <w:t xml:space="preserve">at </w:t>
      </w:r>
      <w:r w:rsidR="0071488F" w:rsidRPr="00C76687">
        <w:rPr>
          <w:rFonts w:ascii="Calibri" w:hAnsi="Calibri"/>
          <w:color w:val="000000" w:themeColor="text1"/>
          <w:lang w:val="en-US"/>
        </w:rPr>
        <w:t xml:space="preserve">the common significance level of p &lt; 0.05 varied between </w:t>
      </w:r>
      <w:r w:rsidR="00504A34" w:rsidRPr="00C76687">
        <w:rPr>
          <w:rFonts w:ascii="Calibri" w:hAnsi="Calibri"/>
          <w:color w:val="000000" w:themeColor="text1"/>
          <w:lang w:val="en-US"/>
        </w:rPr>
        <w:t xml:space="preserve">virtually </w:t>
      </w:r>
      <w:r w:rsidR="0071488F" w:rsidRPr="00C76687">
        <w:rPr>
          <w:rFonts w:ascii="Calibri" w:hAnsi="Calibri"/>
          <w:color w:val="000000" w:themeColor="text1"/>
          <w:lang w:val="en-US"/>
        </w:rPr>
        <w:t xml:space="preserve">no and almost 100% </w:t>
      </w:r>
      <w:r w:rsidR="00504A34" w:rsidRPr="00C76687">
        <w:rPr>
          <w:rFonts w:ascii="Calibri" w:hAnsi="Calibri"/>
          <w:color w:val="000000" w:themeColor="text1"/>
          <w:lang w:val="en-US"/>
        </w:rPr>
        <w:t>explained variance in fresh data.</w:t>
      </w:r>
      <w:r w:rsidR="008A470C" w:rsidRPr="00C76687">
        <w:rPr>
          <w:rFonts w:ascii="Calibri" w:hAnsi="Calibri"/>
          <w:color w:val="000000" w:themeColor="text1"/>
          <w:lang w:val="en-US"/>
        </w:rPr>
        <w:t xml:space="preserve"> By contrast, effects not significant at p &lt; 0.05 </w:t>
      </w:r>
      <w:r w:rsidR="006C54CF">
        <w:rPr>
          <w:rFonts w:ascii="Calibri" w:hAnsi="Calibri"/>
          <w:color w:val="000000" w:themeColor="text1"/>
          <w:lang w:val="en-US"/>
        </w:rPr>
        <w:t>mostly</w:t>
      </w:r>
      <w:r w:rsidR="008A470C" w:rsidRPr="00C76687">
        <w:rPr>
          <w:rFonts w:ascii="Calibri" w:hAnsi="Calibri"/>
          <w:color w:val="000000" w:themeColor="text1"/>
          <w:lang w:val="en-US"/>
        </w:rPr>
        <w:t xml:space="preserve"> failed to deliver useful predictions. In short, </w:t>
      </w:r>
      <w:r w:rsidR="00130822" w:rsidRPr="00C76687">
        <w:rPr>
          <w:rFonts w:ascii="Calibri" w:hAnsi="Calibri"/>
          <w:color w:val="000000" w:themeColor="text1"/>
          <w:lang w:val="en-US"/>
        </w:rPr>
        <w:t xml:space="preserve">even small predictive </w:t>
      </w:r>
      <w:r w:rsidR="00BE6ADC" w:rsidRPr="00C76687">
        <w:rPr>
          <w:rFonts w:ascii="Calibri" w:hAnsi="Calibri"/>
          <w:color w:val="000000" w:themeColor="text1"/>
          <w:lang w:val="en-US"/>
        </w:rPr>
        <w:t>performances</w:t>
      </w:r>
      <w:r w:rsidR="00130822" w:rsidRPr="00C76687">
        <w:rPr>
          <w:rFonts w:ascii="Calibri" w:hAnsi="Calibri"/>
          <w:color w:val="000000" w:themeColor="text1"/>
          <w:lang w:val="en-US"/>
        </w:rPr>
        <w:t xml:space="preserve"> </w:t>
      </w:r>
      <w:r w:rsidR="006C54CF">
        <w:rPr>
          <w:rFonts w:ascii="Calibri" w:hAnsi="Calibri"/>
          <w:color w:val="000000" w:themeColor="text1"/>
          <w:lang w:val="en-US"/>
        </w:rPr>
        <w:t xml:space="preserve">typically </w:t>
      </w:r>
      <w:r w:rsidR="00130822" w:rsidRPr="00C76687">
        <w:rPr>
          <w:rFonts w:ascii="Calibri" w:hAnsi="Calibri"/>
          <w:color w:val="000000" w:themeColor="text1"/>
          <w:lang w:val="en-US"/>
        </w:rPr>
        <w:t>coincided with finding underlying significant statistical relationships</w:t>
      </w:r>
      <w:r w:rsidR="00403B29" w:rsidRPr="00C76687">
        <w:rPr>
          <w:rFonts w:ascii="Calibri" w:hAnsi="Calibri"/>
          <w:color w:val="000000" w:themeColor="text1"/>
          <w:lang w:val="en-US"/>
        </w:rPr>
        <w:t xml:space="preserve"> in almost all cases.</w:t>
      </w:r>
      <w:r w:rsidR="00130822" w:rsidRPr="00C76687">
        <w:rPr>
          <w:rFonts w:ascii="Calibri" w:hAnsi="Calibri"/>
          <w:color w:val="000000" w:themeColor="text1"/>
          <w:lang w:val="en-US"/>
        </w:rPr>
        <w:t xml:space="preserve"> </w:t>
      </w:r>
      <w:r w:rsidR="00403B29" w:rsidRPr="00C76687">
        <w:rPr>
          <w:rFonts w:ascii="Calibri" w:hAnsi="Calibri"/>
          <w:color w:val="000000" w:themeColor="text1"/>
          <w:lang w:val="en-US"/>
        </w:rPr>
        <w:t xml:space="preserve">However, </w:t>
      </w:r>
      <w:r w:rsidR="00130822" w:rsidRPr="00C76687">
        <w:rPr>
          <w:rFonts w:ascii="Calibri" w:hAnsi="Calibri"/>
          <w:color w:val="000000" w:themeColor="text1"/>
          <w:lang w:val="en-US"/>
        </w:rPr>
        <w:t xml:space="preserve">even </w:t>
      </w:r>
      <w:r w:rsidR="009132A1">
        <w:rPr>
          <w:rFonts w:ascii="Calibri" w:hAnsi="Calibri"/>
          <w:color w:val="000000" w:themeColor="text1"/>
          <w:lang w:val="en-US"/>
        </w:rPr>
        <w:t xml:space="preserve">statistically </w:t>
      </w:r>
      <w:r w:rsidR="00F55694">
        <w:rPr>
          <w:rFonts w:ascii="Calibri" w:hAnsi="Calibri"/>
          <w:color w:val="000000" w:themeColor="text1"/>
          <w:lang w:val="en-US"/>
        </w:rPr>
        <w:t>strong</w:t>
      </w:r>
      <w:r w:rsidR="00BE6ADC" w:rsidRPr="00C76687">
        <w:rPr>
          <w:rFonts w:ascii="Calibri" w:hAnsi="Calibri"/>
          <w:color w:val="000000" w:themeColor="text1"/>
          <w:lang w:val="en-US"/>
        </w:rPr>
        <w:t xml:space="preserve"> </w:t>
      </w:r>
      <w:r w:rsidR="009132A1">
        <w:rPr>
          <w:rFonts w:ascii="Calibri" w:hAnsi="Calibri"/>
          <w:color w:val="000000" w:themeColor="text1"/>
          <w:lang w:val="en-US"/>
        </w:rPr>
        <w:t xml:space="preserve">findings </w:t>
      </w:r>
      <w:r w:rsidR="00130822" w:rsidRPr="00C76687">
        <w:rPr>
          <w:rFonts w:ascii="Calibri" w:hAnsi="Calibri"/>
          <w:color w:val="000000" w:themeColor="text1"/>
          <w:lang w:val="en-US"/>
        </w:rPr>
        <w:t>with very low p-values</w:t>
      </w:r>
      <w:r w:rsidR="00B46373" w:rsidRPr="00C76687">
        <w:rPr>
          <w:rFonts w:ascii="Calibri" w:hAnsi="Calibri"/>
          <w:color w:val="000000" w:themeColor="text1"/>
          <w:lang w:val="en-US"/>
        </w:rPr>
        <w:t xml:space="preserve"> shed only modest light on its value for </w:t>
      </w:r>
      <w:r w:rsidR="00BE6ADC" w:rsidRPr="00C76687">
        <w:rPr>
          <w:rFonts w:ascii="Calibri" w:hAnsi="Calibri"/>
          <w:color w:val="000000" w:themeColor="text1"/>
          <w:lang w:val="en-US"/>
        </w:rPr>
        <w:t xml:space="preserve">goal of </w:t>
      </w:r>
      <w:r w:rsidR="00B46373" w:rsidRPr="00C76687">
        <w:rPr>
          <w:rFonts w:ascii="Calibri" w:hAnsi="Calibri"/>
          <w:color w:val="000000" w:themeColor="text1"/>
          <w:lang w:val="en-US"/>
        </w:rPr>
        <w:t>prediction</w:t>
      </w:r>
      <w:r w:rsidR="00A82CF0">
        <w:rPr>
          <w:rFonts w:ascii="Calibri" w:hAnsi="Calibri"/>
          <w:color w:val="000000" w:themeColor="text1"/>
          <w:lang w:val="en-US"/>
        </w:rPr>
        <w:t xml:space="preserve"> based on the </w:t>
      </w:r>
      <w:r w:rsidR="00346270">
        <w:rPr>
          <w:rFonts w:ascii="Calibri" w:hAnsi="Calibri"/>
          <w:color w:val="000000" w:themeColor="text1"/>
          <w:lang w:val="en-US"/>
        </w:rPr>
        <w:t>same data</w:t>
      </w:r>
      <w:r w:rsidR="00B46373" w:rsidRPr="00C76687">
        <w:rPr>
          <w:rFonts w:ascii="Calibri" w:hAnsi="Calibri"/>
          <w:color w:val="000000" w:themeColor="text1"/>
          <w:lang w:val="en-US"/>
        </w:rPr>
        <w:t>.</w:t>
      </w:r>
    </w:p>
    <w:p w14:paraId="665059A2" w14:textId="77777777" w:rsidR="008740B0" w:rsidRDefault="008740B0" w:rsidP="00C76687">
      <w:pPr>
        <w:contextualSpacing/>
        <w:jc w:val="both"/>
        <w:rPr>
          <w:rFonts w:ascii="Calibri" w:hAnsi="Calibri"/>
          <w:color w:val="000000" w:themeColor="text1"/>
          <w:lang w:val="en-US"/>
        </w:rPr>
      </w:pPr>
    </w:p>
    <w:p w14:paraId="1A69414C" w14:textId="43593029" w:rsidR="0007509B" w:rsidRPr="00C76687" w:rsidRDefault="0007509B" w:rsidP="00C76687">
      <w:pPr>
        <w:contextualSpacing/>
        <w:jc w:val="both"/>
        <w:rPr>
          <w:rFonts w:ascii="Calibri" w:hAnsi="Calibri"/>
          <w:color w:val="000000" w:themeColor="text1"/>
          <w:lang w:val="en-US"/>
        </w:rPr>
      </w:pPr>
      <w:r>
        <w:rPr>
          <w:rFonts w:ascii="Calibri" w:hAnsi="Calibri"/>
          <w:color w:val="000000" w:themeColor="text1"/>
          <w:lang w:val="en-US"/>
        </w:rPr>
        <w:t>Real world settings</w:t>
      </w:r>
    </w:p>
    <w:p w14:paraId="51E77248" w14:textId="77777777" w:rsidR="000F478A" w:rsidRDefault="000F478A" w:rsidP="00C76687">
      <w:pPr>
        <w:contextualSpacing/>
        <w:jc w:val="both"/>
        <w:rPr>
          <w:rFonts w:ascii="Calibri" w:hAnsi="Calibri"/>
          <w:color w:val="000000" w:themeColor="text1"/>
          <w:lang w:val="en-US"/>
        </w:rPr>
      </w:pPr>
    </w:p>
    <w:p w14:paraId="20F34D24" w14:textId="722E7676" w:rsidR="004527DF" w:rsidRDefault="004527DF" w:rsidP="00C76687">
      <w:pPr>
        <w:contextualSpacing/>
        <w:jc w:val="both"/>
        <w:rPr>
          <w:rFonts w:ascii="Calibri" w:hAnsi="Calibri"/>
          <w:color w:val="000000" w:themeColor="text1"/>
          <w:lang w:val="en-US"/>
        </w:rPr>
      </w:pPr>
      <w:r>
        <w:rPr>
          <w:rFonts w:ascii="Calibri" w:hAnsi="Calibri"/>
          <w:color w:val="000000" w:themeColor="text1"/>
          <w:lang w:val="en-US"/>
        </w:rPr>
        <w:t>Desire to isolate true effects and extending biomedical knowledge</w:t>
      </w:r>
    </w:p>
    <w:p w14:paraId="59FE402D" w14:textId="77777777" w:rsidR="00ED1481" w:rsidRDefault="00ED1481" w:rsidP="00C76687">
      <w:pPr>
        <w:contextualSpacing/>
        <w:jc w:val="both"/>
        <w:rPr>
          <w:rFonts w:ascii="Calibri" w:hAnsi="Calibri"/>
          <w:color w:val="000000" w:themeColor="text1"/>
          <w:lang w:val="en-US"/>
        </w:rPr>
      </w:pPr>
    </w:p>
    <w:p w14:paraId="5FE81B3F"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all four possible cases occur in practice:</w:t>
      </w:r>
    </w:p>
    <w:p w14:paraId="666A3B5E"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significant and predictive</w:t>
      </w:r>
    </w:p>
    <w:p w14:paraId="14746C2E"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significant but not predictive</w:t>
      </w:r>
    </w:p>
    <w:p w14:paraId="5166CAD2"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not significant but predictive</w:t>
      </w:r>
    </w:p>
    <w:p w14:paraId="09F0ED8B" w14:textId="6F7FB746" w:rsid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not significant and not predictive</w:t>
      </w:r>
    </w:p>
    <w:p w14:paraId="51285661" w14:textId="77777777" w:rsidR="004527DF" w:rsidRDefault="004527DF" w:rsidP="00C76687">
      <w:pPr>
        <w:contextualSpacing/>
        <w:jc w:val="both"/>
        <w:rPr>
          <w:rFonts w:ascii="Calibri" w:hAnsi="Calibri"/>
          <w:color w:val="000000" w:themeColor="text1"/>
          <w:lang w:val="en-US"/>
        </w:rPr>
      </w:pPr>
    </w:p>
    <w:p w14:paraId="53643BB3" w14:textId="77777777" w:rsidR="00F317EE" w:rsidRDefault="00F317EE" w:rsidP="00C76687">
      <w:pPr>
        <w:contextualSpacing/>
        <w:jc w:val="both"/>
        <w:rPr>
          <w:rFonts w:ascii="Calibri" w:hAnsi="Calibri"/>
          <w:color w:val="000000" w:themeColor="text1"/>
          <w:lang w:val="en-US"/>
        </w:rPr>
      </w:pPr>
    </w:p>
    <w:p w14:paraId="37180FCB" w14:textId="49D4F82D" w:rsidR="000F478A" w:rsidRPr="00F317EE" w:rsidRDefault="00F317EE" w:rsidP="00C76687">
      <w:pPr>
        <w:contextualSpacing/>
        <w:jc w:val="both"/>
        <w:rPr>
          <w:rFonts w:ascii="Calibri" w:hAnsi="Calibri"/>
          <w:color w:val="000000" w:themeColor="text1"/>
          <w:u w:val="single"/>
          <w:lang w:val="en-US"/>
        </w:rPr>
      </w:pPr>
      <w:r w:rsidRPr="00F317EE">
        <w:rPr>
          <w:rFonts w:ascii="Calibri" w:hAnsi="Calibri"/>
          <w:color w:val="000000" w:themeColor="text1"/>
          <w:u w:val="single"/>
          <w:lang w:val="en-US"/>
        </w:rPr>
        <w:t>IMPORTANCE</w:t>
      </w:r>
    </w:p>
    <w:p w14:paraId="3FF36711" w14:textId="70BACF4E" w:rsidR="00332360" w:rsidRPr="00F207D7" w:rsidRDefault="000A2CE7" w:rsidP="00F207D7">
      <w:pPr>
        <w:ind w:firstLine="708"/>
        <w:contextualSpacing/>
        <w:jc w:val="both"/>
        <w:rPr>
          <w:rFonts w:ascii="Calibri" w:hAnsi="Calibri"/>
          <w:color w:val="000000" w:themeColor="text1"/>
          <w:lang w:val="en-US"/>
        </w:rPr>
      </w:pPr>
      <w:r>
        <w:rPr>
          <w:rFonts w:ascii="Calibri" w:hAnsi="Calibri"/>
          <w:color w:val="000000" w:themeColor="text1"/>
          <w:lang w:val="en-US"/>
        </w:rPr>
        <w:t>Most researchers in biology and medicine face questions of data analysis. What does it mean that a v</w:t>
      </w:r>
      <w:r w:rsidR="008C36B9">
        <w:rPr>
          <w:rFonts w:ascii="Calibri" w:hAnsi="Calibri"/>
          <w:color w:val="000000" w:themeColor="text1"/>
          <w:lang w:val="en-US"/>
        </w:rPr>
        <w:t>ariable</w:t>
      </w:r>
      <w:r>
        <w:rPr>
          <w:rFonts w:ascii="Calibri" w:hAnsi="Calibri"/>
          <w:color w:val="000000" w:themeColor="text1"/>
          <w:lang w:val="en-US"/>
        </w:rPr>
        <w:t xml:space="preserve"> is ‘important’</w:t>
      </w:r>
      <w:r w:rsidR="00F207D7">
        <w:rPr>
          <w:rFonts w:ascii="Calibri" w:hAnsi="Calibri"/>
          <w:color w:val="000000" w:themeColor="text1"/>
          <w:lang w:val="en-US"/>
        </w:rPr>
        <w:t xml:space="preserve"> or not</w:t>
      </w:r>
      <w:r>
        <w:rPr>
          <w:rFonts w:ascii="Calibri" w:hAnsi="Calibri"/>
          <w:color w:val="000000" w:themeColor="text1"/>
          <w:lang w:val="en-US"/>
        </w:rPr>
        <w:t>?</w:t>
      </w:r>
      <w:r w:rsidR="00F207D7">
        <w:rPr>
          <w:rFonts w:ascii="Calibri" w:hAnsi="Calibri"/>
          <w:color w:val="000000" w:themeColor="text1"/>
          <w:lang w:val="en-US"/>
        </w:rPr>
        <w:t xml:space="preserve"> </w:t>
      </w:r>
      <w:r w:rsidR="006400B3">
        <w:rPr>
          <w:rFonts w:ascii="Calibri" w:hAnsi="Calibri"/>
          <w:color w:val="000000" w:themeColor="text1"/>
          <w:lang w:val="en-US"/>
        </w:rPr>
        <w:t>S</w:t>
      </w:r>
      <w:r w:rsidR="008D1056">
        <w:rPr>
          <w:rFonts w:ascii="Calibri" w:hAnsi="Calibri"/>
          <w:color w:val="000000" w:themeColor="text1"/>
          <w:lang w:val="en-US"/>
        </w:rPr>
        <w:t>tatistical s</w:t>
      </w:r>
      <w:r w:rsidR="006400B3">
        <w:rPr>
          <w:rFonts w:ascii="Calibri" w:hAnsi="Calibri"/>
          <w:color w:val="000000" w:themeColor="text1"/>
          <w:lang w:val="en-US"/>
        </w:rPr>
        <w:t>ignifi</w:t>
      </w:r>
      <w:r w:rsidR="008D1056">
        <w:rPr>
          <w:rFonts w:ascii="Calibri" w:hAnsi="Calibri"/>
          <w:color w:val="000000" w:themeColor="text1"/>
          <w:lang w:val="en-US"/>
        </w:rPr>
        <w:t xml:space="preserve">cance </w:t>
      </w:r>
      <w:r w:rsidR="0042596B">
        <w:rPr>
          <w:rFonts w:ascii="Calibri" w:hAnsi="Calibri"/>
          <w:color w:val="000000" w:themeColor="text1"/>
          <w:lang w:val="en-US"/>
        </w:rPr>
        <w:t>was determined by whether an input measure</w:t>
      </w:r>
      <w:r w:rsidR="0060599A">
        <w:rPr>
          <w:rFonts w:ascii="Calibri" w:hAnsi="Calibri"/>
          <w:color w:val="000000" w:themeColor="text1"/>
          <w:lang w:val="en-US"/>
        </w:rPr>
        <w:t xml:space="preserve"> </w:t>
      </w:r>
      <w:r w:rsidR="0042596B">
        <w:rPr>
          <w:rFonts w:ascii="Calibri" w:hAnsi="Calibri"/>
          <w:color w:val="000000" w:themeColor="text1"/>
          <w:lang w:val="en-US"/>
        </w:rPr>
        <w:t xml:space="preserve">would take the </w:t>
      </w:r>
      <w:proofErr w:type="gramStart"/>
      <w:r w:rsidR="0060599A">
        <w:rPr>
          <w:rFonts w:ascii="Calibri" w:hAnsi="Calibri"/>
          <w:color w:val="000000" w:themeColor="text1"/>
          <w:lang w:val="en-US"/>
        </w:rPr>
        <w:t xml:space="preserve">actually </w:t>
      </w:r>
      <w:r w:rsidR="0042596B">
        <w:rPr>
          <w:rFonts w:ascii="Calibri" w:hAnsi="Calibri"/>
          <w:color w:val="000000" w:themeColor="text1"/>
          <w:lang w:val="en-US"/>
        </w:rPr>
        <w:t>obtained</w:t>
      </w:r>
      <w:proofErr w:type="gramEnd"/>
      <w:r w:rsidR="0042596B">
        <w:rPr>
          <w:rFonts w:ascii="Calibri" w:hAnsi="Calibri"/>
          <w:color w:val="000000" w:themeColor="text1"/>
          <w:lang w:val="en-US"/>
        </w:rPr>
        <w:t xml:space="preserve"> value </w:t>
      </w:r>
      <w:r w:rsidR="001172A2">
        <w:rPr>
          <w:rFonts w:ascii="Calibri" w:hAnsi="Calibri"/>
          <w:color w:val="000000" w:themeColor="text1"/>
          <w:lang w:val="en-US"/>
        </w:rPr>
        <w:t xml:space="preserve">at least </w:t>
      </w:r>
      <w:r w:rsidR="0042596B">
        <w:rPr>
          <w:rFonts w:ascii="Calibri" w:hAnsi="Calibri"/>
          <w:color w:val="000000" w:themeColor="text1"/>
          <w:lang w:val="en-US"/>
        </w:rPr>
        <w:t>19 out of 20 times</w:t>
      </w:r>
      <w:r w:rsidR="0060599A">
        <w:rPr>
          <w:rFonts w:ascii="Calibri" w:hAnsi="Calibri"/>
          <w:color w:val="000000" w:themeColor="text1"/>
          <w:lang w:val="en-US"/>
        </w:rPr>
        <w:t xml:space="preserve"> if its impact on the outcome is not important</w:t>
      </w:r>
      <w:r w:rsidR="006400B3">
        <w:rPr>
          <w:rFonts w:ascii="Calibri" w:hAnsi="Calibri"/>
          <w:color w:val="000000" w:themeColor="text1"/>
          <w:lang w:val="en-US"/>
        </w:rPr>
        <w:t>.</w:t>
      </w:r>
      <w:r w:rsidR="00134417">
        <w:rPr>
          <w:rFonts w:ascii="Calibri" w:hAnsi="Calibri"/>
          <w:color w:val="000000" w:themeColor="text1"/>
          <w:lang w:val="en-US"/>
        </w:rPr>
        <w:t xml:space="preserve"> </w:t>
      </w:r>
      <w:r w:rsidR="008478D1">
        <w:rPr>
          <w:rFonts w:ascii="Calibri" w:hAnsi="Calibri"/>
          <w:color w:val="000000" w:themeColor="text1"/>
          <w:lang w:val="en-US"/>
        </w:rPr>
        <w:t>A</w:t>
      </w:r>
      <w:r w:rsidR="008F4632">
        <w:rPr>
          <w:rFonts w:ascii="Calibri" w:hAnsi="Calibri"/>
          <w:color w:val="000000" w:themeColor="text1"/>
          <w:lang w:val="en-US"/>
        </w:rPr>
        <w:t>n</w:t>
      </w:r>
      <w:r w:rsidR="008478D1">
        <w:rPr>
          <w:rFonts w:ascii="Calibri" w:hAnsi="Calibri"/>
          <w:color w:val="000000" w:themeColor="text1"/>
          <w:lang w:val="en-US"/>
        </w:rPr>
        <w:t xml:space="preserve"> </w:t>
      </w:r>
      <w:r w:rsidR="008F4632">
        <w:rPr>
          <w:rFonts w:ascii="Calibri" w:hAnsi="Calibri"/>
          <w:color w:val="000000" w:themeColor="text1"/>
          <w:lang w:val="en-US"/>
        </w:rPr>
        <w:t>official</w:t>
      </w:r>
      <w:r w:rsidR="008478D1">
        <w:rPr>
          <w:rFonts w:ascii="Calibri" w:hAnsi="Calibri"/>
          <w:color w:val="000000" w:themeColor="text1"/>
          <w:lang w:val="en-US"/>
        </w:rPr>
        <w:t xml:space="preserve"> report of the American Statistical Association </w:t>
      </w:r>
      <w:r w:rsidR="00103EF4">
        <w:rPr>
          <w:rFonts w:ascii="Calibri" w:hAnsi="Calibri"/>
          <w:color w:val="000000" w:themeColor="text1"/>
          <w:lang w:val="en-US"/>
        </w:rPr>
        <w:t xml:space="preserve">(ASA) </w:t>
      </w:r>
      <w:r w:rsidR="008478D1">
        <w:rPr>
          <w:rFonts w:ascii="Calibri" w:hAnsi="Calibri"/>
          <w:color w:val="000000" w:themeColor="text1"/>
          <w:lang w:val="en-US"/>
        </w:rPr>
        <w:t>emphasized that “</w:t>
      </w:r>
      <w:r w:rsidR="008478D1" w:rsidRPr="008478D1">
        <w:rPr>
          <w:rFonts w:ascii="Calibri" w:hAnsi="Calibri"/>
          <w:color w:val="000000" w:themeColor="text1"/>
          <w:lang w:val="en-US"/>
        </w:rPr>
        <w:t>Statistical significance is not equivalent to scientific, human, or economic significance</w:t>
      </w:r>
      <w:r w:rsidR="008478D1">
        <w:rPr>
          <w:rFonts w:ascii="Calibri" w:hAnsi="Calibri"/>
          <w:color w:val="000000" w:themeColor="text1"/>
          <w:lang w:val="en-US"/>
        </w:rPr>
        <w:t xml:space="preserve">” </w:t>
      </w:r>
      <w:r w:rsidR="00834D68">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&lt;EndNote&gt;&lt;Cite&gt;&lt;Author&gt;Wasserstein&lt;/Author&gt;&lt;Year&gt;2016&lt;/Year&gt;&lt;RecNum&gt;6823&lt;/RecNum&gt;&lt;DisplayText&gt;(29)&lt;/DisplayText&gt;&lt;record&gt;&lt;rec-number&gt;6823&lt;/rec-number&gt;&lt;foreign-keys&gt;&lt;key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9" w:tooltip="Wasserstein, 2016 #6823" w:history="1">
        <w:r w:rsidR="00965F16">
          <w:rPr>
            <w:rFonts w:ascii="Calibri" w:hAnsi="Calibri"/>
            <w:noProof/>
            <w:color w:val="000000" w:themeColor="text1"/>
            <w:lang w:val="en-US"/>
          </w:rPr>
          <w:t>29</w:t>
        </w:r>
      </w:hyperlink>
      <w:r w:rsidR="00965F16">
        <w:rPr>
          <w:rFonts w:ascii="Calibri" w:hAnsi="Calibri"/>
          <w:noProof/>
          <w:color w:val="000000" w:themeColor="text1"/>
          <w:lang w:val="en-US"/>
        </w:rPr>
        <w:t>)</w:t>
      </w:r>
      <w:r w:rsidR="00834D68">
        <w:rPr>
          <w:rFonts w:ascii="Calibri" w:hAnsi="Calibri"/>
          <w:color w:val="000000" w:themeColor="text1"/>
          <w:lang w:val="en-US"/>
        </w:rPr>
        <w:fldChar w:fldCharType="end"/>
      </w:r>
      <w:r w:rsidR="008478D1">
        <w:rPr>
          <w:rFonts w:ascii="Calibri" w:hAnsi="Calibri"/>
          <w:color w:val="000000" w:themeColor="text1"/>
          <w:lang w:val="en-US"/>
        </w:rPr>
        <w:t>.</w:t>
      </w:r>
      <w:r w:rsidR="00146E41">
        <w:rPr>
          <w:rFonts w:ascii="Calibri" w:hAnsi="Calibri"/>
          <w:color w:val="000000" w:themeColor="text1"/>
          <w:lang w:val="en-US"/>
        </w:rPr>
        <w:t xml:space="preserve"> </w:t>
      </w:r>
      <w:r w:rsidR="008F4632" w:rsidRPr="008F4632">
        <w:rPr>
          <w:rFonts w:ascii="Calibri" w:hAnsi="Calibri"/>
          <w:color w:val="000000" w:themeColor="text1"/>
          <w:lang w:val="en-US"/>
        </w:rPr>
        <w:t>An association between a candidate gene and diabetes grounded in a statistically significant p-value may not necessarily imply that the same gene will be the best choice to successfully predict whether a given individual will be affected by that disease.</w:t>
      </w:r>
      <w:r w:rsidR="00D50052">
        <w:rPr>
          <w:rFonts w:ascii="Calibri" w:hAnsi="Calibri"/>
          <w:color w:val="000000" w:themeColor="text1"/>
          <w:lang w:val="en-US"/>
        </w:rPr>
        <w:t xml:space="preserve"> </w:t>
      </w:r>
      <w:r w:rsidR="00DE7261">
        <w:rPr>
          <w:rFonts w:ascii="Calibri" w:eastAsia="Times New Roman" w:hAnsi="Calibri" w:cs="Arial"/>
          <w:bCs/>
          <w:color w:val="000000" w:themeColor="text1"/>
          <w:shd w:val="clear" w:color="auto" w:fill="FFFFFF"/>
          <w:lang w:val="en-US"/>
        </w:rPr>
        <w:t xml:space="preserve">In </w:t>
      </w:r>
      <w:r w:rsidR="00A67824">
        <w:rPr>
          <w:rFonts w:ascii="Calibri" w:eastAsia="Times New Roman" w:hAnsi="Calibri" w:cs="Arial"/>
          <w:bCs/>
          <w:color w:val="000000" w:themeColor="text1"/>
          <w:shd w:val="clear" w:color="auto" w:fill="FFFFFF"/>
          <w:lang w:val="en-US"/>
        </w:rPr>
        <w:t>a similar</w:t>
      </w:r>
      <w:r w:rsidR="00DE7261">
        <w:rPr>
          <w:rFonts w:ascii="Calibri" w:eastAsia="Times New Roman" w:hAnsi="Calibri" w:cs="Arial"/>
          <w:bCs/>
          <w:color w:val="000000" w:themeColor="text1"/>
          <w:shd w:val="clear" w:color="auto" w:fill="FFFFFF"/>
          <w:lang w:val="en-US"/>
        </w:rPr>
        <w:t xml:space="preserve"> vein</w:t>
      </w:r>
      <w:r w:rsidR="00D50052">
        <w:rPr>
          <w:rFonts w:ascii="Calibri" w:eastAsia="Times New Roman" w:hAnsi="Calibri" w:cs="Arial"/>
          <w:bCs/>
          <w:color w:val="000000" w:themeColor="text1"/>
          <w:shd w:val="clear" w:color="auto" w:fill="FFFFFF"/>
          <w:lang w:val="en-US"/>
        </w:rPr>
        <w:t>, t</w:t>
      </w:r>
      <w:r w:rsidR="00D50052" w:rsidRPr="00146E41">
        <w:rPr>
          <w:rFonts w:ascii="Calibri" w:eastAsia="Times New Roman" w:hAnsi="Calibri" w:cs="Arial"/>
          <w:bCs/>
          <w:color w:val="000000" w:themeColor="text1"/>
          <w:shd w:val="clear" w:color="auto" w:fill="FFFFFF"/>
          <w:lang w:val="en-US"/>
        </w:rPr>
        <w:t xml:space="preserve">here is </w:t>
      </w:r>
      <w:r w:rsidR="00D50052">
        <w:rPr>
          <w:rFonts w:ascii="Calibri" w:eastAsia="Times New Roman" w:hAnsi="Calibri" w:cs="Arial"/>
          <w:bCs/>
          <w:color w:val="000000" w:themeColor="text1"/>
          <w:shd w:val="clear" w:color="auto" w:fill="FFFFFF"/>
          <w:lang w:val="en-US"/>
        </w:rPr>
        <w:t>accumulating</w:t>
      </w:r>
      <w:r w:rsidR="00D50052" w:rsidRPr="00146E41">
        <w:rPr>
          <w:rFonts w:ascii="Calibri" w:eastAsia="Times New Roman" w:hAnsi="Calibri" w:cs="Arial"/>
          <w:bCs/>
          <w:color w:val="000000" w:themeColor="text1"/>
          <w:shd w:val="clear" w:color="auto" w:fill="FFFFFF"/>
          <w:lang w:val="en-US"/>
        </w:rPr>
        <w:t xml:space="preserve"> evidence from the </w:t>
      </w:r>
      <w:r w:rsidR="00DE7261">
        <w:rPr>
          <w:rFonts w:ascii="Calibri" w:eastAsia="Times New Roman" w:hAnsi="Calibri" w:cs="Arial"/>
          <w:bCs/>
          <w:color w:val="000000" w:themeColor="text1"/>
          <w:shd w:val="clear" w:color="auto" w:fill="FFFFFF"/>
          <w:lang w:val="en-US"/>
        </w:rPr>
        <w:t>current</w:t>
      </w:r>
      <w:r w:rsidR="00D50052" w:rsidRPr="00146E41">
        <w:rPr>
          <w:rFonts w:ascii="Calibri" w:eastAsia="Times New Roman" w:hAnsi="Calibri" w:cs="Arial"/>
          <w:bCs/>
          <w:color w:val="000000" w:themeColor="text1"/>
          <w:shd w:val="clear" w:color="auto" w:fill="FFFFFF"/>
          <w:lang w:val="en-US"/>
        </w:rPr>
        <w:t xml:space="preserve"> replication crisis in psychology that </w:t>
      </w:r>
      <w:r w:rsidR="00DE7261">
        <w:rPr>
          <w:rFonts w:ascii="Calibri" w:eastAsia="Times New Roman" w:hAnsi="Calibri" w:cs="Arial"/>
          <w:bCs/>
          <w:color w:val="000000" w:themeColor="text1"/>
          <w:shd w:val="clear" w:color="auto" w:fill="FFFFFF"/>
          <w:lang w:val="en-US"/>
        </w:rPr>
        <w:t>significant</w:t>
      </w:r>
      <w:r w:rsidR="00D50052" w:rsidRPr="00146E41">
        <w:rPr>
          <w:rFonts w:ascii="Calibri" w:eastAsia="Times New Roman" w:hAnsi="Calibri" w:cs="Arial"/>
          <w:bCs/>
          <w:color w:val="000000" w:themeColor="text1"/>
          <w:shd w:val="clear" w:color="auto" w:fill="FFFFFF"/>
          <w:lang w:val="en-US"/>
        </w:rPr>
        <w:t xml:space="preserve"> results </w:t>
      </w:r>
      <w:r w:rsidR="00DE7261">
        <w:rPr>
          <w:rFonts w:ascii="Calibri" w:eastAsia="Times New Roman" w:hAnsi="Calibri" w:cs="Arial"/>
          <w:bCs/>
          <w:color w:val="000000" w:themeColor="text1"/>
          <w:shd w:val="clear" w:color="auto" w:fill="FFFFFF"/>
          <w:lang w:val="en-US"/>
        </w:rPr>
        <w:t xml:space="preserve">published in a scientific paper </w:t>
      </w:r>
      <w:r w:rsidR="00F207D7">
        <w:rPr>
          <w:rFonts w:ascii="Calibri" w:eastAsia="Times New Roman" w:hAnsi="Calibri" w:cs="Arial"/>
          <w:bCs/>
          <w:color w:val="000000" w:themeColor="text1"/>
          <w:shd w:val="clear" w:color="auto" w:fill="FFFFFF"/>
          <w:lang w:val="en-US"/>
        </w:rPr>
        <w:t xml:space="preserve">are </w:t>
      </w:r>
      <w:r w:rsidR="00A67824">
        <w:rPr>
          <w:rFonts w:ascii="Calibri" w:eastAsia="Times New Roman" w:hAnsi="Calibri" w:cs="Arial"/>
          <w:bCs/>
          <w:color w:val="000000" w:themeColor="text1"/>
          <w:shd w:val="clear" w:color="auto" w:fill="FFFFFF"/>
          <w:lang w:val="en-US"/>
        </w:rPr>
        <w:t>in many cases</w:t>
      </w:r>
      <w:r w:rsidR="00F207D7">
        <w:rPr>
          <w:rFonts w:ascii="Calibri" w:eastAsia="Times New Roman" w:hAnsi="Calibri" w:cs="Arial"/>
          <w:bCs/>
          <w:color w:val="000000" w:themeColor="text1"/>
          <w:shd w:val="clear" w:color="auto" w:fill="FFFFFF"/>
          <w:lang w:val="en-US"/>
        </w:rPr>
        <w:t xml:space="preserve"> not substantiated </w:t>
      </w:r>
      <w:r w:rsidR="00D50052" w:rsidRPr="00146E41">
        <w:rPr>
          <w:rFonts w:ascii="Calibri" w:eastAsia="Times New Roman" w:hAnsi="Calibri" w:cs="Arial"/>
          <w:bCs/>
          <w:color w:val="000000" w:themeColor="text1"/>
          <w:shd w:val="clear" w:color="auto" w:fill="FFFFFF"/>
          <w:lang w:val="en-US"/>
        </w:rPr>
        <w:t xml:space="preserve">when the </w:t>
      </w:r>
      <w:r w:rsidR="00F207D7">
        <w:rPr>
          <w:rFonts w:ascii="Calibri" w:eastAsia="Times New Roman" w:hAnsi="Calibri" w:cs="Arial"/>
          <w:bCs/>
          <w:color w:val="000000" w:themeColor="text1"/>
          <w:shd w:val="clear" w:color="auto" w:fill="FFFFFF"/>
          <w:lang w:val="en-US"/>
        </w:rPr>
        <w:t>identical</w:t>
      </w:r>
      <w:r w:rsidR="00D50052" w:rsidRPr="00146E41">
        <w:rPr>
          <w:rFonts w:ascii="Calibri" w:eastAsia="Times New Roman" w:hAnsi="Calibri" w:cs="Arial"/>
          <w:bCs/>
          <w:color w:val="000000" w:themeColor="text1"/>
          <w:shd w:val="clear" w:color="auto" w:fill="FFFFFF"/>
          <w:lang w:val="en-US"/>
        </w:rPr>
        <w:t xml:space="preserve"> experiments and </w:t>
      </w:r>
      <w:r w:rsidR="00F207D7">
        <w:rPr>
          <w:rFonts w:ascii="Calibri" w:eastAsia="Times New Roman" w:hAnsi="Calibri" w:cs="Arial"/>
          <w:bCs/>
          <w:color w:val="000000" w:themeColor="text1"/>
          <w:shd w:val="clear" w:color="auto" w:fill="FFFFFF"/>
          <w:lang w:val="en-US"/>
        </w:rPr>
        <w:t xml:space="preserve">data </w:t>
      </w:r>
      <w:r w:rsidR="00D50052" w:rsidRPr="00146E41">
        <w:rPr>
          <w:rFonts w:ascii="Calibri" w:eastAsia="Times New Roman" w:hAnsi="Calibri" w:cs="Arial"/>
          <w:bCs/>
          <w:color w:val="000000" w:themeColor="text1"/>
          <w:shd w:val="clear" w:color="auto" w:fill="FFFFFF"/>
          <w:lang w:val="en-US"/>
        </w:rPr>
        <w:t xml:space="preserve">analyses </w:t>
      </w:r>
      <w:r w:rsidR="00F207D7">
        <w:rPr>
          <w:rFonts w:ascii="Calibri" w:eastAsia="Times New Roman" w:hAnsi="Calibri" w:cs="Arial"/>
          <w:bCs/>
          <w:color w:val="000000" w:themeColor="text1"/>
          <w:shd w:val="clear" w:color="auto" w:fill="FFFFFF"/>
          <w:lang w:val="en-US"/>
        </w:rPr>
        <w:t xml:space="preserve">are conducted again </w:t>
      </w:r>
      <w:r w:rsidR="00D50052" w:rsidRPr="00146E41">
        <w:rPr>
          <w:rFonts w:ascii="Calibri" w:eastAsia="Times New Roman" w:hAnsi="Calibri" w:cs="Arial"/>
          <w:bCs/>
          <w:color w:val="000000" w:themeColor="text1"/>
          <w:shd w:val="clear" w:color="auto" w:fill="FFFFFF"/>
          <w:lang w:val="en-US"/>
        </w:rPr>
        <w:t xml:space="preserve">at a later </w:t>
      </w:r>
      <w:r w:rsidR="00F207D7">
        <w:rPr>
          <w:rFonts w:ascii="Calibri" w:eastAsia="Times New Roman" w:hAnsi="Calibri" w:cs="Arial"/>
          <w:bCs/>
          <w:color w:val="000000" w:themeColor="text1"/>
          <w:shd w:val="clear" w:color="auto" w:fill="FFFFFF"/>
          <w:lang w:val="en-US"/>
        </w:rPr>
        <w:t xml:space="preserve">point in time </w:t>
      </w:r>
      <w:r w:rsidR="00DE7261">
        <w:rPr>
          <w:rFonts w:ascii="Calibri" w:eastAsia="Times New Roman" w:hAnsi="Calibri" w:cs="Arial"/>
          <w:bCs/>
          <w:color w:val="000000" w:themeColor="text1"/>
          <w:shd w:val="clear" w:color="auto" w:fill="FFFFFF"/>
          <w:lang w:val="en-US"/>
        </w:rPr>
        <w:fldChar w:fldCharType="begin"/>
      </w:r>
      <w:r w:rsidR="00965F16">
        <w:rPr>
          <w:rFonts w:ascii="Calibri" w:eastAsia="Times New Roman" w:hAnsi="Calibri" w:cs="Arial"/>
          <w:bCs/>
          <w:color w:val="000000" w:themeColor="text1"/>
          <w:shd w:val="clear" w:color="auto" w:fill="FFFFFF"/>
          <w:lang w:val="en-US"/>
        </w:rPr>
        <w:instrText xml:space="preserve"> ADDIN EN.CITE &lt;EndNote&gt;&lt;Cite&gt;&lt;Author&gt;Collaboration&lt;/Author&gt;&lt;Year&gt;2015&lt;/Year&gt;&lt;RecNum&gt;7032&lt;/RecNum&gt;&lt;DisplayText&gt;(30, 31)&lt;/DisplayText&gt;&lt;record&gt;&lt;rec-number&gt;7032&lt;/rec-number&gt;&lt;foreign-keys&gt;&lt;key app="EN" db-id="wf5d22rx0vsr0leefsq5vrd7a0vsep2xdxr9" timestamp="1523693505"&gt;7032&lt;/key&gt;&lt;/foreign-keys&gt;&lt;ref-type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abbr-1&gt;Science&lt;/abbr-1&gt;&lt;/periodical&gt;&lt;pages&gt;aac4716&lt;/pages&gt;&lt;volume&gt;349&lt;/volume&gt;&lt;number&gt;6251&lt;/number&gt;&lt;dates&gt;&lt;year&gt;2015&lt;/year&gt;&lt;/dates&gt;&lt;isbn&gt;0036-8075&lt;/isbn&gt;&lt;urls&gt;&lt;/urls&gt;&lt;/record&gt;&lt;/Cite&gt;&lt;Cite&gt;&lt;Author&gt;Feynman&lt;/Author&gt;&lt;Year&gt;1998&lt;/Year&gt;&lt;RecNum&gt;7033&lt;/RecNum&gt;&lt;record&gt;&lt;rec-number&gt;7033&lt;/rec-number&gt;&lt;foreign-keys&gt;&lt;key app="EN" db-id="wf5d22rx0vsr0leefsq5vrd7a0vsep2xdxr9" timestamp="1523781136"&gt;7033&lt;/key&gt;&lt;/foreign-keys&gt;&lt;ref-type name="Journal Article"&gt;17&lt;/ref-type&gt;&lt;contributors&gt;&lt;authors&gt;&lt;author&gt;Feynman, Richard P&lt;/author&gt;&lt;/authors&gt;&lt;/contributors&gt;&lt;titles&gt;&lt;title&gt;The Meaning of It All: Thoughts of a Citizen-Scientist&lt;/title&gt;&lt;secondary-title&gt;Reading: Addison-Wesley&lt;/secondary-title&gt;&lt;/titles&gt;&lt;periodical&gt;&lt;full-title&gt;Reading: Addison-Wesley&lt;/full-title&gt;&lt;/periodical&gt;&lt;dates&gt;&lt;year&gt;1998&lt;/year&gt;&lt;/dates&gt;&lt;urls&gt;&lt;/urls&gt;&lt;/record&gt;&lt;/Cite&gt;&lt;/EndNote&gt;</w:instrText>
      </w:r>
      <w:r w:rsidR="00DE7261">
        <w:rPr>
          <w:rFonts w:ascii="Calibri" w:eastAsia="Times New Roman" w:hAnsi="Calibri" w:cs="Arial"/>
          <w:bCs/>
          <w:color w:val="000000" w:themeColor="text1"/>
          <w:shd w:val="clear" w:color="auto" w:fill="FFFFFF"/>
          <w:lang w:val="en-US"/>
        </w:rPr>
        <w:fldChar w:fldCharType="separate"/>
      </w:r>
      <w:r w:rsidR="00965F16">
        <w:rPr>
          <w:rFonts w:ascii="Calibri" w:eastAsia="Times New Roman" w:hAnsi="Calibri" w:cs="Arial"/>
          <w:bCs/>
          <w:noProof/>
          <w:color w:val="000000" w:themeColor="text1"/>
          <w:shd w:val="clear" w:color="auto" w:fill="FFFFFF"/>
          <w:lang w:val="en-US"/>
        </w:rPr>
        <w:t>(</w:t>
      </w:r>
      <w:hyperlink w:anchor="_ENREF_30" w:tooltip="Collaboration, 2015 #7032" w:history="1">
        <w:r w:rsidR="00965F16">
          <w:rPr>
            <w:rFonts w:ascii="Calibri" w:eastAsia="Times New Roman" w:hAnsi="Calibri" w:cs="Arial"/>
            <w:bCs/>
            <w:noProof/>
            <w:color w:val="000000" w:themeColor="text1"/>
            <w:shd w:val="clear" w:color="auto" w:fill="FFFFFF"/>
            <w:lang w:val="en-US"/>
          </w:rPr>
          <w:t>30</w:t>
        </w:r>
      </w:hyperlink>
      <w:r w:rsidR="00965F16">
        <w:rPr>
          <w:rFonts w:ascii="Calibri" w:eastAsia="Times New Roman" w:hAnsi="Calibri" w:cs="Arial"/>
          <w:bCs/>
          <w:noProof/>
          <w:color w:val="000000" w:themeColor="text1"/>
          <w:shd w:val="clear" w:color="auto" w:fill="FFFFFF"/>
          <w:lang w:val="en-US"/>
        </w:rPr>
        <w:t xml:space="preserve">, </w:t>
      </w:r>
      <w:hyperlink w:anchor="_ENREF_31" w:tooltip="Feynman, 1998 #7033" w:history="1">
        <w:r w:rsidR="00965F16">
          <w:rPr>
            <w:rFonts w:ascii="Calibri" w:eastAsia="Times New Roman" w:hAnsi="Calibri" w:cs="Arial"/>
            <w:bCs/>
            <w:noProof/>
            <w:color w:val="000000" w:themeColor="text1"/>
            <w:shd w:val="clear" w:color="auto" w:fill="FFFFFF"/>
            <w:lang w:val="en-US"/>
          </w:rPr>
          <w:t>31</w:t>
        </w:r>
      </w:hyperlink>
      <w:r w:rsidR="00965F16">
        <w:rPr>
          <w:rFonts w:ascii="Calibri" w:eastAsia="Times New Roman" w:hAnsi="Calibri" w:cs="Arial"/>
          <w:bCs/>
          <w:noProof/>
          <w:color w:val="000000" w:themeColor="text1"/>
          <w:shd w:val="clear" w:color="auto" w:fill="FFFFFF"/>
          <w:lang w:val="en-US"/>
        </w:rPr>
        <w:t>)</w:t>
      </w:r>
      <w:r w:rsidR="00DE7261">
        <w:rPr>
          <w:rFonts w:ascii="Calibri" w:eastAsia="Times New Roman" w:hAnsi="Calibri" w:cs="Arial"/>
          <w:bCs/>
          <w:color w:val="000000" w:themeColor="text1"/>
          <w:shd w:val="clear" w:color="auto" w:fill="FFFFFF"/>
          <w:lang w:val="en-US"/>
        </w:rPr>
        <w:fldChar w:fldCharType="end"/>
      </w:r>
      <w:r w:rsidR="00D50052">
        <w:rPr>
          <w:rFonts w:ascii="Calibri" w:eastAsia="Times New Roman" w:hAnsi="Calibri" w:cs="Arial"/>
          <w:bCs/>
          <w:color w:val="000000" w:themeColor="text1"/>
          <w:shd w:val="clear" w:color="auto" w:fill="FFFFFF"/>
          <w:lang w:val="en-US"/>
        </w:rPr>
        <w:t>.</w:t>
      </w:r>
      <w:r w:rsidR="00F207D7">
        <w:rPr>
          <w:rFonts w:ascii="Calibri" w:hAnsi="Calibri"/>
          <w:color w:val="000000" w:themeColor="text1"/>
          <w:lang w:val="en-US"/>
        </w:rPr>
        <w:t xml:space="preserve"> </w:t>
      </w:r>
      <w:r w:rsidR="00B2072F">
        <w:rPr>
          <w:rFonts w:ascii="Calibri" w:eastAsia="Times New Roman" w:hAnsi="Calibri" w:cs="Arial"/>
          <w:bCs/>
          <w:color w:val="000000" w:themeColor="text1"/>
          <w:shd w:val="clear" w:color="auto" w:fill="FFFFFF"/>
          <w:lang w:val="en-US"/>
        </w:rPr>
        <w:t xml:space="preserve">The used Lasso method considered variable ‘importance’ </w:t>
      </w:r>
      <w:r w:rsidR="00B2072F" w:rsidRPr="00B2072F">
        <w:rPr>
          <w:rFonts w:ascii="Calibri" w:eastAsia="Times New Roman" w:hAnsi="Calibri" w:cs="Arial"/>
          <w:bCs/>
          <w:color w:val="000000" w:themeColor="text1"/>
          <w:shd w:val="clear" w:color="auto" w:fill="FFFFFF"/>
          <w:lang w:val="en-US"/>
        </w:rPr>
        <w:t>i</w:t>
      </w:r>
      <w:r w:rsidR="00F207D7">
        <w:rPr>
          <w:rFonts w:ascii="Calibri" w:eastAsia="Times New Roman" w:hAnsi="Calibri" w:cs="Arial"/>
          <w:bCs/>
          <w:color w:val="000000" w:themeColor="text1"/>
          <w:shd w:val="clear" w:color="auto" w:fill="FFFFFF"/>
          <w:lang w:val="en-US"/>
        </w:rPr>
        <w:t xml:space="preserve">n a different way. A variable was considered relevant when leaving it out hurt the ensuing </w:t>
      </w:r>
      <w:r w:rsidR="008478D1">
        <w:rPr>
          <w:rFonts w:ascii="Calibri" w:eastAsia="Times New Roman" w:hAnsi="Calibri" w:cs="Arial"/>
          <w:bCs/>
          <w:color w:val="000000" w:themeColor="text1"/>
          <w:shd w:val="clear" w:color="auto" w:fill="FFFFFF"/>
          <w:lang w:val="en-US"/>
        </w:rPr>
        <w:t xml:space="preserve">prediction accuracy </w:t>
      </w:r>
      <w:r w:rsidR="00834D68">
        <w:rPr>
          <w:rFonts w:ascii="Calibri" w:eastAsia="Times New Roman" w:hAnsi="Calibri" w:cs="Arial"/>
          <w:bCs/>
          <w:color w:val="000000" w:themeColor="text1"/>
          <w:shd w:val="clear" w:color="auto" w:fill="FFFFFF"/>
          <w:lang w:val="en-US"/>
        </w:rPr>
        <w:fldChar w:fldCharType="begin"/>
      </w:r>
      <w:r w:rsidR="00834D68">
        <w:rPr>
          <w:rFonts w:ascii="Calibri" w:eastAsia="Times New Roman" w:hAnsi="Calibri" w:cs="Arial"/>
          <w:bCs/>
          <w:color w:val="000000" w:themeColor="text1"/>
          <w:shd w:val="clear" w:color="auto" w:fill="FFFFFF"/>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834D68">
        <w:rPr>
          <w:rFonts w:ascii="Calibri" w:eastAsia="Times New Roman" w:hAnsi="Calibri" w:cs="Arial"/>
          <w:bCs/>
          <w:color w:val="000000" w:themeColor="text1"/>
          <w:shd w:val="clear" w:color="auto" w:fill="FFFFFF"/>
          <w:lang w:val="en-US"/>
        </w:rPr>
        <w:fldChar w:fldCharType="separate"/>
      </w:r>
      <w:r w:rsidR="00834D68">
        <w:rPr>
          <w:rFonts w:ascii="Calibri" w:eastAsia="Times New Roman" w:hAnsi="Calibri" w:cs="Arial"/>
          <w:bCs/>
          <w:noProof/>
          <w:color w:val="000000" w:themeColor="text1"/>
          <w:shd w:val="clear" w:color="auto" w:fill="FFFFFF"/>
          <w:lang w:val="en-US"/>
        </w:rPr>
        <w:t>(</w:t>
      </w:r>
      <w:hyperlink w:anchor="_ENREF_2" w:tooltip="Breiman, 2001 #4148" w:history="1">
        <w:r w:rsidR="00965F16">
          <w:rPr>
            <w:rFonts w:ascii="Calibri" w:eastAsia="Times New Roman" w:hAnsi="Calibri" w:cs="Arial"/>
            <w:bCs/>
            <w:noProof/>
            <w:color w:val="000000" w:themeColor="text1"/>
            <w:shd w:val="clear" w:color="auto" w:fill="FFFFFF"/>
            <w:lang w:val="en-US"/>
          </w:rPr>
          <w:t>2</w:t>
        </w:r>
      </w:hyperlink>
      <w:r w:rsidR="00834D68">
        <w:rPr>
          <w:rFonts w:ascii="Calibri" w:eastAsia="Times New Roman" w:hAnsi="Calibri" w:cs="Arial"/>
          <w:bCs/>
          <w:noProof/>
          <w:color w:val="000000" w:themeColor="text1"/>
          <w:shd w:val="clear" w:color="auto" w:fill="FFFFFF"/>
          <w:lang w:val="en-US"/>
        </w:rPr>
        <w:t>)</w:t>
      </w:r>
      <w:r w:rsidR="00834D68">
        <w:rPr>
          <w:rFonts w:ascii="Calibri" w:eastAsia="Times New Roman" w:hAnsi="Calibri" w:cs="Arial"/>
          <w:bCs/>
          <w:color w:val="000000" w:themeColor="text1"/>
          <w:shd w:val="clear" w:color="auto" w:fill="FFFFFF"/>
          <w:lang w:val="en-US"/>
        </w:rPr>
        <w:fldChar w:fldCharType="end"/>
      </w:r>
      <w:r w:rsidR="008478D1">
        <w:rPr>
          <w:rFonts w:ascii="Calibri" w:eastAsia="Times New Roman" w:hAnsi="Calibri" w:cs="Arial"/>
          <w:bCs/>
          <w:color w:val="000000" w:themeColor="text1"/>
          <w:shd w:val="clear" w:color="auto" w:fill="FFFFFF"/>
          <w:lang w:val="en-US"/>
        </w:rPr>
        <w:t>. </w:t>
      </w:r>
      <w:r w:rsidR="00332360">
        <w:rPr>
          <w:rFonts w:ascii="Calibri" w:eastAsia="Times New Roman" w:hAnsi="Calibri" w:cs="Arial"/>
          <w:bCs/>
          <w:color w:val="000000" w:themeColor="text1"/>
          <w:shd w:val="clear" w:color="auto" w:fill="FFFFFF"/>
          <w:lang w:val="en-US"/>
        </w:rPr>
        <w:t>Some authors believe that such empirical validations to establish importance may increase in the future due to expanding adoption of code and data sharing</w:t>
      </w:r>
      <w:r w:rsidR="00FD61B3">
        <w:rPr>
          <w:rFonts w:ascii="Calibri" w:eastAsia="Times New Roman" w:hAnsi="Calibri" w:cs="Arial"/>
          <w:bCs/>
          <w:color w:val="000000" w:themeColor="text1"/>
          <w:shd w:val="clear" w:color="auto" w:fill="FFFFFF"/>
          <w:lang w:val="en-US"/>
        </w:rPr>
        <w:t>, as they facilitate across-study and across-method confirmation</w:t>
      </w:r>
      <w:r w:rsidR="00332360">
        <w:rPr>
          <w:rFonts w:ascii="Calibri" w:eastAsia="Times New Roman" w:hAnsi="Calibri" w:cs="Arial"/>
          <w:bCs/>
          <w:color w:val="000000" w:themeColor="text1"/>
          <w:shd w:val="clear" w:color="auto" w:fill="FFFFFF"/>
          <w:lang w:val="en-US"/>
        </w:rPr>
        <w:t xml:space="preserve"> </w:t>
      </w:r>
      <w:r w:rsidR="00485A97">
        <w:rPr>
          <w:rFonts w:ascii="Calibri" w:eastAsia="Times New Roman" w:hAnsi="Calibri" w:cs="Arial"/>
          <w:bCs/>
          <w:color w:val="000000" w:themeColor="text1"/>
          <w:shd w:val="clear" w:color="auto" w:fill="FFFFFF"/>
          <w:lang w:val="en-US"/>
        </w:rPr>
        <w:fldChar w:fldCharType="begin"/>
      </w:r>
      <w:r w:rsidR="00965F16">
        <w:rPr>
          <w:rFonts w:ascii="Calibri" w:eastAsia="Times New Roman" w:hAnsi="Calibri" w:cs="Arial"/>
          <w:bCs/>
          <w:color w:val="000000" w:themeColor="text1"/>
          <w:shd w:val="clear" w:color="auto" w:fill="FFFFFF"/>
          <w:lang w:val="en-US"/>
        </w:rPr>
        <w:instrText xml:space="preserve"> ADDIN EN.CITE &lt;EndNote&gt;&lt;Cite&gt;&lt;Author&gt;Donoho&lt;/Author&gt;&lt;Year&gt;2017&lt;/Year&gt;&lt;RecNum&gt;7030&lt;/RecNum&gt;&lt;DisplayText&gt;(32)&lt;/DisplayText&gt;&lt;record&gt;&lt;rec-number&gt;7030&lt;/rec-number&gt;&lt;foreign-keys&gt;&lt;key app="EN" db-id="wf5d22rx0vsr0leefsq5vrd7a0vsep2xdxr9" timestamp="1523656020"&gt;7030&lt;/key&gt;&lt;/foreign-keys&gt;&lt;ref-type name="Journal Article"&gt;17&lt;/ref-type&gt;&lt;contributors&gt;&lt;authors&gt;&lt;author&gt;Donoho, David&lt;/author&gt;&lt;/authors&gt;&lt;/contributors&gt;&lt;titles&gt;&lt;title&gt;50 Years of Data Science&lt;/title&gt;&lt;secondary-title&gt;Journal of Computational and Graphical Statistics&lt;/secondary-title&gt;&lt;/titles&gt;&lt;periodical&gt;&lt;full-title&gt;Journal of computational and graphical statistics&lt;/full-title&gt;&lt;/periodical&gt;&lt;pages&gt;745-766&lt;/pages&gt;&lt;volume&gt;26&lt;/volume&gt;&lt;number&gt;4&lt;/number&gt;&lt;dates&gt;&lt;year&gt;2017&lt;/year&gt;&lt;/dates&gt;&lt;isbn&gt;1061-8600&lt;/isbn&gt;&lt;urls&gt;&lt;/urls&gt;&lt;/record&gt;&lt;/Cite&gt;&lt;/EndNote&gt;</w:instrText>
      </w:r>
      <w:r w:rsidR="00485A97">
        <w:rPr>
          <w:rFonts w:ascii="Calibri" w:eastAsia="Times New Roman" w:hAnsi="Calibri" w:cs="Arial"/>
          <w:bCs/>
          <w:color w:val="000000" w:themeColor="text1"/>
          <w:shd w:val="clear" w:color="auto" w:fill="FFFFFF"/>
          <w:lang w:val="en-US"/>
        </w:rPr>
        <w:fldChar w:fldCharType="separate"/>
      </w:r>
      <w:r w:rsidR="00965F16">
        <w:rPr>
          <w:rFonts w:ascii="Calibri" w:eastAsia="Times New Roman" w:hAnsi="Calibri" w:cs="Arial"/>
          <w:bCs/>
          <w:noProof/>
          <w:color w:val="000000" w:themeColor="text1"/>
          <w:shd w:val="clear" w:color="auto" w:fill="FFFFFF"/>
          <w:lang w:val="en-US"/>
        </w:rPr>
        <w:t>(</w:t>
      </w:r>
      <w:hyperlink w:anchor="_ENREF_32" w:tooltip="Donoho, 2017 #7030" w:history="1">
        <w:r w:rsidR="00965F16">
          <w:rPr>
            <w:rFonts w:ascii="Calibri" w:eastAsia="Times New Roman" w:hAnsi="Calibri" w:cs="Arial"/>
            <w:bCs/>
            <w:noProof/>
            <w:color w:val="000000" w:themeColor="text1"/>
            <w:shd w:val="clear" w:color="auto" w:fill="FFFFFF"/>
            <w:lang w:val="en-US"/>
          </w:rPr>
          <w:t>32</w:t>
        </w:r>
      </w:hyperlink>
      <w:r w:rsidR="00965F16">
        <w:rPr>
          <w:rFonts w:ascii="Calibri" w:eastAsia="Times New Roman" w:hAnsi="Calibri" w:cs="Arial"/>
          <w:bCs/>
          <w:noProof/>
          <w:color w:val="000000" w:themeColor="text1"/>
          <w:shd w:val="clear" w:color="auto" w:fill="FFFFFF"/>
          <w:lang w:val="en-US"/>
        </w:rPr>
        <w:t>)</w:t>
      </w:r>
      <w:r w:rsidR="00485A97">
        <w:rPr>
          <w:rFonts w:ascii="Calibri" w:eastAsia="Times New Roman" w:hAnsi="Calibri" w:cs="Arial"/>
          <w:bCs/>
          <w:color w:val="000000" w:themeColor="text1"/>
          <w:shd w:val="clear" w:color="auto" w:fill="FFFFFF"/>
          <w:lang w:val="en-US"/>
        </w:rPr>
        <w:fldChar w:fldCharType="end"/>
      </w:r>
      <w:r w:rsidR="00332360">
        <w:rPr>
          <w:rFonts w:ascii="Calibri" w:eastAsia="Times New Roman" w:hAnsi="Calibri" w:cs="Arial"/>
          <w:bCs/>
          <w:color w:val="000000" w:themeColor="text1"/>
          <w:shd w:val="clear" w:color="auto" w:fill="FFFFFF"/>
          <w:lang w:val="en-US"/>
        </w:rPr>
        <w:t>.</w:t>
      </w:r>
    </w:p>
    <w:p w14:paraId="49BB7CC5" w14:textId="762750D5" w:rsidR="00103EF4" w:rsidRPr="00F207D7" w:rsidRDefault="00F207D7" w:rsidP="00F207D7">
      <w:pPr>
        <w:ind w:firstLine="708"/>
        <w:contextualSpacing/>
        <w:jc w:val="both"/>
        <w:rPr>
          <w:rFonts w:ascii="Calibri" w:hAnsi="Calibri"/>
          <w:color w:val="000000" w:themeColor="text1"/>
          <w:lang w:val="en-US"/>
        </w:rPr>
      </w:pPr>
      <w:r w:rsidRPr="00F207D7">
        <w:rPr>
          <w:rFonts w:ascii="Calibri" w:hAnsi="Calibri"/>
          <w:color w:val="000000" w:themeColor="text1"/>
          <w:lang w:val="en-US"/>
        </w:rPr>
        <w:t xml:space="preserve">In fact, </w:t>
      </w:r>
      <w:r w:rsidR="004074D8">
        <w:rPr>
          <w:rFonts w:ascii="Calibri" w:hAnsi="Calibri"/>
          <w:color w:val="000000" w:themeColor="text1"/>
          <w:lang w:val="en-US"/>
        </w:rPr>
        <w:t>‘</w:t>
      </w:r>
      <w:r w:rsidRPr="00F207D7">
        <w:rPr>
          <w:rFonts w:ascii="Calibri" w:hAnsi="Calibri"/>
          <w:color w:val="000000" w:themeColor="text1"/>
          <w:lang w:val="en-US"/>
        </w:rPr>
        <w:t>i</w:t>
      </w:r>
      <w:r w:rsidR="004074D8">
        <w:rPr>
          <w:rFonts w:ascii="Calibri" w:hAnsi="Calibri"/>
          <w:color w:val="000000" w:themeColor="text1"/>
          <w:lang w:val="en-US"/>
        </w:rPr>
        <w:t>mportance’</w:t>
      </w:r>
      <w:r w:rsidRPr="00F207D7">
        <w:rPr>
          <w:rFonts w:ascii="Calibri" w:hAnsi="Calibri"/>
          <w:color w:val="000000" w:themeColor="text1"/>
          <w:lang w:val="en-US"/>
        </w:rPr>
        <w:t xml:space="preserve"> has probably no uniform theoretical basis </w:t>
      </w:r>
      <w:r w:rsidRPr="00F207D7">
        <w:rPr>
          <w:rFonts w:ascii="Calibri" w:hAnsi="Calibri"/>
          <w:color w:val="000000" w:themeColor="text1"/>
          <w:lang w:val="en-US"/>
        </w:rPr>
        <w:fldChar w:fldCharType="begin"/>
      </w:r>
      <w:r w:rsidRPr="00F207D7">
        <w:rPr>
          <w:rFonts w:ascii="Calibri" w:hAnsi="Calibri"/>
          <w:color w:val="000000" w:themeColor="text1"/>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F207D7">
        <w:rPr>
          <w:rFonts w:ascii="Calibri" w:hAnsi="Calibri"/>
          <w:color w:val="000000" w:themeColor="text1"/>
          <w:lang w:val="en-US"/>
        </w:rPr>
        <w:fldChar w:fldCharType="separate"/>
      </w:r>
      <w:r w:rsidRPr="00F207D7">
        <w:rPr>
          <w:rFonts w:ascii="Calibri" w:hAnsi="Calibri"/>
          <w:noProof/>
          <w:color w:val="000000" w:themeColor="text1"/>
          <w:lang w:val="en-US"/>
        </w:rPr>
        <w:t>(</w:t>
      </w:r>
      <w:hyperlink w:anchor="_ENREF_2" w:tooltip="Breiman, 2001 #4148" w:history="1">
        <w:r w:rsidR="00965F16" w:rsidRPr="00F207D7">
          <w:rPr>
            <w:rFonts w:ascii="Calibri" w:hAnsi="Calibri"/>
            <w:noProof/>
            <w:color w:val="000000" w:themeColor="text1"/>
            <w:lang w:val="en-US"/>
          </w:rPr>
          <w:t>2</w:t>
        </w:r>
      </w:hyperlink>
      <w:r w:rsidRPr="00F207D7">
        <w:rPr>
          <w:rFonts w:ascii="Calibri" w:hAnsi="Calibri"/>
          <w:noProof/>
          <w:color w:val="000000" w:themeColor="text1"/>
          <w:lang w:val="en-US"/>
        </w:rPr>
        <w:t>)</w:t>
      </w:r>
      <w:r w:rsidRPr="00F207D7">
        <w:rPr>
          <w:rFonts w:ascii="Calibri" w:hAnsi="Calibri"/>
          <w:color w:val="000000" w:themeColor="text1"/>
          <w:lang w:val="en-US"/>
        </w:rPr>
        <w:fldChar w:fldCharType="end"/>
      </w:r>
      <w:r w:rsidRPr="00F207D7">
        <w:rPr>
          <w:rFonts w:ascii="Calibri" w:hAnsi="Calibri"/>
          <w:color w:val="000000" w:themeColor="text1"/>
          <w:lang w:val="en-US"/>
        </w:rPr>
        <w:t xml:space="preserve"> and can take different flavors even in the canonical linear model. </w:t>
      </w:r>
      <w:r w:rsidR="00254E8F">
        <w:rPr>
          <w:rFonts w:ascii="Calibri" w:hAnsi="Calibri"/>
          <w:color w:val="000000" w:themeColor="text1"/>
          <w:lang w:val="en-US"/>
        </w:rPr>
        <w:t xml:space="preserve">Just because an approach </w:t>
      </w:r>
      <w:r w:rsidR="00254E8F" w:rsidRPr="00254E8F">
        <w:rPr>
          <w:rFonts w:ascii="Calibri" w:hAnsi="Calibri"/>
          <w:color w:val="000000" w:themeColor="text1"/>
          <w:lang w:val="en-US"/>
        </w:rPr>
        <w:t xml:space="preserve">gives </w:t>
      </w:r>
      <w:r w:rsidR="00254E8F">
        <w:rPr>
          <w:rFonts w:ascii="Calibri" w:hAnsi="Calibri"/>
          <w:color w:val="000000" w:themeColor="text1"/>
          <w:lang w:val="en-US"/>
        </w:rPr>
        <w:t>quantitative an</w:t>
      </w:r>
      <w:r w:rsidR="00254E8F" w:rsidRPr="00254E8F">
        <w:rPr>
          <w:rFonts w:ascii="Calibri" w:hAnsi="Calibri"/>
          <w:color w:val="000000" w:themeColor="text1"/>
          <w:lang w:val="en-US"/>
        </w:rPr>
        <w:t>s</w:t>
      </w:r>
      <w:r w:rsidR="00254E8F">
        <w:rPr>
          <w:rFonts w:ascii="Calibri" w:hAnsi="Calibri"/>
          <w:color w:val="000000" w:themeColor="text1"/>
          <w:lang w:val="en-US"/>
        </w:rPr>
        <w:t>w</w:t>
      </w:r>
      <w:r w:rsidR="00254E8F" w:rsidRPr="00254E8F">
        <w:rPr>
          <w:rFonts w:ascii="Calibri" w:hAnsi="Calibri"/>
          <w:color w:val="000000" w:themeColor="text1"/>
          <w:lang w:val="en-US"/>
        </w:rPr>
        <w:t xml:space="preserve">ers, does not mean that the </w:t>
      </w:r>
      <w:r w:rsidR="00254E8F">
        <w:rPr>
          <w:rFonts w:ascii="Calibri" w:hAnsi="Calibri"/>
          <w:color w:val="000000" w:themeColor="text1"/>
          <w:lang w:val="en-US"/>
        </w:rPr>
        <w:t xml:space="preserve">approach </w:t>
      </w:r>
      <w:r w:rsidR="00254E8F" w:rsidRPr="00254E8F">
        <w:rPr>
          <w:rFonts w:ascii="Calibri" w:hAnsi="Calibri"/>
          <w:color w:val="000000" w:themeColor="text1"/>
          <w:lang w:val="en-US"/>
        </w:rPr>
        <w:t>has been the optimal choice for the underlying question</w:t>
      </w:r>
      <w:r w:rsidR="0025537F">
        <w:rPr>
          <w:rFonts w:ascii="Calibri" w:hAnsi="Calibri"/>
          <w:color w:val="000000" w:themeColor="text1"/>
          <w:lang w:val="en-US"/>
        </w:rPr>
        <w:t xml:space="preserve"> by the investigator</w:t>
      </w:r>
      <w:r w:rsidR="00254E8F" w:rsidRPr="00254E8F">
        <w:rPr>
          <w:rFonts w:ascii="Calibri" w:hAnsi="Calibri"/>
          <w:color w:val="000000" w:themeColor="text1"/>
          <w:lang w:val="en-US"/>
        </w:rPr>
        <w:t>.</w:t>
      </w:r>
      <w:r w:rsidR="00254E8F">
        <w:rPr>
          <w:rFonts w:ascii="Calibri" w:hAnsi="Calibri"/>
          <w:color w:val="000000" w:themeColor="text1"/>
          <w:lang w:val="en-US"/>
        </w:rPr>
        <w:t xml:space="preserve"> </w:t>
      </w:r>
      <w:r w:rsidR="007A7DA7">
        <w:rPr>
          <w:rFonts w:ascii="Calibri" w:hAnsi="Calibri"/>
          <w:color w:val="000000" w:themeColor="text1"/>
          <w:lang w:val="en-US"/>
        </w:rPr>
        <w:t xml:space="preserve">Put differently, using p-values or prediction </w:t>
      </w:r>
      <w:r w:rsidR="007A7DA7">
        <w:rPr>
          <w:rFonts w:ascii="Calibri" w:hAnsi="Calibri"/>
          <w:color w:val="000000" w:themeColor="text1"/>
          <w:lang w:val="en-US"/>
        </w:rPr>
        <w:lastRenderedPageBreak/>
        <w:t xml:space="preserve">accuracies for backing up claims </w:t>
      </w:r>
      <w:r w:rsidR="00FD3E5D">
        <w:rPr>
          <w:rFonts w:ascii="Calibri" w:hAnsi="Calibri"/>
          <w:color w:val="000000" w:themeColor="text1"/>
          <w:lang w:val="en-US"/>
        </w:rPr>
        <w:t>have both flaws</w:t>
      </w:r>
      <w:r w:rsidR="00E302D0">
        <w:rPr>
          <w:rFonts w:ascii="Calibri" w:hAnsi="Calibri"/>
          <w:color w:val="000000" w:themeColor="text1"/>
          <w:lang w:val="en-US"/>
        </w:rPr>
        <w:t xml:space="preserve"> and incomplete</w:t>
      </w:r>
      <w:r w:rsidR="007A7DA7">
        <w:rPr>
          <w:rFonts w:ascii="Calibri" w:hAnsi="Calibri"/>
          <w:color w:val="000000" w:themeColor="text1"/>
          <w:lang w:val="en-US"/>
        </w:rPr>
        <w:t xml:space="preserve"> in some way </w:t>
      </w:r>
      <w:r w:rsidR="007A7DA7">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&lt;EndNote&gt;&lt;Cite&gt;&lt;Author&gt;Wu&lt;/Author&gt;&lt;Year&gt;2009&lt;/Year&gt;&lt;RecNum&gt;5997&lt;/RecNum&gt;&lt;DisplayText&gt;(21, 24)&lt;/DisplayText&gt;&lt;record&gt;&lt;rec-number&gt;5997&lt;/rec-number&gt;&lt;foreign-keys&gt;&lt;key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Cite&gt;&lt;Author&gt;Hastie&lt;/Author&gt;&lt;Year&gt;2015&lt;/Year&gt;&lt;RecNum&gt;5915&lt;/RecNum&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7A7DA7">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1" w:tooltip="Wu, 2009 #5997" w:history="1">
        <w:r w:rsidR="00965F16">
          <w:rPr>
            <w:rFonts w:ascii="Calibri" w:hAnsi="Calibri"/>
            <w:noProof/>
            <w:color w:val="000000" w:themeColor="text1"/>
            <w:lang w:val="en-US"/>
          </w:rPr>
          <w:t>21</w:t>
        </w:r>
      </w:hyperlink>
      <w:r w:rsidR="00965F16">
        <w:rPr>
          <w:rFonts w:ascii="Calibri" w:hAnsi="Calibri"/>
          <w:noProof/>
          <w:color w:val="000000" w:themeColor="text1"/>
          <w:lang w:val="en-US"/>
        </w:rPr>
        <w:t xml:space="preserve">, </w:t>
      </w:r>
      <w:hyperlink w:anchor="_ENREF_24" w:tooltip="Hastie, 2015 #5915" w:history="1">
        <w:r w:rsidR="00965F16">
          <w:rPr>
            <w:rFonts w:ascii="Calibri" w:hAnsi="Calibri"/>
            <w:noProof/>
            <w:color w:val="000000" w:themeColor="text1"/>
            <w:lang w:val="en-US"/>
          </w:rPr>
          <w:t>24</w:t>
        </w:r>
      </w:hyperlink>
      <w:r w:rsidR="00965F16">
        <w:rPr>
          <w:rFonts w:ascii="Calibri" w:hAnsi="Calibri"/>
          <w:noProof/>
          <w:color w:val="000000" w:themeColor="text1"/>
          <w:lang w:val="en-US"/>
        </w:rPr>
        <w:t>)</w:t>
      </w:r>
      <w:r w:rsidR="007A7DA7">
        <w:rPr>
          <w:rFonts w:ascii="Calibri" w:hAnsi="Calibri"/>
          <w:color w:val="000000" w:themeColor="text1"/>
          <w:lang w:val="en-US"/>
        </w:rPr>
        <w:fldChar w:fldCharType="end"/>
      </w:r>
      <w:r w:rsidR="007A7DA7">
        <w:rPr>
          <w:rFonts w:ascii="Calibri" w:hAnsi="Calibri"/>
          <w:color w:val="000000" w:themeColor="text1"/>
          <w:lang w:val="en-US"/>
        </w:rPr>
        <w:t xml:space="preserve">. </w:t>
      </w:r>
      <w:r w:rsidR="00254E8F">
        <w:rPr>
          <w:rFonts w:ascii="Calibri" w:hAnsi="Calibri"/>
          <w:color w:val="000000" w:themeColor="text1"/>
          <w:lang w:val="en-US"/>
        </w:rPr>
        <w:t xml:space="preserve">This source of uncertainty and misunderstanding </w:t>
      </w:r>
      <w:r w:rsidRPr="00F207D7">
        <w:rPr>
          <w:rFonts w:ascii="Calibri" w:hAnsi="Calibri"/>
          <w:color w:val="000000" w:themeColor="text1"/>
          <w:lang w:val="en-US"/>
        </w:rPr>
        <w:t>begs for intensified research effort</w:t>
      </w:r>
      <w:r w:rsidR="004074D8">
        <w:rPr>
          <w:rFonts w:ascii="Calibri" w:hAnsi="Calibri"/>
          <w:color w:val="000000" w:themeColor="text1"/>
          <w:lang w:val="en-US"/>
        </w:rPr>
        <w:t>s</w:t>
      </w:r>
      <w:r w:rsidRPr="00F207D7">
        <w:rPr>
          <w:rFonts w:ascii="Calibri" w:hAnsi="Calibri"/>
          <w:color w:val="000000" w:themeColor="text1"/>
          <w:lang w:val="en-US"/>
        </w:rPr>
        <w:t>.</w:t>
      </w:r>
      <w:r>
        <w:rPr>
          <w:rFonts w:ascii="Calibri" w:hAnsi="Calibri"/>
          <w:color w:val="000000" w:themeColor="text1"/>
          <w:lang w:val="en-US"/>
        </w:rPr>
        <w:t xml:space="preserve"> The </w:t>
      </w:r>
      <w:r w:rsidR="00103EF4" w:rsidRPr="00F207D7">
        <w:rPr>
          <w:rFonts w:ascii="Calibri" w:hAnsi="Calibri"/>
          <w:color w:val="000000" w:themeColor="text1"/>
          <w:lang w:val="en-US"/>
        </w:rPr>
        <w:t xml:space="preserve">ASA </w:t>
      </w:r>
      <w:r>
        <w:rPr>
          <w:rFonts w:ascii="Calibri" w:hAnsi="Calibri"/>
          <w:color w:val="000000" w:themeColor="text1"/>
          <w:lang w:val="en-US"/>
        </w:rPr>
        <w:t>statement recommended</w:t>
      </w:r>
      <w:r w:rsidR="00103EF4" w:rsidRPr="00F207D7">
        <w:rPr>
          <w:rFonts w:ascii="Calibri" w:hAnsi="Calibri"/>
          <w:color w:val="000000" w:themeColor="text1"/>
          <w:lang w:val="en-US"/>
        </w:rPr>
        <w:t>: "No single index should subs</w:t>
      </w:r>
      <w:r>
        <w:rPr>
          <w:rFonts w:ascii="Calibri" w:hAnsi="Calibri"/>
          <w:color w:val="000000" w:themeColor="text1"/>
          <w:lang w:val="en-US"/>
        </w:rPr>
        <w:t>titute for scientific reasoning</w:t>
      </w:r>
      <w:r w:rsidR="00103EF4" w:rsidRPr="00F207D7">
        <w:rPr>
          <w:rFonts w:ascii="Calibri" w:hAnsi="Calibri"/>
          <w:color w:val="000000" w:themeColor="text1"/>
          <w:lang w:val="en-US"/>
        </w:rPr>
        <w:t xml:space="preserve">" </w:t>
      </w:r>
      <w:r w:rsidR="00834D68" w:rsidRPr="00F207D7">
        <w:rPr>
          <w:rFonts w:ascii="Calibri" w:hAnsi="Calibri"/>
          <w:color w:val="000000" w:themeColor="text1"/>
        </w:rPr>
        <w:fldChar w:fldCharType="begin"/>
      </w:r>
      <w:r w:rsidR="00965F16" w:rsidRPr="00C467BA">
        <w:rPr>
          <w:rFonts w:ascii="Calibri" w:hAnsi="Calibri"/>
          <w:color w:val="000000" w:themeColor="text1"/>
          <w:lang w:val="en-US"/>
        </w:rPr>
        <w:instrText xml:space="preserve"> ADDIN EN.CITE &lt;EndNote&gt;&lt;Cite&gt;&lt;Author&gt;Wasserstein&lt;/Author&gt;&lt;Year&gt;2016&lt;/Year&gt;&lt;RecNum&gt;6823&lt;/RecNum&gt;&lt;DisplayText&gt;(29)&lt;/DisplayText&gt;&lt;record&gt;&lt;rec-number&gt;6823&lt;/rec-number&gt;&lt;foreign-keys&gt;&lt;key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sidRPr="00F207D7">
        <w:rPr>
          <w:rFonts w:ascii="Calibri" w:hAnsi="Calibri"/>
          <w:color w:val="000000" w:themeColor="text1"/>
        </w:rPr>
        <w:fldChar w:fldCharType="separate"/>
      </w:r>
      <w:r w:rsidR="00965F16" w:rsidRPr="00965F16">
        <w:rPr>
          <w:rFonts w:ascii="Calibri" w:hAnsi="Calibri"/>
          <w:noProof/>
          <w:color w:val="000000" w:themeColor="text1"/>
          <w:lang w:val="en-US"/>
        </w:rPr>
        <w:t>(</w:t>
      </w:r>
      <w:hyperlink w:anchor="_ENREF_29" w:tooltip="Wasserstein, 2016 #6823" w:history="1">
        <w:r w:rsidR="00965F16" w:rsidRPr="00965F16">
          <w:rPr>
            <w:rFonts w:ascii="Calibri" w:hAnsi="Calibri"/>
            <w:noProof/>
            <w:color w:val="000000" w:themeColor="text1"/>
            <w:lang w:val="en-US"/>
          </w:rPr>
          <w:t>29</w:t>
        </w:r>
      </w:hyperlink>
      <w:r w:rsidR="00965F16" w:rsidRPr="00965F16">
        <w:rPr>
          <w:rFonts w:ascii="Calibri" w:hAnsi="Calibri"/>
          <w:noProof/>
          <w:color w:val="000000" w:themeColor="text1"/>
          <w:lang w:val="en-US"/>
        </w:rPr>
        <w:t>)</w:t>
      </w:r>
      <w:r w:rsidR="00834D68" w:rsidRPr="00F207D7">
        <w:rPr>
          <w:rFonts w:ascii="Calibri" w:hAnsi="Calibri"/>
          <w:color w:val="000000" w:themeColor="text1"/>
        </w:rPr>
        <w:fldChar w:fldCharType="end"/>
      </w:r>
      <w:r w:rsidR="00485A97" w:rsidRPr="00F207D7">
        <w:rPr>
          <w:rFonts w:ascii="Calibri" w:hAnsi="Calibri"/>
          <w:color w:val="000000" w:themeColor="text1"/>
          <w:lang w:val="en-US"/>
        </w:rPr>
        <w:t xml:space="preserve"> - a viewpoint shared by other </w:t>
      </w:r>
      <w:r w:rsidR="00EF7EB8" w:rsidRPr="00F207D7">
        <w:rPr>
          <w:rFonts w:ascii="Calibri" w:hAnsi="Calibri"/>
          <w:color w:val="000000" w:themeColor="text1"/>
          <w:lang w:val="en-US"/>
        </w:rPr>
        <w:t xml:space="preserve">prominent </w:t>
      </w:r>
      <w:r w:rsidR="00485A97" w:rsidRPr="00F207D7">
        <w:rPr>
          <w:rFonts w:ascii="Calibri" w:hAnsi="Calibri"/>
          <w:color w:val="000000" w:themeColor="text1"/>
          <w:lang w:val="en-US"/>
        </w:rPr>
        <w:t xml:space="preserve">investigators </w:t>
      </w:r>
      <w:r w:rsidR="00485A97" w:rsidRPr="00F207D7">
        <w:rPr>
          <w:rFonts w:ascii="Calibri" w:hAnsi="Calibri"/>
          <w:color w:val="000000" w:themeColor="text1"/>
        </w:rPr>
        <w:fldChar w:fldCharType="begin"/>
      </w:r>
      <w:r w:rsidR="00965F16" w:rsidRPr="00C467BA">
        <w:rPr>
          <w:rFonts w:ascii="Calibri" w:hAnsi="Calibri"/>
          <w:color w:val="000000" w:themeColor="text1"/>
          <w:lang w:val="en-US"/>
        </w:rPr>
        <w:instrText xml:space="preserve"> ADDIN EN.CITE &lt;EndNote&gt;&lt;Cite&gt;&lt;Author&gt;Cohen&lt;/Author&gt;&lt;Year&gt;1990&lt;/Year&gt;&lt;RecNum&gt;5949&lt;/RecNum&gt;&lt;DisplayText&gt;(33, 34)&lt;/DisplayText&gt;&lt;record&gt;&lt;rec-number&gt;5949&lt;/rec-number&gt;&lt;foreign-keys&gt;&lt;key app="EN" db-id="wf5d22rx0vsr0leefsq5vrd7a0vsep2xdxr9" timestamp="1450637018"&gt;5949&lt;/key&gt;&lt;/foreign-keys&gt;&lt;ref-type name="Journal Article"&gt;17&lt;/ref-type&gt;&lt;contributors&gt;&lt;authors&gt;&lt;author&gt;Cohen, Jacob&lt;/author&gt;&lt;/authors&gt;&lt;/contributors&gt;&lt;titles&gt;&lt;title&gt;Things I have learned (so far)&lt;/title&gt;&lt;secondary-title&gt;American psychologist&lt;/secondary-title&gt;&lt;/titles&gt;&lt;periodical&gt;&lt;full-title&gt;American Psychologist&lt;/full-title&gt;&lt;/periodical&gt;&lt;pages&gt;1304&lt;/pages&gt;&lt;volume&gt;45&lt;/volume&gt;&lt;number&gt;12&lt;/number&gt;&lt;dates&gt;&lt;year&gt;1990&lt;/year&gt;&lt;/dates&gt;&lt;isbn&gt;1935-990X&lt;/isbn&gt;&lt;urls&gt;&lt;/urls&gt;&lt;/record&gt;&lt;/Cite&gt;&lt;Cite&gt;&lt;Author&gt;Gigerenzer&lt;/Author&gt;&lt;Year&gt;1987&lt;/Year&gt;&lt;RecNum&gt;6345&lt;/RecNum&gt;&lt;record&gt;&lt;rec-number&gt;6345&lt;/rec-number&gt;&lt;foreign-keys&gt;&lt;key app="EN" db-id="wf5d22rx0vsr0leefsq5vrd7a0vsep2xdxr9" timestamp="1457006735"&gt;6345&lt;/key&gt;&lt;/foreign-keys&gt;&lt;ref-type name="Book"&gt;6&lt;/ref-type&gt;&lt;contributors&gt;&lt;authors&gt;&lt;author&gt;Gigerenzer, G.&lt;/author&gt;&lt;author&gt;Murray, D. J.&lt;/author&gt;&lt;/authors&gt;&lt;/contributors&gt;&lt;titles&gt;&lt;title&gt;Cognition as intuitive statistics&lt;/title&gt;&lt;/titles&gt;&lt;dates&gt;&lt;year&gt;1987&lt;/year&gt;&lt;/dates&gt;&lt;pub-location&gt;NJ: Erlbaum&lt;/pub-location&gt;&lt;publisher&gt;Hillsdale&lt;/publisher&gt;&lt;isbn&gt;1317362187&lt;/isbn&gt;&lt;urls&gt;&lt;/urls&gt;&lt;/record&gt;&lt;/Cite&gt;&lt;/EndNote&gt;</w:instrText>
      </w:r>
      <w:r w:rsidR="00485A97" w:rsidRPr="00F207D7">
        <w:rPr>
          <w:rFonts w:ascii="Calibri" w:hAnsi="Calibri"/>
          <w:color w:val="000000" w:themeColor="text1"/>
        </w:rPr>
        <w:fldChar w:fldCharType="separate"/>
      </w:r>
      <w:r w:rsidR="00965F16" w:rsidRPr="00965F16">
        <w:rPr>
          <w:rFonts w:ascii="Calibri" w:hAnsi="Calibri"/>
          <w:noProof/>
          <w:color w:val="000000" w:themeColor="text1"/>
          <w:lang w:val="en-US"/>
        </w:rPr>
        <w:t>(</w:t>
      </w:r>
      <w:hyperlink w:anchor="_ENREF_33" w:tooltip="Cohen, 1990 #5949" w:history="1">
        <w:r w:rsidR="00965F16" w:rsidRPr="00965F16">
          <w:rPr>
            <w:rFonts w:ascii="Calibri" w:hAnsi="Calibri"/>
            <w:noProof/>
            <w:color w:val="000000" w:themeColor="text1"/>
            <w:lang w:val="en-US"/>
          </w:rPr>
          <w:t>33</w:t>
        </w:r>
      </w:hyperlink>
      <w:r w:rsidR="00965F16" w:rsidRPr="00965F16">
        <w:rPr>
          <w:rFonts w:ascii="Calibri" w:hAnsi="Calibri"/>
          <w:noProof/>
          <w:color w:val="000000" w:themeColor="text1"/>
          <w:lang w:val="en-US"/>
        </w:rPr>
        <w:t xml:space="preserve">, </w:t>
      </w:r>
      <w:hyperlink w:anchor="_ENREF_34" w:tooltip="Gigerenzer, 1987 #6345" w:history="1">
        <w:r w:rsidR="00965F16" w:rsidRPr="00965F16">
          <w:rPr>
            <w:rFonts w:ascii="Calibri" w:hAnsi="Calibri"/>
            <w:noProof/>
            <w:color w:val="000000" w:themeColor="text1"/>
            <w:lang w:val="en-US"/>
          </w:rPr>
          <w:t>34</w:t>
        </w:r>
      </w:hyperlink>
      <w:r w:rsidR="00965F16" w:rsidRPr="00965F16">
        <w:rPr>
          <w:rFonts w:ascii="Calibri" w:hAnsi="Calibri"/>
          <w:noProof/>
          <w:color w:val="000000" w:themeColor="text1"/>
          <w:lang w:val="en-US"/>
        </w:rPr>
        <w:t>)</w:t>
      </w:r>
      <w:r w:rsidR="00485A97" w:rsidRPr="00F207D7">
        <w:rPr>
          <w:rFonts w:ascii="Calibri" w:hAnsi="Calibri"/>
          <w:color w:val="000000" w:themeColor="text1"/>
        </w:rPr>
        <w:fldChar w:fldCharType="end"/>
      </w:r>
      <w:r w:rsidR="00485A97" w:rsidRPr="004074D8">
        <w:rPr>
          <w:rFonts w:ascii="Calibri" w:hAnsi="Calibri"/>
          <w:color w:val="000000" w:themeColor="text1"/>
          <w:lang w:val="en-US"/>
        </w:rPr>
        <w:t>.</w:t>
      </w:r>
      <w:r w:rsidR="00834D68" w:rsidRPr="004074D8">
        <w:rPr>
          <w:rFonts w:ascii="Calibri" w:hAnsi="Calibri"/>
          <w:color w:val="000000" w:themeColor="text1"/>
          <w:lang w:val="en-US"/>
        </w:rPr>
        <w:t xml:space="preserve"> </w:t>
      </w:r>
      <w:r w:rsidR="00485A97" w:rsidRPr="004074D8">
        <w:rPr>
          <w:rFonts w:ascii="Calibri" w:hAnsi="Calibri"/>
          <w:color w:val="000000" w:themeColor="text1"/>
          <w:lang w:val="en-US"/>
        </w:rPr>
        <w:t>In particular</w:t>
      </w:r>
      <w:r w:rsidR="00834D68" w:rsidRPr="004074D8">
        <w:rPr>
          <w:rFonts w:ascii="Calibri" w:hAnsi="Calibri"/>
          <w:color w:val="000000" w:themeColor="text1"/>
          <w:lang w:val="en-US"/>
        </w:rPr>
        <w:t xml:space="preserve">, Ioannidis and colleagues recently </w:t>
      </w:r>
      <w:proofErr w:type="spellStart"/>
      <w:r w:rsidR="00834D68" w:rsidRPr="004074D8">
        <w:rPr>
          <w:rFonts w:ascii="Calibri" w:hAnsi="Calibri"/>
          <w:color w:val="000000" w:themeColor="text1"/>
          <w:lang w:val="en-US"/>
        </w:rPr>
        <w:t>monocultural</w:t>
      </w:r>
      <w:proofErr w:type="spellEnd"/>
      <w:r w:rsidR="00834D68" w:rsidRPr="004074D8">
        <w:rPr>
          <w:rFonts w:ascii="Calibri" w:hAnsi="Calibri"/>
          <w:color w:val="000000" w:themeColor="text1"/>
          <w:lang w:val="en-US"/>
        </w:rPr>
        <w:t xml:space="preserve"> training</w:t>
      </w:r>
      <w:r w:rsidR="00E255B7" w:rsidRPr="004074D8">
        <w:rPr>
          <w:rFonts w:ascii="Calibri" w:hAnsi="Calibri"/>
          <w:color w:val="000000" w:themeColor="text1"/>
          <w:lang w:val="en-US"/>
        </w:rPr>
        <w:t xml:space="preserve"> of biomedical scientists</w:t>
      </w:r>
      <w:r w:rsidR="00834D68" w:rsidRPr="004074D8">
        <w:rPr>
          <w:rFonts w:ascii="Calibri" w:hAnsi="Calibri"/>
          <w:color w:val="000000" w:themeColor="text1"/>
          <w:lang w:val="en-US"/>
        </w:rPr>
        <w:t xml:space="preserve"> in statistical null-hypothesis testing </w:t>
      </w:r>
      <w:r w:rsidR="004074D8">
        <w:rPr>
          <w:rFonts w:ascii="Calibri" w:hAnsi="Calibri"/>
          <w:color w:val="000000" w:themeColor="text1"/>
          <w:lang w:val="en-US"/>
        </w:rPr>
        <w:t>as one</w:t>
      </w:r>
      <w:r w:rsidR="00834D68" w:rsidRPr="004074D8">
        <w:rPr>
          <w:rFonts w:ascii="Calibri" w:hAnsi="Calibri"/>
          <w:color w:val="000000" w:themeColor="text1"/>
          <w:lang w:val="en-US"/>
        </w:rPr>
        <w:t xml:space="preserve"> </w:t>
      </w:r>
      <w:r w:rsidR="004074D8">
        <w:rPr>
          <w:rFonts w:ascii="Calibri" w:hAnsi="Calibri"/>
          <w:color w:val="000000" w:themeColor="text1"/>
          <w:lang w:val="en-US"/>
        </w:rPr>
        <w:t>reason</w:t>
      </w:r>
      <w:r w:rsidR="00834D68" w:rsidRPr="004074D8">
        <w:rPr>
          <w:rFonts w:ascii="Calibri" w:hAnsi="Calibri"/>
          <w:color w:val="000000" w:themeColor="text1"/>
          <w:lang w:val="en-US"/>
        </w:rPr>
        <w:t xml:space="preserve"> behind some of the frequent misuses of p-values </w:t>
      </w:r>
      <w:r w:rsidR="00834D68" w:rsidRPr="00F207D7">
        <w:rPr>
          <w:rFonts w:ascii="Calibri" w:hAnsi="Calibri"/>
          <w:color w:val="000000" w:themeColor="text1"/>
        </w:rPr>
        <w:fldChar w:fldCharType="begin"/>
      </w:r>
      <w:r w:rsidR="00965F16" w:rsidRPr="00C467BA">
        <w:rPr>
          <w:rFonts w:ascii="Calibri" w:hAnsi="Calibri"/>
          <w:color w:val="000000" w:themeColor="text1"/>
          <w:lang w:val="en-US"/>
        </w:rPr>
        <w:instrText xml:space="preserve"> ADDIN EN.CITE &lt;EndNote&gt;&lt;Cite&gt;&lt;Author&gt;Szucs&lt;/Author&gt;&lt;Year&gt;2017&lt;/Year&gt;&lt;RecNum&gt;7029&lt;/RecNum&gt;&lt;DisplayText&gt;(35)&lt;/DisplayText&gt;&lt;record&gt;&lt;rec-number&gt;7029&lt;/rec-number&gt;&lt;foreign-keys&gt;&lt;key app="EN" db-id="wf5d22rx0vsr0leefsq5vrd7a0vsep2xdxr9" timestamp="1523655284"&gt;7029&lt;/key&gt;&lt;/foreign-keys&gt;&lt;ref-type name="Journal Article"&gt;17&lt;/ref-type&gt;&lt;contributors&gt;&lt;authors&gt;&lt;author&gt;Szucs, Denes&lt;/author&gt;&lt;author&gt;Ioannidis, John P. A.&lt;/author&gt;&lt;/authors&gt;&lt;/contributors&gt;&lt;titles&gt;&lt;title&gt;When Null Hypothesis Significance Testing Is Unsuitable for Research: A Reassessment&lt;/title&gt;&lt;secondary-title&gt;Frontiers in Human Neuroscience&lt;/secondary-title&gt;&lt;/titles&gt;&lt;periodical&gt;&lt;full-title&gt;Front Hum Neurosci&lt;/full-title&gt;&lt;abbr-1&gt;Frontiers in human neuroscience&lt;/abbr-1&gt;&lt;/periodical&gt;&lt;pages&gt;390&lt;/pages&gt;&lt;volume&gt;11&lt;/volume&gt;&lt;dates&gt;&lt;year&gt;2017&lt;/year&gt;&lt;pub-dates&gt;&lt;date&gt;08/03&amp;#xD;02/03/received&amp;#xD;07/13/accepted&lt;/date&gt;&lt;/pub-dates&gt;&lt;/dates&gt;&lt;publisher&gt;Frontiers Media S.A.&lt;/publisher&gt;&lt;isbn&gt;1662-5161&lt;/isbn&gt;&lt;accession-num&gt;PMC5540883&lt;/accession-num&gt;&lt;urls&gt;&lt;related-urls&gt;&lt;url&gt;http://www.ncbi.nlm.nih.gov/pmc/articles/PMC5540883/&lt;/url&gt;&lt;/related-urls&gt;&lt;/urls&gt;&lt;electronic-resource-num&gt;10.3389/fnhum.2017.00390&lt;/electronic-resource-num&gt;&lt;remote-database-name&gt;PMC&lt;/remote-database-name&gt;&lt;/record&gt;&lt;/Cite&gt;&lt;/EndNote&gt;</w:instrText>
      </w:r>
      <w:r w:rsidR="00834D68" w:rsidRPr="00F207D7">
        <w:rPr>
          <w:rFonts w:ascii="Calibri" w:hAnsi="Calibri"/>
          <w:color w:val="000000" w:themeColor="text1"/>
        </w:rPr>
        <w:fldChar w:fldCharType="separate"/>
      </w:r>
      <w:r w:rsidR="00965F16" w:rsidRPr="00965F16">
        <w:rPr>
          <w:rFonts w:ascii="Calibri" w:hAnsi="Calibri"/>
          <w:noProof/>
          <w:color w:val="000000" w:themeColor="text1"/>
          <w:lang w:val="en-US"/>
        </w:rPr>
        <w:t>(</w:t>
      </w:r>
      <w:hyperlink w:anchor="_ENREF_35" w:tooltip="Szucs, 2017 #7029" w:history="1">
        <w:r w:rsidR="00965F16" w:rsidRPr="00965F16">
          <w:rPr>
            <w:rFonts w:ascii="Calibri" w:hAnsi="Calibri"/>
            <w:noProof/>
            <w:color w:val="000000" w:themeColor="text1"/>
            <w:lang w:val="en-US"/>
          </w:rPr>
          <w:t>35</w:t>
        </w:r>
      </w:hyperlink>
      <w:r w:rsidR="00965F16" w:rsidRPr="00965F16">
        <w:rPr>
          <w:rFonts w:ascii="Calibri" w:hAnsi="Calibri"/>
          <w:noProof/>
          <w:color w:val="000000" w:themeColor="text1"/>
          <w:lang w:val="en-US"/>
        </w:rPr>
        <w:t>)</w:t>
      </w:r>
      <w:r w:rsidR="00834D68" w:rsidRPr="00F207D7">
        <w:rPr>
          <w:rFonts w:ascii="Calibri" w:hAnsi="Calibri"/>
          <w:color w:val="000000" w:themeColor="text1"/>
        </w:rPr>
        <w:fldChar w:fldCharType="end"/>
      </w:r>
      <w:r w:rsidR="00834D68" w:rsidRPr="004074D8">
        <w:rPr>
          <w:rFonts w:ascii="Calibri" w:hAnsi="Calibri"/>
          <w:color w:val="000000" w:themeColor="text1"/>
          <w:lang w:val="en-US"/>
        </w:rPr>
        <w:t>.</w:t>
      </w:r>
    </w:p>
    <w:p w14:paraId="2C0EF55C" w14:textId="77777777" w:rsidR="008F4632" w:rsidRDefault="008F4632" w:rsidP="00C76687">
      <w:pPr>
        <w:contextualSpacing/>
        <w:jc w:val="both"/>
        <w:rPr>
          <w:rFonts w:ascii="Calibri" w:hAnsi="Calibri"/>
          <w:color w:val="A6A6A6" w:themeColor="background1" w:themeShade="A6"/>
          <w:lang w:val="en-US"/>
        </w:rPr>
      </w:pPr>
    </w:p>
    <w:p w14:paraId="54E7A756" w14:textId="77777777" w:rsidR="008F4632" w:rsidRDefault="008F4632" w:rsidP="00C76687">
      <w:pPr>
        <w:contextualSpacing/>
        <w:jc w:val="both"/>
        <w:rPr>
          <w:rFonts w:ascii="Calibri" w:hAnsi="Calibri"/>
          <w:color w:val="A6A6A6" w:themeColor="background1" w:themeShade="A6"/>
          <w:lang w:val="en-US"/>
        </w:rPr>
      </w:pPr>
    </w:p>
    <w:p w14:paraId="0612C16F" w14:textId="3E4A510E" w:rsidR="00AF2C46" w:rsidRPr="009C7B20" w:rsidRDefault="00F317EE" w:rsidP="00C76687">
      <w:pPr>
        <w:contextualSpacing/>
        <w:jc w:val="both"/>
        <w:rPr>
          <w:rFonts w:ascii="Calibri" w:hAnsi="Calibri"/>
          <w:color w:val="A6A6A6" w:themeColor="background1" w:themeShade="A6"/>
          <w:lang w:val="en-US"/>
        </w:rPr>
      </w:pPr>
      <w:r w:rsidRPr="00F317EE">
        <w:rPr>
          <w:rFonts w:ascii="Calibri" w:hAnsi="Calibri"/>
          <w:color w:val="A6A6A6" w:themeColor="background1" w:themeShade="A6"/>
          <w:lang w:val="en-US"/>
        </w:rPr>
        <w:t xml:space="preserve">does not always go </w:t>
      </w:r>
      <w:proofErr w:type="gramStart"/>
      <w:r w:rsidRPr="00F317EE">
        <w:rPr>
          <w:rFonts w:ascii="Calibri" w:hAnsi="Calibri"/>
          <w:color w:val="A6A6A6" w:themeColor="background1" w:themeShade="A6"/>
          <w:lang w:val="en-US"/>
        </w:rPr>
        <w:t>hand-in-hand</w:t>
      </w:r>
      <w:proofErr w:type="gramEnd"/>
      <w:r w:rsidRPr="00F317EE">
        <w:rPr>
          <w:rFonts w:ascii="Calibri" w:hAnsi="Calibri"/>
          <w:color w:val="A6A6A6" w:themeColor="background1" w:themeShade="A6"/>
          <w:lang w:val="en-US"/>
        </w:rPr>
        <w:t xml:space="preserve"> with</w:t>
      </w:r>
      <w:r w:rsidR="009C7B20">
        <w:rPr>
          <w:rFonts w:ascii="Calibri" w:hAnsi="Calibri"/>
          <w:color w:val="A6A6A6" w:themeColor="background1" w:themeShade="A6"/>
          <w:lang w:val="en-US"/>
        </w:rPr>
        <w:t>; to back claims</w:t>
      </w:r>
      <w:r w:rsidR="00CA1725">
        <w:rPr>
          <w:rFonts w:ascii="Calibri" w:hAnsi="Calibri"/>
          <w:color w:val="A6A6A6" w:themeColor="background1" w:themeShade="A6"/>
          <w:lang w:val="en-US"/>
        </w:rPr>
        <w:t>; differently nuanced</w:t>
      </w:r>
      <w:r w:rsidR="00ED11CA">
        <w:rPr>
          <w:rFonts w:ascii="Calibri" w:hAnsi="Calibri"/>
          <w:color w:val="A6A6A6" w:themeColor="background1" w:themeShade="A6"/>
          <w:lang w:val="en-US"/>
        </w:rPr>
        <w:t>; embrace</w:t>
      </w:r>
      <w:r w:rsidR="00D31F67">
        <w:rPr>
          <w:rFonts w:ascii="Calibri" w:hAnsi="Calibri"/>
          <w:color w:val="A6A6A6" w:themeColor="background1" w:themeShade="A6"/>
          <w:lang w:val="en-US"/>
        </w:rPr>
        <w:t>; irrespective of</w:t>
      </w:r>
      <w:r w:rsidR="00094081">
        <w:rPr>
          <w:rFonts w:ascii="Calibri" w:hAnsi="Calibri"/>
          <w:color w:val="A6A6A6" w:themeColor="background1" w:themeShade="A6"/>
          <w:lang w:val="en-US"/>
        </w:rPr>
        <w:t>; informed judgment by the investigator</w:t>
      </w:r>
      <w:r w:rsidR="00045515">
        <w:rPr>
          <w:rFonts w:ascii="Calibri" w:hAnsi="Calibri"/>
          <w:color w:val="A6A6A6" w:themeColor="background1" w:themeShade="A6"/>
          <w:lang w:val="en-US"/>
        </w:rPr>
        <w:t>; predictive focus/inference focus</w:t>
      </w:r>
    </w:p>
    <w:p w14:paraId="5A682E5D" w14:textId="77777777" w:rsidR="004E08BC" w:rsidRPr="00C76687" w:rsidRDefault="004E08BC" w:rsidP="00C76687">
      <w:pPr>
        <w:contextualSpacing/>
        <w:jc w:val="both"/>
        <w:rPr>
          <w:rFonts w:ascii="Calibri" w:hAnsi="Calibri"/>
          <w:b/>
          <w:color w:val="000000" w:themeColor="text1"/>
          <w:lang w:val="en-US"/>
        </w:rPr>
      </w:pPr>
    </w:p>
    <w:p w14:paraId="1373803D" w14:textId="77777777" w:rsidR="004420AB" w:rsidRPr="00C76687" w:rsidRDefault="004420AB" w:rsidP="00C76687">
      <w:pPr>
        <w:contextualSpacing/>
        <w:jc w:val="both"/>
        <w:rPr>
          <w:rFonts w:ascii="Calibri" w:hAnsi="Calibri"/>
          <w:b/>
          <w:color w:val="000000" w:themeColor="text1"/>
          <w:lang w:val="en-US"/>
        </w:rPr>
      </w:pPr>
    </w:p>
    <w:p w14:paraId="510B650C" w14:textId="3D3062BD" w:rsidR="004420AB" w:rsidRPr="00C76687" w:rsidRDefault="004420AB" w:rsidP="00C76687">
      <w:pPr>
        <w:contextualSpacing/>
        <w:jc w:val="both"/>
        <w:rPr>
          <w:rFonts w:ascii="Calibri" w:hAnsi="Calibri"/>
          <w:b/>
          <w:color w:val="000000" w:themeColor="text1"/>
          <w:lang w:val="en-US"/>
        </w:rPr>
      </w:pPr>
      <w:r w:rsidRPr="00C76687">
        <w:rPr>
          <w:rFonts w:ascii="Calibri" w:hAnsi="Calibri"/>
          <w:b/>
          <w:color w:val="000000" w:themeColor="text1"/>
          <w:lang w:val="en-US"/>
        </w:rPr>
        <w:t>Conclusion</w:t>
      </w:r>
    </w:p>
    <w:p w14:paraId="59F5AD5A" w14:textId="161C99FB" w:rsidR="00F74CB4" w:rsidRPr="00C76687" w:rsidRDefault="00CE75A2" w:rsidP="00F317EE">
      <w:pPr>
        <w:ind w:firstLine="708"/>
        <w:contextualSpacing/>
        <w:jc w:val="both"/>
        <w:rPr>
          <w:rFonts w:ascii="Calibri" w:hAnsi="Calibri"/>
          <w:color w:val="000000" w:themeColor="text1"/>
          <w:lang w:val="en-US"/>
        </w:rPr>
      </w:pPr>
      <w:r w:rsidRPr="00C76687">
        <w:rPr>
          <w:rFonts w:ascii="Calibri" w:eastAsia="Times New Roman" w:hAnsi="Calibri" w:cs="Arial"/>
          <w:color w:val="222222"/>
          <w:shd w:val="clear" w:color="auto" w:fill="FFFFFF"/>
          <w:lang w:val="en-US"/>
        </w:rPr>
        <w:t xml:space="preserve">The present investigation </w:t>
      </w:r>
      <w:r w:rsidR="00224846" w:rsidRPr="00C76687">
        <w:rPr>
          <w:rFonts w:ascii="Calibri" w:eastAsia="Times New Roman" w:hAnsi="Calibri" w:cs="Arial"/>
          <w:color w:val="222222"/>
          <w:shd w:val="clear" w:color="auto" w:fill="FFFFFF"/>
          <w:lang w:val="en-US"/>
        </w:rPr>
        <w:t>quanti</w:t>
      </w:r>
      <w:r w:rsidR="00500D73" w:rsidRPr="00C76687">
        <w:rPr>
          <w:rFonts w:ascii="Calibri" w:eastAsia="Times New Roman" w:hAnsi="Calibri" w:cs="Arial"/>
          <w:color w:val="222222"/>
          <w:shd w:val="clear" w:color="auto" w:fill="FFFFFF"/>
          <w:lang w:val="en-US"/>
        </w:rPr>
        <w:t>t</w:t>
      </w:r>
      <w:r w:rsidR="00224846" w:rsidRPr="00C76687">
        <w:rPr>
          <w:rFonts w:ascii="Calibri" w:eastAsia="Times New Roman" w:hAnsi="Calibri" w:cs="Arial"/>
          <w:color w:val="222222"/>
          <w:shd w:val="clear" w:color="auto" w:fill="FFFFFF"/>
          <w:lang w:val="en-US"/>
        </w:rPr>
        <w:t>atively exposed how the lin</w:t>
      </w:r>
      <w:r w:rsidR="00500D73" w:rsidRPr="00C76687">
        <w:rPr>
          <w:rFonts w:ascii="Calibri" w:eastAsia="Times New Roman" w:hAnsi="Calibri" w:cs="Arial"/>
          <w:color w:val="222222"/>
          <w:shd w:val="clear" w:color="auto" w:fill="FFFFFF"/>
          <w:lang w:val="en-US"/>
        </w:rPr>
        <w:t>ear</w:t>
      </w:r>
      <w:r w:rsidR="00445FE6">
        <w:rPr>
          <w:rFonts w:ascii="Calibri" w:eastAsia="Times New Roman" w:hAnsi="Calibri" w:cs="Arial"/>
          <w:color w:val="222222"/>
          <w:shd w:val="clear" w:color="auto" w:fill="FFFFFF"/>
          <w:lang w:val="en-US"/>
        </w:rPr>
        <w:t>-regression</w:t>
      </w:r>
      <w:r w:rsidR="00500D73" w:rsidRPr="00C76687">
        <w:rPr>
          <w:rFonts w:ascii="Calibri" w:eastAsia="Times New Roman" w:hAnsi="Calibri" w:cs="Arial"/>
          <w:color w:val="222222"/>
          <w:shd w:val="clear" w:color="auto" w:fill="FFFFFF"/>
          <w:lang w:val="en-US"/>
        </w:rPr>
        <w:t xml:space="preserve"> model - a workhorse in many areas of</w:t>
      </w:r>
      <w:r w:rsidR="00224846" w:rsidRPr="00C76687">
        <w:rPr>
          <w:rFonts w:ascii="Calibri" w:eastAsia="Times New Roman" w:hAnsi="Calibri" w:cs="Arial"/>
          <w:color w:val="222222"/>
          <w:shd w:val="clear" w:color="auto" w:fill="FFFFFF"/>
          <w:lang w:val="en-US"/>
        </w:rPr>
        <w:t xml:space="preserve"> empirical research - </w:t>
      </w:r>
      <w:r w:rsidR="00BB6F69" w:rsidRPr="00C76687">
        <w:rPr>
          <w:rFonts w:ascii="Calibri" w:eastAsia="Times New Roman" w:hAnsi="Calibri" w:cs="Arial"/>
          <w:color w:val="222222"/>
          <w:shd w:val="clear" w:color="auto" w:fill="FFFFFF"/>
          <w:lang w:val="en-US"/>
        </w:rPr>
        <w:t xml:space="preserve">can be </w:t>
      </w:r>
      <w:r w:rsidR="00EA6822" w:rsidRPr="00C76687">
        <w:rPr>
          <w:rFonts w:ascii="Calibri" w:eastAsia="Times New Roman" w:hAnsi="Calibri" w:cs="Arial"/>
          <w:color w:val="222222"/>
          <w:shd w:val="clear" w:color="auto" w:fill="FFFFFF"/>
          <w:lang w:val="en-US"/>
        </w:rPr>
        <w:t>used for more than one</w:t>
      </w:r>
      <w:r w:rsidR="00A83BAC" w:rsidRPr="00C76687">
        <w:rPr>
          <w:rFonts w:ascii="Calibri" w:eastAsia="Times New Roman" w:hAnsi="Calibri" w:cs="Arial"/>
          <w:color w:val="222222"/>
          <w:shd w:val="clear" w:color="auto" w:fill="FFFFFF"/>
          <w:lang w:val="en-US"/>
        </w:rPr>
        <w:t xml:space="preserve"> </w:t>
      </w:r>
      <w:r w:rsidR="00E62AD2">
        <w:rPr>
          <w:rFonts w:ascii="Calibri" w:eastAsia="Times New Roman" w:hAnsi="Calibri" w:cs="Arial"/>
          <w:color w:val="222222"/>
          <w:shd w:val="clear" w:color="auto" w:fill="FFFFFF"/>
          <w:lang w:val="en-US"/>
        </w:rPr>
        <w:t>motivation</w:t>
      </w:r>
      <w:r w:rsidR="00BF57CD">
        <w:rPr>
          <w:rFonts w:ascii="Calibri" w:eastAsia="Times New Roman" w:hAnsi="Calibri" w:cs="Arial"/>
          <w:color w:val="222222"/>
          <w:shd w:val="clear" w:color="auto" w:fill="FFFFFF"/>
          <w:lang w:val="en-US"/>
        </w:rPr>
        <w:t xml:space="preserve">, </w:t>
      </w:r>
      <w:r w:rsidR="00BF57CD">
        <w:rPr>
          <w:rFonts w:ascii="Calibri" w:hAnsi="Calibri"/>
          <w:lang w:val="en-US"/>
        </w:rPr>
        <w:t>d</w:t>
      </w:r>
      <w:r w:rsidR="00BF57CD" w:rsidRPr="00C76687">
        <w:rPr>
          <w:rFonts w:ascii="Calibri" w:hAnsi="Calibri"/>
          <w:lang w:val="en-US"/>
        </w:rPr>
        <w:t>epending on the ultimate clinical or research question</w:t>
      </w:r>
      <w:r w:rsidR="00BF0EEC" w:rsidRPr="00C76687">
        <w:rPr>
          <w:rFonts w:ascii="Calibri" w:eastAsia="Times New Roman" w:hAnsi="Calibri" w:cs="Arial"/>
          <w:color w:val="222222"/>
          <w:shd w:val="clear" w:color="auto" w:fill="FFFFFF"/>
          <w:lang w:val="en-US"/>
        </w:rPr>
        <w:t>.</w:t>
      </w:r>
      <w:r w:rsidR="00D11088" w:rsidRPr="00C76687">
        <w:rPr>
          <w:rFonts w:ascii="Calibri" w:eastAsia="Times New Roman" w:hAnsi="Calibri" w:cs="Arial"/>
          <w:color w:val="222222"/>
          <w:shd w:val="clear" w:color="auto" w:fill="FFFFFF"/>
          <w:lang w:val="en-US"/>
        </w:rPr>
        <w:t xml:space="preserve"> </w:t>
      </w:r>
      <w:r w:rsidR="00FA285F" w:rsidRPr="00C76687">
        <w:rPr>
          <w:rFonts w:ascii="Calibri" w:eastAsia="Times New Roman" w:hAnsi="Calibri" w:cs="Arial"/>
          <w:color w:val="222222"/>
          <w:shd w:val="clear" w:color="auto" w:fill="FFFFFF"/>
          <w:lang w:val="en-US"/>
        </w:rPr>
        <w:t xml:space="preserve">The </w:t>
      </w:r>
      <w:r w:rsidR="00371258" w:rsidRPr="00C76687">
        <w:rPr>
          <w:rFonts w:ascii="Calibri" w:eastAsia="Times New Roman" w:hAnsi="Calibri" w:cs="Arial"/>
          <w:color w:val="222222"/>
          <w:shd w:val="clear" w:color="auto" w:fill="FFFFFF"/>
          <w:lang w:val="en-US"/>
        </w:rPr>
        <w:t xml:space="preserve">more common use of </w:t>
      </w:r>
      <w:r w:rsidR="000421D4" w:rsidRPr="00C76687">
        <w:rPr>
          <w:rFonts w:ascii="Calibri" w:eastAsia="Times New Roman" w:hAnsi="Calibri" w:cs="Arial"/>
          <w:color w:val="222222"/>
          <w:shd w:val="clear" w:color="auto" w:fill="FFFFFF"/>
          <w:lang w:val="en-US"/>
        </w:rPr>
        <w:t>these</w:t>
      </w:r>
      <w:r w:rsidR="00371258" w:rsidRPr="00C76687">
        <w:rPr>
          <w:rFonts w:ascii="Calibri" w:eastAsia="Times New Roman" w:hAnsi="Calibri" w:cs="Arial"/>
          <w:color w:val="222222"/>
          <w:shd w:val="clear" w:color="auto" w:fill="FFFFFF"/>
          <w:lang w:val="en-US"/>
        </w:rPr>
        <w:t xml:space="preserve"> tools</w:t>
      </w:r>
      <w:r w:rsidR="000A2FFB" w:rsidRPr="00C76687">
        <w:rPr>
          <w:rFonts w:ascii="Calibri" w:eastAsia="Times New Roman" w:hAnsi="Calibri" w:cs="Arial"/>
          <w:color w:val="222222"/>
          <w:shd w:val="clear" w:color="auto" w:fill="FFFFFF"/>
          <w:lang w:val="en-US"/>
        </w:rPr>
        <w:t xml:space="preserve"> and their extensions</w:t>
      </w:r>
      <w:r w:rsidR="00A54AE1" w:rsidRPr="00C76687">
        <w:rPr>
          <w:rFonts w:ascii="Calibri" w:eastAsia="Times New Roman" w:hAnsi="Calibri" w:cs="Arial"/>
          <w:color w:val="222222"/>
          <w:shd w:val="clear" w:color="auto" w:fill="FFFFFF"/>
          <w:lang w:val="en-US"/>
        </w:rPr>
        <w:t xml:space="preserve"> to uncover </w:t>
      </w:r>
      <w:r w:rsidR="003B34EF" w:rsidRPr="00C76687">
        <w:rPr>
          <w:rFonts w:ascii="Calibri" w:eastAsia="Times New Roman" w:hAnsi="Calibri" w:cs="Arial"/>
          <w:color w:val="222222"/>
          <w:shd w:val="clear" w:color="auto" w:fill="FFFFFF"/>
          <w:lang w:val="en-US"/>
        </w:rPr>
        <w:t>properties of biologic</w:t>
      </w:r>
      <w:r w:rsidR="00AF2C46" w:rsidRPr="00C76687">
        <w:rPr>
          <w:rFonts w:ascii="Calibri" w:eastAsia="Times New Roman" w:hAnsi="Calibri" w:cs="Arial"/>
          <w:color w:val="222222"/>
          <w:shd w:val="clear" w:color="auto" w:fill="FFFFFF"/>
          <w:lang w:val="en-US"/>
        </w:rPr>
        <w:t>a</w:t>
      </w:r>
      <w:r w:rsidR="00C76687" w:rsidRPr="00C76687">
        <w:rPr>
          <w:rFonts w:ascii="Calibri" w:eastAsia="Times New Roman" w:hAnsi="Calibri" w:cs="Arial"/>
          <w:color w:val="222222"/>
          <w:shd w:val="clear" w:color="auto" w:fill="FFFFFF"/>
          <w:lang w:val="en-US"/>
        </w:rPr>
        <w:t>l processes may give some way to</w:t>
      </w:r>
      <w:r w:rsidR="00AF2C46" w:rsidRPr="00C76687">
        <w:rPr>
          <w:rFonts w:ascii="Calibri" w:eastAsia="Times New Roman" w:hAnsi="Calibri" w:cs="Arial"/>
          <w:color w:val="222222"/>
          <w:shd w:val="clear" w:color="auto" w:fill="FFFFFF"/>
          <w:lang w:val="en-US"/>
        </w:rPr>
        <w:t xml:space="preserve"> the aim f</w:t>
      </w:r>
      <w:r w:rsidR="003B34EF" w:rsidRPr="00C76687">
        <w:rPr>
          <w:rFonts w:ascii="Calibri" w:eastAsia="Times New Roman" w:hAnsi="Calibri" w:cs="Arial"/>
          <w:color w:val="222222"/>
          <w:shd w:val="clear" w:color="auto" w:fill="FFFFFF"/>
          <w:lang w:val="en-US"/>
        </w:rPr>
        <w:t>o</w:t>
      </w:r>
      <w:r w:rsidR="00AF2C46" w:rsidRPr="00C76687">
        <w:rPr>
          <w:rFonts w:ascii="Calibri" w:eastAsia="Times New Roman" w:hAnsi="Calibri" w:cs="Arial"/>
          <w:color w:val="222222"/>
          <w:shd w:val="clear" w:color="auto" w:fill="FFFFFF"/>
          <w:lang w:val="en-US"/>
        </w:rPr>
        <w:t>r</w:t>
      </w:r>
      <w:r w:rsidR="003B34EF" w:rsidRPr="00C76687">
        <w:rPr>
          <w:rFonts w:ascii="Calibri" w:eastAsia="Times New Roman" w:hAnsi="Calibri" w:cs="Arial"/>
          <w:color w:val="222222"/>
          <w:shd w:val="clear" w:color="auto" w:fill="FFFFFF"/>
          <w:lang w:val="en-US"/>
        </w:rPr>
        <w:t xml:space="preserve"> </w:t>
      </w:r>
      <w:r w:rsidR="00C4197A" w:rsidRPr="00C76687">
        <w:rPr>
          <w:rFonts w:ascii="Calibri" w:eastAsia="Times New Roman" w:hAnsi="Calibri" w:cs="Arial"/>
          <w:color w:val="222222"/>
          <w:shd w:val="clear" w:color="auto" w:fill="FFFFFF"/>
          <w:lang w:val="en-US"/>
        </w:rPr>
        <w:t>pragmatic forecasting of clinical endpoints.</w:t>
      </w:r>
      <w:r w:rsidR="008468FC" w:rsidRPr="00C76687">
        <w:rPr>
          <w:rFonts w:ascii="Calibri" w:eastAsia="Times New Roman" w:hAnsi="Calibri" w:cs="Arial"/>
          <w:color w:val="222222"/>
          <w:shd w:val="clear" w:color="auto" w:fill="FFFFFF"/>
          <w:lang w:val="en-US"/>
        </w:rPr>
        <w:t xml:space="preserve"> </w:t>
      </w:r>
      <w:r w:rsidR="00A76291">
        <w:rPr>
          <w:rFonts w:ascii="Calibri" w:hAnsi="Calibri" w:cs="Arial"/>
          <w:color w:val="000000" w:themeColor="text1"/>
          <w:lang w:val="en-US"/>
        </w:rPr>
        <w:t>C</w:t>
      </w:r>
      <w:r w:rsidR="00A76291" w:rsidRPr="00C76687">
        <w:rPr>
          <w:rFonts w:ascii="Calibri" w:hAnsi="Calibri" w:cs="Arial"/>
          <w:color w:val="000000" w:themeColor="text1"/>
          <w:lang w:val="en-US"/>
        </w:rPr>
        <w:t>are needs to be taken in practical data analysis</w:t>
      </w:r>
      <w:r w:rsidR="00A76291">
        <w:rPr>
          <w:rFonts w:ascii="Calibri" w:hAnsi="Calibri" w:cs="Arial"/>
          <w:color w:val="000000" w:themeColor="text1"/>
          <w:lang w:val="en-US"/>
        </w:rPr>
        <w:t>.</w:t>
      </w:r>
      <w:r w:rsidR="00A76291">
        <w:rPr>
          <w:rFonts w:ascii="Calibri" w:eastAsia="Times New Roman" w:hAnsi="Calibri" w:cs="Arial"/>
          <w:color w:val="222222"/>
          <w:shd w:val="clear" w:color="auto" w:fill="FFFFFF"/>
          <w:lang w:val="en-US"/>
        </w:rPr>
        <w:t xml:space="preserve"> </w:t>
      </w:r>
      <w:r w:rsidR="00AF2C46" w:rsidRPr="00C76687">
        <w:rPr>
          <w:rFonts w:ascii="Calibri" w:eastAsia="Times New Roman" w:hAnsi="Calibri" w:cs="Arial"/>
          <w:color w:val="222222"/>
          <w:shd w:val="clear" w:color="auto" w:fill="FFFFFF"/>
          <w:lang w:val="en-US"/>
        </w:rPr>
        <w:t xml:space="preserve">Some statisticians have proposed that modeling tools should be defined by the problems they can be </w:t>
      </w:r>
      <w:r w:rsidR="00F521C1" w:rsidRPr="00C76687">
        <w:rPr>
          <w:rFonts w:ascii="Calibri" w:eastAsia="Times New Roman" w:hAnsi="Calibri" w:cs="Arial"/>
          <w:color w:val="222222"/>
          <w:shd w:val="clear" w:color="auto" w:fill="FFFFFF"/>
          <w:lang w:val="en-US"/>
        </w:rPr>
        <w:t>applied</w:t>
      </w:r>
      <w:r w:rsidR="00AF2C46" w:rsidRPr="00C76687">
        <w:rPr>
          <w:rFonts w:ascii="Calibri" w:eastAsia="Times New Roman" w:hAnsi="Calibri" w:cs="Arial"/>
          <w:color w:val="222222"/>
          <w:shd w:val="clear" w:color="auto" w:fill="FFFFFF"/>
          <w:lang w:val="en-US"/>
        </w:rPr>
        <w:t xml:space="preserve"> to solve, rather than cataloguing methods under particular umbrella terms </w:t>
      </w:r>
      <w:r w:rsidR="00C76687" w:rsidRPr="00C76687">
        <w:rPr>
          <w:rFonts w:ascii="Calibri" w:eastAsia="Times New Roman" w:hAnsi="Calibri" w:cs="Arial"/>
          <w:color w:val="222222"/>
          <w:shd w:val="clear" w:color="auto" w:fill="FFFFFF"/>
          <w:lang w:val="en-US"/>
        </w:rPr>
        <w:fldChar w:fldCharType="begin"/>
      </w:r>
      <w:r w:rsidR="00965F16">
        <w:rPr>
          <w:rFonts w:ascii="Calibri" w:eastAsia="Times New Roman" w:hAnsi="Calibri" w:cs="Arial"/>
          <w:color w:val="222222"/>
          <w:shd w:val="clear" w:color="auto" w:fill="FFFFFF"/>
          <w:lang w:val="en-US"/>
        </w:rPr>
        <w:instrText xml:space="preserve"> ADDIN EN.CITE &lt;EndNote&gt;&lt;Cite&gt;&lt;Author&gt;Friedman&lt;/Author&gt;&lt;Year&gt;2001&lt;/Year&gt;&lt;RecNum&gt;5937&lt;/RecNum&gt;&lt;DisplayText&gt;(36)&lt;/DisplayText&gt;&lt;record&gt;&lt;rec-number&gt;5937&lt;/rec-number&gt;&lt;foreign-keys&gt;&lt;key app="EN" db-id="wf5d22rx0vsr0leefsq5vrd7a0vsep2xdxr9" timestamp="1450548922"&gt;5937&lt;/key&gt;&lt;/foreign-keys&gt;&lt;ref-type name="Journal Article"&gt;17&lt;/ref-type&gt;&lt;contributors&gt;&lt;authors&gt;&lt;author&gt;Friedman, Jerome H.&lt;/author&gt;&lt;/authors&gt;&lt;/contributors&gt;&lt;titles&gt;&lt;title&gt;The role of statistics in the data revolution?&lt;/title&gt;&lt;secondary-title&gt;International Statistical Review/Revue Internationale de Statistique&lt;/secondary-title&gt;&lt;/titles&gt;&lt;periodical&gt;&lt;full-title&gt;International statistical review/revue internationale de Statistique&lt;/full-title&gt;&lt;/periodical&gt;&lt;pages&gt;5-10&lt;/pages&gt;&lt;dates&gt;&lt;year&gt;2001&lt;/year&gt;&lt;/dates&gt;&lt;isbn&gt;0306-7734&lt;/isbn&gt;&lt;urls&gt;&lt;/urls&gt;&lt;/record&gt;&lt;/Cite&gt;&lt;/EndNote&gt;</w:instrText>
      </w:r>
      <w:r w:rsidR="00C76687" w:rsidRPr="00C76687">
        <w:rPr>
          <w:rFonts w:ascii="Calibri" w:eastAsia="Times New Roman" w:hAnsi="Calibri" w:cs="Arial"/>
          <w:color w:val="222222"/>
          <w:shd w:val="clear" w:color="auto" w:fill="FFFFFF"/>
          <w:lang w:val="en-US"/>
        </w:rPr>
        <w:fldChar w:fldCharType="separate"/>
      </w:r>
      <w:r w:rsidR="00965F16">
        <w:rPr>
          <w:rFonts w:ascii="Calibri" w:eastAsia="Times New Roman" w:hAnsi="Calibri" w:cs="Arial"/>
          <w:noProof/>
          <w:color w:val="222222"/>
          <w:shd w:val="clear" w:color="auto" w:fill="FFFFFF"/>
          <w:lang w:val="en-US"/>
        </w:rPr>
        <w:t>(</w:t>
      </w:r>
      <w:hyperlink w:anchor="_ENREF_36" w:tooltip="Friedman, 2001 #5937" w:history="1">
        <w:r w:rsidR="00965F16">
          <w:rPr>
            <w:rFonts w:ascii="Calibri" w:eastAsia="Times New Roman" w:hAnsi="Calibri" w:cs="Arial"/>
            <w:noProof/>
            <w:color w:val="222222"/>
            <w:shd w:val="clear" w:color="auto" w:fill="FFFFFF"/>
            <w:lang w:val="en-US"/>
          </w:rPr>
          <w:t>36</w:t>
        </w:r>
      </w:hyperlink>
      <w:r w:rsidR="00965F16">
        <w:rPr>
          <w:rFonts w:ascii="Calibri" w:eastAsia="Times New Roman" w:hAnsi="Calibri" w:cs="Arial"/>
          <w:noProof/>
          <w:color w:val="222222"/>
          <w:shd w:val="clear" w:color="auto" w:fill="FFFFFF"/>
          <w:lang w:val="en-US"/>
        </w:rPr>
        <w:t>)</w:t>
      </w:r>
      <w:r w:rsidR="00C76687" w:rsidRPr="00C76687">
        <w:rPr>
          <w:rFonts w:ascii="Calibri" w:eastAsia="Times New Roman" w:hAnsi="Calibri" w:cs="Arial"/>
          <w:color w:val="222222"/>
          <w:shd w:val="clear" w:color="auto" w:fill="FFFFFF"/>
          <w:lang w:val="en-US"/>
        </w:rPr>
        <w:fldChar w:fldCharType="end"/>
      </w:r>
      <w:r w:rsidR="00AF2C46" w:rsidRPr="00C76687">
        <w:rPr>
          <w:rFonts w:ascii="Calibri" w:eastAsia="Times New Roman" w:hAnsi="Calibri" w:cs="Arial"/>
          <w:color w:val="222222"/>
          <w:shd w:val="clear" w:color="auto" w:fill="FFFFFF"/>
          <w:lang w:val="en-US"/>
        </w:rPr>
        <w:t xml:space="preserve">. </w:t>
      </w:r>
      <w:r w:rsidR="00F317EE" w:rsidRPr="00C76687">
        <w:rPr>
          <w:rFonts w:ascii="Calibri" w:hAnsi="Calibri"/>
          <w:lang w:val="en-US"/>
        </w:rPr>
        <w:t xml:space="preserve">It is important for investigators and </w:t>
      </w:r>
      <w:r w:rsidR="00F317EE">
        <w:rPr>
          <w:rFonts w:ascii="Calibri" w:hAnsi="Calibri"/>
          <w:lang w:val="en-US"/>
        </w:rPr>
        <w:t>clinicians</w:t>
      </w:r>
      <w:r w:rsidR="00F317EE" w:rsidRPr="00C76687">
        <w:rPr>
          <w:rFonts w:ascii="Calibri" w:hAnsi="Calibri"/>
          <w:lang w:val="en-US"/>
        </w:rPr>
        <w:t xml:space="preserve"> to acknowledge the partly diverging modeling goals and scopes of interpretation of </w:t>
      </w:r>
      <w:r w:rsidR="00F317EE">
        <w:rPr>
          <w:rFonts w:ascii="Calibri" w:hAnsi="Calibri"/>
          <w:lang w:val="en-US"/>
        </w:rPr>
        <w:t xml:space="preserve">different modelling agendas </w:t>
      </w:r>
      <w:r w:rsidR="00F317EE" w:rsidRPr="00C76687">
        <w:rPr>
          <w:rFonts w:ascii="Calibri" w:hAnsi="Calibri"/>
          <w:lang w:val="en-US"/>
        </w:rPr>
        <w:fldChar w:fldCharType="begin"/>
      </w:r>
      <w:r w:rsidR="00965F16">
        <w:rPr>
          <w:rFonts w:ascii="Calibri" w:hAnsi="Calibri"/>
          <w:lang w:val="en-US"/>
        </w:rPr>
        <w:instrText xml:space="preserve"> ADDIN EN.CITE &lt;EndNote&gt;&lt;Cite&gt;&lt;Author&gt;Bzdok&lt;/Author&gt;&lt;Year&gt;2017&lt;/Year&gt;&lt;RecNum&gt;6436&lt;/RecNum&gt;&lt;DisplayText&gt;(2, 37)&lt;/DisplayText&gt;&lt;record&gt;&lt;rec-number&gt;6436&lt;/rec-number&gt;&lt;foreign-keys&gt;&lt;key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F317EE" w:rsidRPr="00C76687">
        <w:rPr>
          <w:rFonts w:ascii="Calibri" w:hAnsi="Calibri"/>
          <w:lang w:val="en-US"/>
        </w:rPr>
        <w:fldChar w:fldCharType="separate"/>
      </w:r>
      <w:r w:rsidR="00965F16">
        <w:rPr>
          <w:rFonts w:ascii="Calibri" w:hAnsi="Calibri"/>
          <w:noProof/>
          <w:lang w:val="en-US"/>
        </w:rPr>
        <w:t>(</w:t>
      </w:r>
      <w:hyperlink w:anchor="_ENREF_2" w:tooltip="Breiman, 2001 #4148" w:history="1">
        <w:r w:rsidR="00965F16">
          <w:rPr>
            <w:rFonts w:ascii="Calibri" w:hAnsi="Calibri"/>
            <w:noProof/>
            <w:lang w:val="en-US"/>
          </w:rPr>
          <w:t>2</w:t>
        </w:r>
      </w:hyperlink>
      <w:r w:rsidR="00965F16">
        <w:rPr>
          <w:rFonts w:ascii="Calibri" w:hAnsi="Calibri"/>
          <w:noProof/>
          <w:lang w:val="en-US"/>
        </w:rPr>
        <w:t xml:space="preserve">, </w:t>
      </w:r>
      <w:hyperlink w:anchor="_ENREF_37" w:tooltip="Bzdok, 2017 #6436" w:history="1">
        <w:r w:rsidR="00965F16">
          <w:rPr>
            <w:rFonts w:ascii="Calibri" w:hAnsi="Calibri"/>
            <w:noProof/>
            <w:lang w:val="en-US"/>
          </w:rPr>
          <w:t>37</w:t>
        </w:r>
      </w:hyperlink>
      <w:r w:rsidR="00965F16">
        <w:rPr>
          <w:rFonts w:ascii="Calibri" w:hAnsi="Calibri"/>
          <w:noProof/>
          <w:lang w:val="en-US"/>
        </w:rPr>
        <w:t>)</w:t>
      </w:r>
      <w:r w:rsidR="00F317EE" w:rsidRPr="00C76687">
        <w:rPr>
          <w:rFonts w:ascii="Calibri" w:hAnsi="Calibri"/>
          <w:lang w:val="en-US"/>
        </w:rPr>
        <w:fldChar w:fldCharType="end"/>
      </w:r>
      <w:r w:rsidR="00F317EE" w:rsidRPr="00C76687">
        <w:rPr>
          <w:rFonts w:ascii="Calibri" w:hAnsi="Calibri"/>
          <w:lang w:val="en-US"/>
        </w:rPr>
        <w:t>.</w:t>
      </w:r>
      <w:r w:rsidR="00F317EE">
        <w:rPr>
          <w:rFonts w:ascii="Calibri" w:hAnsi="Calibri"/>
          <w:color w:val="000000" w:themeColor="text1"/>
          <w:lang w:val="en-US"/>
        </w:rPr>
        <w:t xml:space="preserve"> </w:t>
      </w:r>
      <w:r w:rsidR="008468FC" w:rsidRPr="00C76687">
        <w:rPr>
          <w:rFonts w:ascii="Calibri" w:hAnsi="Calibri"/>
          <w:color w:val="000000" w:themeColor="text1"/>
          <w:lang w:val="en-US"/>
        </w:rPr>
        <w:t>Statistical literacy may beco</w:t>
      </w:r>
      <w:r w:rsidR="00AF2C46" w:rsidRPr="00C76687">
        <w:rPr>
          <w:rFonts w:ascii="Calibri" w:hAnsi="Calibri"/>
          <w:color w:val="000000" w:themeColor="text1"/>
          <w:lang w:val="en-US"/>
        </w:rPr>
        <w:t xml:space="preserve">me increasingly important </w:t>
      </w:r>
      <w:r w:rsidR="00C76687" w:rsidRPr="00C76687">
        <w:rPr>
          <w:rFonts w:ascii="Calibri" w:hAnsi="Calibri"/>
          <w:color w:val="000000" w:themeColor="text1"/>
          <w:lang w:val="en-US"/>
        </w:rPr>
        <w:t xml:space="preserve">for taking rigorous and reproducible steps </w:t>
      </w:r>
      <w:r w:rsidR="00AF2C46" w:rsidRPr="00C76687">
        <w:rPr>
          <w:rFonts w:ascii="Calibri" w:hAnsi="Calibri"/>
          <w:color w:val="000000" w:themeColor="text1"/>
          <w:lang w:val="en-US"/>
        </w:rPr>
        <w:t>on our</w:t>
      </w:r>
      <w:r w:rsidR="008468FC" w:rsidRPr="00C76687">
        <w:rPr>
          <w:rFonts w:ascii="Calibri" w:hAnsi="Calibri"/>
          <w:color w:val="000000" w:themeColor="text1"/>
          <w:lang w:val="en-US"/>
        </w:rPr>
        <w:t xml:space="preserve"> way t</w:t>
      </w:r>
      <w:r w:rsidR="00AF2C46" w:rsidRPr="00C76687">
        <w:rPr>
          <w:rFonts w:ascii="Calibri" w:hAnsi="Calibri"/>
          <w:color w:val="000000" w:themeColor="text1"/>
          <w:lang w:val="en-US"/>
        </w:rPr>
        <w:t>o personalizing medical care</w:t>
      </w:r>
      <w:r w:rsidR="00F317EE">
        <w:rPr>
          <w:rFonts w:ascii="Calibri" w:hAnsi="Calibri"/>
          <w:color w:val="000000" w:themeColor="text1"/>
          <w:lang w:val="en-US"/>
        </w:rPr>
        <w:t xml:space="preserve">, </w:t>
      </w:r>
      <w:r w:rsidR="00F317EE" w:rsidRPr="00C76687">
        <w:rPr>
          <w:rFonts w:ascii="Calibri" w:hAnsi="Calibri"/>
          <w:color w:val="000000" w:themeColor="text1"/>
          <w:lang w:val="en-US"/>
        </w:rPr>
        <w:t>which will ultimately benefit the well-being of suffering patients</w:t>
      </w:r>
      <w:r w:rsidR="00AF2C46" w:rsidRPr="00C76687">
        <w:rPr>
          <w:rFonts w:ascii="Calibri" w:hAnsi="Calibri"/>
          <w:color w:val="000000" w:themeColor="text1"/>
          <w:lang w:val="en-US"/>
        </w:rPr>
        <w:t>.</w:t>
      </w:r>
    </w:p>
    <w:p w14:paraId="678A91A0" w14:textId="73126F4E" w:rsidR="00651251" w:rsidRDefault="001C033F" w:rsidP="00F317EE">
      <w:pPr>
        <w:ind w:firstLine="708"/>
        <w:contextualSpacing/>
        <w:jc w:val="both"/>
        <w:rPr>
          <w:rFonts w:ascii="Calibri" w:eastAsia="Times New Roman" w:hAnsi="Calibri" w:cs="Arial"/>
          <w:color w:val="000000" w:themeColor="text1"/>
          <w:shd w:val="clear" w:color="auto" w:fill="FFFFFF"/>
          <w:lang w:val="en-US"/>
        </w:rPr>
      </w:pPr>
      <w:r w:rsidRPr="00C76687">
        <w:rPr>
          <w:rFonts w:ascii="Calibri" w:hAnsi="Calibri"/>
          <w:color w:val="000000" w:themeColor="text1"/>
          <w:lang w:val="en-US"/>
        </w:rPr>
        <w:t xml:space="preserve">The prediction-inference distinction may </w:t>
      </w:r>
      <w:r w:rsidR="00C76687" w:rsidRPr="00C76687">
        <w:rPr>
          <w:rFonts w:ascii="Calibri" w:hAnsi="Calibri"/>
          <w:color w:val="000000" w:themeColor="text1"/>
          <w:lang w:val="en-US"/>
        </w:rPr>
        <w:t xml:space="preserve">also </w:t>
      </w:r>
      <w:r w:rsidRPr="00C76687">
        <w:rPr>
          <w:rFonts w:ascii="Calibri" w:hAnsi="Calibri"/>
          <w:color w:val="000000" w:themeColor="text1"/>
          <w:lang w:val="en-US"/>
        </w:rPr>
        <w:t xml:space="preserve">remind us of some of Claude Bernard’s </w:t>
      </w:r>
      <w:r w:rsidR="00C76687" w:rsidRPr="00C76687">
        <w:rPr>
          <w:rFonts w:ascii="Calibri" w:hAnsi="Calibri"/>
          <w:color w:val="000000" w:themeColor="text1"/>
          <w:lang w:val="en-US"/>
        </w:rPr>
        <w:t>ideas</w:t>
      </w:r>
      <w:r w:rsidRPr="00C76687">
        <w:rPr>
          <w:rFonts w:ascii="Calibri" w:hAnsi="Calibri"/>
          <w:color w:val="000000" w:themeColor="text1"/>
          <w:lang w:val="en-US"/>
        </w:rPr>
        <w:t xml:space="preserve"> </w:t>
      </w:r>
      <w:r w:rsidRPr="00C76687">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&lt;EndNote&gt;&lt;Cite&gt;&lt;Author&gt;Bernard&lt;/Author&gt;&lt;Year&gt;1957&lt;/Year&gt;&lt;RecNum&gt;7028&lt;/RecNum&gt;&lt;DisplayText&gt;(38)&lt;/DisplayText&gt;&lt;record&gt;&lt;rec-number&gt;7028&lt;/rec-number&gt;&lt;foreign-keys&gt;&lt;key app="EN" db-id="wf5d22rx0vsr0leefsq5vrd7a0vsep2xdxr9" timestamp="1523629073"&gt;7028&lt;/key&gt;&lt;/foreign-keys&gt;&lt;ref-type name="Book"&gt;6&lt;/ref-type&gt;&lt;contributors&gt;&lt;authors&gt;&lt;author&gt;Bernard, Claude&lt;/author&gt;&lt;/authors&gt;&lt;/contributors&gt;&lt;titles&gt;&lt;title&gt;An introduction to the study of experimental medicine&lt;/title&gt;&lt;/titles&gt;&lt;volume&gt;400&lt;/volume&gt;&lt;dates&gt;&lt;year&gt;1957&lt;/year&gt;&lt;/dates&gt;&lt;publisher&gt;Courier Corporation&lt;/publisher&gt;&lt;isbn&gt;0486204006&lt;/isbn&gt;&lt;urls&gt;&lt;/urls&gt;&lt;/record&gt;&lt;/Cite&gt;&lt;/EndNote&gt;</w:instrText>
      </w:r>
      <w:r w:rsidRPr="00C76687">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38" w:tooltip="Bernard, 1957 #7028" w:history="1">
        <w:r w:rsidR="00965F16">
          <w:rPr>
            <w:rFonts w:ascii="Calibri" w:hAnsi="Calibri"/>
            <w:noProof/>
            <w:color w:val="000000" w:themeColor="text1"/>
            <w:lang w:val="en-US"/>
          </w:rPr>
          <w:t>38</w:t>
        </w:r>
      </w:hyperlink>
      <w:r w:rsidR="00965F16">
        <w:rPr>
          <w:rFonts w:ascii="Calibri" w:hAnsi="Calibri"/>
          <w:noProof/>
          <w:color w:val="000000" w:themeColor="text1"/>
          <w:lang w:val="en-US"/>
        </w:rPr>
        <w:t>)</w:t>
      </w:r>
      <w:r w:rsidRPr="00C76687">
        <w:rPr>
          <w:rFonts w:ascii="Calibri" w:hAnsi="Calibri"/>
          <w:color w:val="000000" w:themeColor="text1"/>
          <w:lang w:val="en-US"/>
        </w:rPr>
        <w:fldChar w:fldCharType="end"/>
      </w:r>
      <w:r w:rsidRPr="00C76687">
        <w:rPr>
          <w:rFonts w:ascii="Calibri" w:hAnsi="Calibri"/>
          <w:color w:val="000000" w:themeColor="text1"/>
          <w:lang w:val="en-US"/>
        </w:rPr>
        <w:t xml:space="preserve">. </w:t>
      </w:r>
      <w:r w:rsidR="00F9099C" w:rsidRPr="00C76687">
        <w:rPr>
          <w:rFonts w:ascii="Calibri" w:hAnsi="Calibri"/>
          <w:color w:val="000000" w:themeColor="text1"/>
          <w:lang w:val="en-US"/>
        </w:rPr>
        <w:t xml:space="preserve">Prediction may be closer to what he called </w:t>
      </w:r>
      <w:r w:rsidR="00F9099C" w:rsidRPr="00C76687">
        <w:rPr>
          <w:rFonts w:ascii="Calibri" w:eastAsia="Times New Roman" w:hAnsi="Calibri" w:cs="Arial"/>
          <w:color w:val="000000" w:themeColor="text1"/>
          <w:shd w:val="clear" w:color="auto" w:fill="FFFFFF"/>
          <w:lang w:val="en-US"/>
        </w:rPr>
        <w:t>empirical medicine oriented towards practical patient care as a</w:t>
      </w:r>
      <w:r w:rsidR="00CC5C86">
        <w:rPr>
          <w:rFonts w:ascii="Calibri" w:eastAsia="Times New Roman" w:hAnsi="Calibri" w:cs="Arial"/>
          <w:color w:val="000000" w:themeColor="text1"/>
          <w:shd w:val="clear" w:color="auto" w:fill="FFFFFF"/>
          <w:lang w:val="en-US"/>
        </w:rPr>
        <w:t>n</w:t>
      </w:r>
      <w:r w:rsidR="00F9099C" w:rsidRPr="00C76687">
        <w:rPr>
          <w:rFonts w:ascii="Calibri" w:eastAsia="Times New Roman" w:hAnsi="Calibri" w:cs="Arial"/>
          <w:color w:val="000000" w:themeColor="text1"/>
          <w:shd w:val="clear" w:color="auto" w:fill="FFFFFF"/>
          <w:lang w:val="en-US"/>
        </w:rPr>
        <w:t xml:space="preserve"> </w:t>
      </w:r>
      <w:r w:rsidR="002C4D5B" w:rsidRPr="00C76687">
        <w:rPr>
          <w:rFonts w:ascii="Calibri" w:eastAsia="Times New Roman" w:hAnsi="Calibri" w:cs="Arial"/>
          <w:color w:val="000000" w:themeColor="text1"/>
          <w:shd w:val="clear" w:color="auto" w:fill="FFFFFF"/>
          <w:lang w:val="en-US"/>
        </w:rPr>
        <w:t>often</w:t>
      </w:r>
      <w:r w:rsidR="00F9099C" w:rsidRPr="00C76687">
        <w:rPr>
          <w:rFonts w:ascii="Calibri" w:eastAsia="Times New Roman" w:hAnsi="Calibri" w:cs="Arial"/>
          <w:color w:val="000000" w:themeColor="text1"/>
          <w:shd w:val="clear" w:color="auto" w:fill="FFFFFF"/>
          <w:lang w:val="en-US"/>
        </w:rPr>
        <w:t xml:space="preserve"> theory-free endeavor</w:t>
      </w:r>
      <w:r w:rsidR="002C4D5B" w:rsidRPr="00C76687">
        <w:rPr>
          <w:rFonts w:ascii="Calibri" w:hAnsi="Calibri"/>
          <w:color w:val="000000" w:themeColor="text1"/>
          <w:lang w:val="en-US"/>
        </w:rPr>
        <w:t xml:space="preserve">, such as symptom monitoring, risk assessment, and </w:t>
      </w:r>
      <w:r w:rsidR="007124DD" w:rsidRPr="00C76687">
        <w:rPr>
          <w:rFonts w:ascii="Calibri" w:hAnsi="Calibri"/>
          <w:color w:val="000000" w:themeColor="text1"/>
          <w:lang w:val="en-US"/>
        </w:rPr>
        <w:t xml:space="preserve">choosing </w:t>
      </w:r>
      <w:r w:rsidR="002C4D5B" w:rsidRPr="00C76687">
        <w:rPr>
          <w:rFonts w:ascii="Calibri" w:hAnsi="Calibri"/>
          <w:color w:val="000000" w:themeColor="text1"/>
          <w:lang w:val="en-US"/>
        </w:rPr>
        <w:t>therapeutic intervention</w:t>
      </w:r>
      <w:r w:rsidR="00F9099C" w:rsidRPr="00C76687">
        <w:rPr>
          <w:rFonts w:ascii="Calibri" w:hAnsi="Calibri"/>
          <w:color w:val="000000" w:themeColor="text1"/>
          <w:lang w:val="en-US"/>
        </w:rPr>
        <w:t>.</w:t>
      </w:r>
      <w:r w:rsidRPr="00C76687">
        <w:rPr>
          <w:rFonts w:ascii="Calibri" w:hAnsi="Calibri"/>
          <w:color w:val="000000" w:themeColor="text1"/>
          <w:lang w:val="en-US"/>
        </w:rPr>
        <w:t xml:space="preserve"> </w:t>
      </w:r>
      <w:r w:rsidR="00F9099C" w:rsidRPr="00C76687">
        <w:rPr>
          <w:rFonts w:ascii="Calibri" w:hAnsi="Calibri"/>
          <w:color w:val="000000" w:themeColor="text1"/>
          <w:lang w:val="en-US"/>
        </w:rPr>
        <w:t xml:space="preserve">Statistical inference may </w:t>
      </w:r>
      <w:r w:rsidR="00E42432">
        <w:rPr>
          <w:rFonts w:ascii="Calibri" w:hAnsi="Calibri"/>
          <w:color w:val="000000" w:themeColor="text1"/>
          <w:lang w:val="en-US"/>
        </w:rPr>
        <w:t>bear a more direct relationship</w:t>
      </w:r>
      <w:r w:rsidR="00F9099C" w:rsidRPr="00C76687">
        <w:rPr>
          <w:rFonts w:ascii="Calibri" w:hAnsi="Calibri"/>
          <w:color w:val="000000" w:themeColor="text1"/>
          <w:lang w:val="en-US"/>
        </w:rPr>
        <w:t xml:space="preserve"> to his conceptualization of </w:t>
      </w:r>
      <w:r w:rsidR="0049643C" w:rsidRPr="00C76687">
        <w:rPr>
          <w:rFonts w:ascii="Calibri" w:eastAsia="Times New Roman" w:hAnsi="Calibri" w:cs="Arial"/>
          <w:color w:val="000000" w:themeColor="text1"/>
          <w:shd w:val="clear" w:color="auto" w:fill="FFFFFF"/>
          <w:lang w:val="en-US"/>
        </w:rPr>
        <w:t xml:space="preserve">scientific medicine </w:t>
      </w:r>
      <w:r w:rsidR="00214A84" w:rsidRPr="00C76687">
        <w:rPr>
          <w:rFonts w:ascii="Calibri" w:eastAsia="Times New Roman" w:hAnsi="Calibri" w:cs="Arial"/>
          <w:color w:val="000000" w:themeColor="text1"/>
          <w:shd w:val="clear" w:color="auto" w:fill="FFFFFF"/>
          <w:lang w:val="en-US"/>
        </w:rPr>
        <w:t xml:space="preserve">aimed at elucidating </w:t>
      </w:r>
      <w:r w:rsidR="004E5530" w:rsidRPr="00C76687">
        <w:rPr>
          <w:rFonts w:ascii="Calibri" w:eastAsia="Times New Roman" w:hAnsi="Calibri" w:cs="Arial"/>
          <w:color w:val="000000" w:themeColor="text1"/>
          <w:shd w:val="clear" w:color="auto" w:fill="FFFFFF"/>
          <w:lang w:val="en-US"/>
        </w:rPr>
        <w:t xml:space="preserve">unknown </w:t>
      </w:r>
      <w:r w:rsidRPr="00C76687">
        <w:rPr>
          <w:rFonts w:ascii="Calibri" w:eastAsia="Times New Roman" w:hAnsi="Calibri" w:cs="Arial"/>
          <w:color w:val="000000" w:themeColor="text1"/>
          <w:shd w:val="clear" w:color="auto" w:fill="FFFFFF"/>
          <w:lang w:val="en-US"/>
        </w:rPr>
        <w:t>principles</w:t>
      </w:r>
      <w:r w:rsidR="004E5530" w:rsidRPr="00C76687">
        <w:rPr>
          <w:rFonts w:ascii="Calibri" w:eastAsia="Times New Roman" w:hAnsi="Calibri" w:cs="Arial"/>
          <w:color w:val="000000" w:themeColor="text1"/>
          <w:shd w:val="clear" w:color="auto" w:fill="FFFFFF"/>
          <w:lang w:val="en-US"/>
        </w:rPr>
        <w:t xml:space="preserve"> underlying </w:t>
      </w:r>
      <w:r w:rsidR="00214A84" w:rsidRPr="00C76687">
        <w:rPr>
          <w:rFonts w:ascii="Calibri" w:eastAsia="Times New Roman" w:hAnsi="Calibri" w:cs="Arial"/>
          <w:color w:val="000000" w:themeColor="text1"/>
          <w:shd w:val="clear" w:color="auto" w:fill="FFFFFF"/>
          <w:lang w:val="en-US"/>
        </w:rPr>
        <w:t>biological process</w:t>
      </w:r>
      <w:r w:rsidR="004E5530" w:rsidRPr="00C76687">
        <w:rPr>
          <w:rFonts w:ascii="Calibri" w:eastAsia="Times New Roman" w:hAnsi="Calibri" w:cs="Arial"/>
          <w:color w:val="000000" w:themeColor="text1"/>
          <w:shd w:val="clear" w:color="auto" w:fill="FFFFFF"/>
          <w:lang w:val="en-US"/>
        </w:rPr>
        <w:t>es</w:t>
      </w:r>
      <w:r w:rsidR="00214A84" w:rsidRPr="00C76687">
        <w:rPr>
          <w:rFonts w:ascii="Calibri" w:eastAsia="Times New Roman" w:hAnsi="Calibri" w:cs="Arial"/>
          <w:color w:val="000000" w:themeColor="text1"/>
          <w:shd w:val="clear" w:color="auto" w:fill="FFFFFF"/>
          <w:lang w:val="en-US"/>
        </w:rPr>
        <w:t xml:space="preserve"> </w:t>
      </w:r>
      <w:r w:rsidR="0049643C" w:rsidRPr="00C76687">
        <w:rPr>
          <w:rFonts w:ascii="Calibri" w:eastAsia="Times New Roman" w:hAnsi="Calibri" w:cs="Arial"/>
          <w:color w:val="000000" w:themeColor="text1"/>
          <w:shd w:val="clear" w:color="auto" w:fill="FFFFFF"/>
          <w:lang w:val="en-US"/>
        </w:rPr>
        <w:t>dr</w:t>
      </w:r>
      <w:r w:rsidR="00A35388" w:rsidRPr="00C76687">
        <w:rPr>
          <w:rFonts w:ascii="Calibri" w:eastAsia="Times New Roman" w:hAnsi="Calibri" w:cs="Arial"/>
          <w:color w:val="000000" w:themeColor="text1"/>
          <w:shd w:val="clear" w:color="auto" w:fill="FFFFFF"/>
          <w:lang w:val="en-US"/>
        </w:rPr>
        <w:t xml:space="preserve">iven by </w:t>
      </w:r>
      <w:r w:rsidR="00F9099C" w:rsidRPr="00C76687">
        <w:rPr>
          <w:rFonts w:ascii="Calibri" w:eastAsia="Times New Roman" w:hAnsi="Calibri" w:cs="Arial"/>
          <w:color w:val="000000" w:themeColor="text1"/>
          <w:shd w:val="clear" w:color="auto" w:fill="FFFFFF"/>
          <w:lang w:val="en-US"/>
        </w:rPr>
        <w:t>theory</w:t>
      </w:r>
      <w:r w:rsidR="007124DD" w:rsidRPr="00C76687">
        <w:rPr>
          <w:rFonts w:ascii="Calibri" w:eastAsia="Times New Roman" w:hAnsi="Calibri" w:cs="Arial"/>
          <w:color w:val="000000" w:themeColor="text1"/>
          <w:shd w:val="clear" w:color="auto" w:fill="FFFFFF"/>
          <w:lang w:val="en-US"/>
        </w:rPr>
        <w:t xml:space="preserve">, such as asking </w:t>
      </w:r>
      <w:r w:rsidR="00A87418">
        <w:rPr>
          <w:rFonts w:ascii="Calibri" w:eastAsia="Times New Roman" w:hAnsi="Calibri" w:cs="Arial"/>
          <w:color w:val="000000" w:themeColor="text1"/>
          <w:shd w:val="clear" w:color="auto" w:fill="FFFFFF"/>
          <w:lang w:val="en-US"/>
        </w:rPr>
        <w:t>for the</w:t>
      </w:r>
      <w:r w:rsidR="00651251">
        <w:rPr>
          <w:rFonts w:ascii="Calibri" w:eastAsia="Times New Roman" w:hAnsi="Calibri" w:cs="Arial"/>
          <w:color w:val="000000" w:themeColor="text1"/>
          <w:shd w:val="clear" w:color="auto" w:fill="FFFFFF"/>
          <w:lang w:val="en-US"/>
        </w:rPr>
        <w:t xml:space="preserve"> reasons </w:t>
      </w:r>
      <w:r w:rsidR="007124DD" w:rsidRPr="00C76687">
        <w:rPr>
          <w:rFonts w:ascii="Calibri" w:eastAsia="Times New Roman" w:hAnsi="Calibri" w:cs="Arial"/>
          <w:color w:val="000000" w:themeColor="text1"/>
          <w:shd w:val="clear" w:color="auto" w:fill="FFFFFF"/>
          <w:lang w:val="en-US"/>
        </w:rPr>
        <w:t xml:space="preserve">why certain individuals are at risk for disease onset </w:t>
      </w:r>
      <w:r w:rsidR="00651251">
        <w:rPr>
          <w:rFonts w:ascii="Calibri" w:eastAsia="Times New Roman" w:hAnsi="Calibri" w:cs="Arial"/>
          <w:color w:val="000000" w:themeColor="text1"/>
          <w:shd w:val="clear" w:color="auto" w:fill="FFFFFF"/>
          <w:lang w:val="en-US"/>
        </w:rPr>
        <w:t>or illuminating</w:t>
      </w:r>
      <w:r w:rsidR="007124DD" w:rsidRPr="00C76687">
        <w:rPr>
          <w:rFonts w:ascii="Calibri" w:eastAsia="Times New Roman" w:hAnsi="Calibri" w:cs="Arial"/>
          <w:color w:val="000000" w:themeColor="text1"/>
          <w:shd w:val="clear" w:color="auto" w:fill="FFFFFF"/>
          <w:lang w:val="en-US"/>
        </w:rPr>
        <w:t xml:space="preserve"> why a certain drug works better</w:t>
      </w:r>
      <w:r w:rsidR="00651251">
        <w:rPr>
          <w:rFonts w:ascii="Calibri" w:eastAsia="Times New Roman" w:hAnsi="Calibri" w:cs="Arial"/>
          <w:color w:val="000000" w:themeColor="text1"/>
          <w:shd w:val="clear" w:color="auto" w:fill="FFFFFF"/>
          <w:lang w:val="en-US"/>
        </w:rPr>
        <w:t xml:space="preserve"> in some of them</w:t>
      </w:r>
      <w:r w:rsidRPr="00C76687">
        <w:rPr>
          <w:rFonts w:ascii="Calibri" w:eastAsia="Times New Roman" w:hAnsi="Calibri" w:cs="Arial"/>
          <w:color w:val="000000" w:themeColor="text1"/>
          <w:shd w:val="clear" w:color="auto" w:fill="FFFFFF"/>
          <w:lang w:val="en-US"/>
        </w:rPr>
        <w:t>.</w:t>
      </w:r>
    </w:p>
    <w:p w14:paraId="08AD7BA7" w14:textId="15EAFFBE" w:rsidR="004420AB" w:rsidRPr="00051DC0" w:rsidRDefault="00651251" w:rsidP="008F4632">
      <w:pPr>
        <w:ind w:firstLine="708"/>
        <w:contextualSpacing/>
        <w:jc w:val="both"/>
        <w:rPr>
          <w:rFonts w:ascii="Calibri" w:hAnsi="Calibri"/>
          <w:b/>
          <w:color w:val="000000" w:themeColor="text1"/>
          <w:lang w:val="en-US"/>
        </w:rPr>
      </w:pPr>
      <w:r>
        <w:rPr>
          <w:rFonts w:ascii="Calibri" w:eastAsia="Times New Roman" w:hAnsi="Calibri" w:cs="Arial"/>
          <w:color w:val="222222"/>
          <w:shd w:val="clear" w:color="auto" w:fill="FFFFFF"/>
          <w:lang w:val="en-US"/>
        </w:rPr>
        <w:t>It may increasingly become apparent that</w:t>
      </w:r>
      <w:r w:rsidR="002C4D5B" w:rsidRPr="00C76687">
        <w:rPr>
          <w:rFonts w:ascii="Calibri" w:eastAsia="Times New Roman" w:hAnsi="Calibri" w:cs="Arial"/>
          <w:color w:val="222222"/>
          <w:shd w:val="clear" w:color="auto" w:fill="FFFFFF"/>
          <w:lang w:val="en-US"/>
        </w:rPr>
        <w:t xml:space="preserve"> the modeling go</w:t>
      </w:r>
      <w:r>
        <w:rPr>
          <w:rFonts w:ascii="Calibri" w:eastAsia="Times New Roman" w:hAnsi="Calibri" w:cs="Arial"/>
          <w:color w:val="222222"/>
          <w:shd w:val="clear" w:color="auto" w:fill="FFFFFF"/>
          <w:lang w:val="en-US"/>
        </w:rPr>
        <w:t>als of inference and prediction</w:t>
      </w:r>
      <w:r w:rsidR="00346270">
        <w:rPr>
          <w:rFonts w:ascii="Calibri" w:eastAsia="Times New Roman" w:hAnsi="Calibri" w:cs="Arial"/>
          <w:color w:val="222222"/>
          <w:shd w:val="clear" w:color="auto" w:fill="FFFFFF"/>
          <w:lang w:val="en-US"/>
        </w:rPr>
        <w:t>, even when using a linear model and using the same data,</w:t>
      </w:r>
      <w:r w:rsidR="002C4D5B" w:rsidRPr="00C76687">
        <w:rPr>
          <w:rFonts w:ascii="Calibri" w:eastAsia="Times New Roman" w:hAnsi="Calibri" w:cs="Arial"/>
          <w:color w:val="222222"/>
          <w:shd w:val="clear" w:color="auto" w:fill="FFFFFF"/>
          <w:lang w:val="en-US"/>
        </w:rPr>
        <w:t xml:space="preserve"> </w:t>
      </w:r>
      <w:r>
        <w:rPr>
          <w:rFonts w:ascii="Calibri" w:eastAsia="Times New Roman" w:hAnsi="Calibri" w:cs="Arial"/>
          <w:color w:val="222222"/>
          <w:shd w:val="clear" w:color="auto" w:fill="FFFFFF"/>
          <w:lang w:val="en-US"/>
        </w:rPr>
        <w:t>should</w:t>
      </w:r>
      <w:r w:rsidR="002C4D5B" w:rsidRPr="00C76687">
        <w:rPr>
          <w:rFonts w:ascii="Calibri" w:eastAsia="Times New Roman" w:hAnsi="Calibri" w:cs="Arial"/>
          <w:color w:val="222222"/>
          <w:shd w:val="clear" w:color="auto" w:fill="FFFFFF"/>
          <w:lang w:val="en-US"/>
        </w:rPr>
        <w:t xml:space="preserve"> be viewed as related cousins but not twins </w:t>
      </w:r>
      <w:r w:rsidR="002C4D5B" w:rsidRPr="00C76687">
        <w:rPr>
          <w:rFonts w:ascii="Calibri" w:eastAsia="Times New Roman" w:hAnsi="Calibri"/>
          <w:lang w:val="en-US"/>
        </w:rPr>
        <w:fldChar w:fldCharType="begin"/>
      </w:r>
      <w:r w:rsidR="002C4D5B" w:rsidRPr="00C76687">
        <w:rPr>
          <w:rFonts w:ascii="Calibri" w:eastAsia="Times New Roman" w:hAnsi="Calibri"/>
          <w:lang w:val="en-US"/>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C4D5B" w:rsidRPr="00C76687">
        <w:rPr>
          <w:rFonts w:ascii="Calibri" w:eastAsia="Times New Roman" w:hAnsi="Calibri"/>
          <w:lang w:val="en-US"/>
        </w:rPr>
        <w:fldChar w:fldCharType="separate"/>
      </w:r>
      <w:r w:rsidR="002C4D5B" w:rsidRPr="00C76687">
        <w:rPr>
          <w:rFonts w:ascii="Calibri" w:eastAsia="Times New Roman" w:hAnsi="Calibri"/>
          <w:noProof/>
          <w:lang w:val="en-US"/>
        </w:rPr>
        <w:t>(</w:t>
      </w:r>
      <w:hyperlink w:anchor="_ENREF_6" w:tooltip="Efron, 2016 #6362" w:history="1">
        <w:r w:rsidR="00965F16" w:rsidRPr="00C76687">
          <w:rPr>
            <w:rFonts w:ascii="Calibri" w:eastAsia="Times New Roman" w:hAnsi="Calibri"/>
            <w:noProof/>
            <w:lang w:val="en-US"/>
          </w:rPr>
          <w:t>6</w:t>
        </w:r>
      </w:hyperlink>
      <w:r w:rsidR="002C4D5B" w:rsidRPr="00C76687">
        <w:rPr>
          <w:rFonts w:ascii="Calibri" w:eastAsia="Times New Roman" w:hAnsi="Calibri"/>
          <w:noProof/>
          <w:lang w:val="en-US"/>
        </w:rPr>
        <w:t>)</w:t>
      </w:r>
      <w:r w:rsidR="002C4D5B" w:rsidRPr="00C76687">
        <w:rPr>
          <w:rFonts w:ascii="Calibri" w:eastAsia="Times New Roman" w:hAnsi="Calibri"/>
          <w:lang w:val="en-US"/>
        </w:rPr>
        <w:fldChar w:fldCharType="end"/>
      </w:r>
      <w:r w:rsidR="002C4D5B" w:rsidRPr="00C76687">
        <w:rPr>
          <w:rFonts w:ascii="Calibri" w:eastAsia="Times New Roman" w:hAnsi="Calibri"/>
          <w:lang w:val="en-US"/>
        </w:rPr>
        <w:t xml:space="preserve">. </w:t>
      </w:r>
      <w:r w:rsidR="00F63F1A" w:rsidRPr="00C76687">
        <w:rPr>
          <w:rFonts w:ascii="Calibri" w:hAnsi="Calibri" w:cs="Arial"/>
          <w:color w:val="000000" w:themeColor="text1"/>
          <w:lang w:val="en-US"/>
        </w:rPr>
        <w:t xml:space="preserve">Awareness of the exposed </w:t>
      </w:r>
      <w:r w:rsidR="00A76291" w:rsidRPr="00C76687">
        <w:rPr>
          <w:rFonts w:ascii="Calibri" w:hAnsi="Calibri"/>
          <w:color w:val="000000" w:themeColor="text1"/>
          <w:lang w:val="en-US"/>
        </w:rPr>
        <w:t xml:space="preserve">"culture clash" </w:t>
      </w:r>
      <w:r w:rsidR="002C4D5B" w:rsidRPr="00C76687">
        <w:rPr>
          <w:rFonts w:ascii="Calibri" w:hAnsi="Calibri" w:cs="Arial"/>
          <w:color w:val="000000" w:themeColor="text1"/>
          <w:lang w:val="en-US"/>
        </w:rPr>
        <w:t xml:space="preserve">in data-analysis </w:t>
      </w:r>
      <w:r w:rsidR="00BF57CD">
        <w:rPr>
          <w:rFonts w:ascii="Calibri" w:hAnsi="Calibri" w:cs="Arial"/>
          <w:color w:val="000000" w:themeColor="text1"/>
          <w:lang w:val="en-US"/>
        </w:rPr>
        <w:t xml:space="preserve">regimes </w:t>
      </w:r>
      <w:r w:rsidR="00F63F1A" w:rsidRPr="00C76687">
        <w:rPr>
          <w:rFonts w:ascii="Calibri" w:hAnsi="Calibri" w:cs="Arial"/>
          <w:color w:val="000000" w:themeColor="text1"/>
          <w:lang w:val="en-US"/>
        </w:rPr>
        <w:t xml:space="preserve">is important to </w:t>
      </w:r>
      <w:r w:rsidR="002C4D5B" w:rsidRPr="00C76687">
        <w:rPr>
          <w:rFonts w:ascii="Calibri" w:eastAsia="Times New Roman" w:hAnsi="Calibri"/>
          <w:lang w:val="en-US"/>
        </w:rPr>
        <w:t xml:space="preserve">avoid missing </w:t>
      </w:r>
      <w:r>
        <w:rPr>
          <w:rFonts w:ascii="Calibri" w:eastAsia="Times New Roman" w:hAnsi="Calibri"/>
          <w:lang w:val="en-US"/>
        </w:rPr>
        <w:t>critical</w:t>
      </w:r>
      <w:r w:rsidR="002C4D5B" w:rsidRPr="00C76687">
        <w:rPr>
          <w:rFonts w:ascii="Calibri" w:eastAsia="Times New Roman" w:hAnsi="Calibri"/>
          <w:lang w:val="en-US"/>
        </w:rPr>
        <w:t xml:space="preserve"> information and to </w:t>
      </w:r>
      <w:r w:rsidR="00F63F1A" w:rsidRPr="00C76687">
        <w:rPr>
          <w:rFonts w:ascii="Calibri" w:hAnsi="Calibri" w:cs="Arial"/>
          <w:color w:val="000000" w:themeColor="text1"/>
          <w:lang w:val="en-US"/>
        </w:rPr>
        <w:t xml:space="preserve">keep pace with the </w:t>
      </w:r>
      <w:r w:rsidR="003848A9">
        <w:rPr>
          <w:rFonts w:ascii="Calibri" w:hAnsi="Calibri" w:cs="Arial"/>
          <w:color w:val="000000" w:themeColor="text1"/>
          <w:lang w:val="en-US"/>
        </w:rPr>
        <w:t>accelerating</w:t>
      </w:r>
      <w:r w:rsidR="00F63F1A" w:rsidRPr="00C76687">
        <w:rPr>
          <w:rFonts w:ascii="Calibri" w:hAnsi="Calibri" w:cs="Arial"/>
          <w:color w:val="000000" w:themeColor="text1"/>
          <w:lang w:val="en-US"/>
        </w:rPr>
        <w:t xml:space="preserve"> </w:t>
      </w:r>
      <w:r w:rsidR="002C4D5B" w:rsidRPr="00C76687">
        <w:rPr>
          <w:rFonts w:ascii="Calibri" w:hAnsi="Calibri" w:cs="Arial"/>
          <w:color w:val="000000" w:themeColor="text1"/>
          <w:lang w:val="en-US"/>
        </w:rPr>
        <w:t>data deluge in biomedicine</w:t>
      </w:r>
      <w:r w:rsidR="00F63F1A" w:rsidRPr="00C76687">
        <w:rPr>
          <w:rFonts w:ascii="Calibri" w:hAnsi="Calibri" w:cs="Arial"/>
          <w:color w:val="000000" w:themeColor="text1"/>
          <w:lang w:val="en-US"/>
        </w:rPr>
        <w:t>.</w:t>
      </w: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31755FEE" w14:textId="4E7DA4D1" w:rsidR="00503EB4" w:rsidRPr="004D5E7C" w:rsidRDefault="00503EB4" w:rsidP="008F4632">
      <w:pPr>
        <w:spacing w:after="200" w:line="276" w:lineRule="auto"/>
        <w:rPr>
          <w:b/>
          <w:color w:val="000000" w:themeColor="text1"/>
          <w:lang w:val="en-US"/>
        </w:rPr>
      </w:pPr>
      <w:r w:rsidRPr="00051DC0">
        <w:rPr>
          <w:rFonts w:ascii="Calibri" w:hAnsi="Calibri" w:cs="Times"/>
          <w:b/>
          <w:color w:val="000000" w:themeColor="text1"/>
          <w:lang w:val="en-US"/>
        </w:rPr>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w:t>
      </w:r>
      <w:proofErr w:type="spellStart"/>
      <w:r w:rsidRPr="00051DC0">
        <w:rPr>
          <w:rFonts w:ascii="Calibri" w:hAnsi="Calibri" w:cs="Times"/>
          <w:color w:val="000000" w:themeColor="text1"/>
          <w:lang w:val="en-US"/>
        </w:rPr>
        <w:t>Forschungsgemeinschaft</w:t>
      </w:r>
      <w:proofErr w:type="spellEnd"/>
      <w:r w:rsidRPr="00051DC0">
        <w:rPr>
          <w:rFonts w:ascii="Calibri" w:hAnsi="Calibri" w:cs="Times"/>
          <w:color w:val="000000" w:themeColor="text1"/>
          <w:lang w:val="en-US"/>
        </w:rPr>
        <w:t xml:space="preserve">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1830B797" w:rsidR="00893599" w:rsidRPr="00F63F1A" w:rsidRDefault="00893599" w:rsidP="00893599">
      <w:pPr>
        <w:spacing w:line="360" w:lineRule="auto"/>
        <w:jc w:val="both"/>
        <w:rPr>
          <w:rFonts w:asciiTheme="minorHAnsi" w:hAnsiTheme="minorHAnsi"/>
          <w:color w:val="000000" w:themeColor="text1"/>
          <w:lang w:val="en-US"/>
        </w:rPr>
      </w:pPr>
      <w:r w:rsidRPr="00453A1E">
        <w:rPr>
          <w:rFonts w:ascii="Calibri" w:hAnsi="Calibri"/>
          <w:b/>
          <w:color w:val="000000" w:themeColor="text1"/>
          <w:lang w:val="en-US"/>
        </w:rPr>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9A50C1"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9A50C1">
        <w:rPr>
          <w:rFonts w:ascii="Calibri" w:hAnsi="Calibri"/>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2A1249E4" w14:textId="77777777" w:rsidR="00965F16" w:rsidRPr="00965F16" w:rsidRDefault="004C6FB4" w:rsidP="00965F16">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w:instrText>
      </w:r>
      <w:r w:rsidR="00CA1C93">
        <w:rPr>
          <w:rFonts w:asciiTheme="minorHAnsi" w:hAnsiTheme="minorHAnsi"/>
          <w:color w:val="000000" w:themeColor="text1"/>
        </w:rPr>
        <w:instrText>ADDIN</w:instrText>
      </w:r>
      <w:r>
        <w:rPr>
          <w:rFonts w:asciiTheme="minorHAnsi" w:hAnsiTheme="minorHAnsi"/>
          <w:color w:val="000000" w:themeColor="text1"/>
        </w:rPr>
        <w:instrText xml:space="preserve"> EN.REFLIST </w:instrText>
      </w:r>
      <w:r>
        <w:rPr>
          <w:rFonts w:asciiTheme="minorHAnsi" w:hAnsiTheme="minorHAnsi"/>
          <w:color w:val="000000" w:themeColor="text1"/>
        </w:rPr>
        <w:fldChar w:fldCharType="separate"/>
      </w:r>
      <w:bookmarkStart w:id="1" w:name="_ENREF_1"/>
      <w:r w:rsidR="00965F16" w:rsidRPr="00965F16">
        <w:rPr>
          <w:noProof/>
        </w:rPr>
        <w:t>1.</w:t>
      </w:r>
      <w:r w:rsidR="00965F16" w:rsidRPr="00965F16">
        <w:rPr>
          <w:noProof/>
        </w:rPr>
        <w:tab/>
        <w:t>Bzdok D, Altman N, Krzywinski M. Statistics versus machine learning. Nature Methods. 2018;15:233–4.</w:t>
      </w:r>
      <w:bookmarkEnd w:id="1"/>
    </w:p>
    <w:p w14:paraId="70FA05FF" w14:textId="77777777" w:rsidR="00965F16" w:rsidRPr="00965F16" w:rsidRDefault="00965F16" w:rsidP="00965F16">
      <w:pPr>
        <w:pStyle w:val="EndNoteBibliography"/>
        <w:spacing w:after="240"/>
        <w:rPr>
          <w:noProof/>
        </w:rPr>
      </w:pPr>
      <w:bookmarkStart w:id="2" w:name="_ENREF_2"/>
      <w:r w:rsidRPr="00965F16">
        <w:rPr>
          <w:noProof/>
        </w:rPr>
        <w:t>2.</w:t>
      </w:r>
      <w:r w:rsidRPr="00965F16">
        <w:rPr>
          <w:noProof/>
        </w:rPr>
        <w:tab/>
        <w:t>Breiman L. Statistical Modeling: The Two Cultures. Statistical Science. 2001;16(3):199-231.</w:t>
      </w:r>
      <w:bookmarkEnd w:id="2"/>
    </w:p>
    <w:p w14:paraId="3AAE6E9F" w14:textId="77777777" w:rsidR="00965F16" w:rsidRPr="00965F16" w:rsidRDefault="00965F16" w:rsidP="00965F16">
      <w:pPr>
        <w:pStyle w:val="EndNoteBibliography"/>
        <w:spacing w:after="240"/>
        <w:rPr>
          <w:noProof/>
        </w:rPr>
      </w:pPr>
      <w:bookmarkStart w:id="3" w:name="_ENREF_3"/>
      <w:r w:rsidRPr="00965F16">
        <w:rPr>
          <w:noProof/>
        </w:rPr>
        <w:t>3.</w:t>
      </w:r>
      <w:r w:rsidRPr="00965F16">
        <w:rPr>
          <w:noProof/>
        </w:rPr>
        <w:tab/>
        <w:t>White AR. Inference. The Philosophical Quarterly (1950-). 1971;21(85):289-302.</w:t>
      </w:r>
      <w:bookmarkEnd w:id="3"/>
    </w:p>
    <w:p w14:paraId="537D7191" w14:textId="77777777" w:rsidR="00965F16" w:rsidRPr="00965F16" w:rsidRDefault="00965F16" w:rsidP="00965F16">
      <w:pPr>
        <w:pStyle w:val="EndNoteBibliography"/>
        <w:spacing w:after="240"/>
        <w:rPr>
          <w:noProof/>
        </w:rPr>
      </w:pPr>
      <w:bookmarkStart w:id="4" w:name="_ENREF_4"/>
      <w:r w:rsidRPr="00965F16">
        <w:rPr>
          <w:noProof/>
        </w:rPr>
        <w:t>4.</w:t>
      </w:r>
      <w:r w:rsidRPr="00965F16">
        <w:rPr>
          <w:noProof/>
        </w:rPr>
        <w:tab/>
        <w:t>Gigerenzer G. The superego, the ego, and the id in statistical reasoning. A handbook for data analysis in the behavioral sciences: Methodological issues. 1993:311-39.</w:t>
      </w:r>
      <w:bookmarkEnd w:id="4"/>
    </w:p>
    <w:p w14:paraId="79DA8BA5" w14:textId="77777777" w:rsidR="00965F16" w:rsidRPr="00965F16" w:rsidRDefault="00965F16" w:rsidP="00965F16">
      <w:pPr>
        <w:pStyle w:val="EndNoteBibliography"/>
        <w:spacing w:after="240"/>
        <w:rPr>
          <w:noProof/>
        </w:rPr>
      </w:pPr>
      <w:bookmarkStart w:id="5" w:name="_ENREF_5"/>
      <w:r w:rsidRPr="00965F16">
        <w:rPr>
          <w:noProof/>
        </w:rPr>
        <w:t>5.</w:t>
      </w:r>
      <w:r w:rsidRPr="00965F16">
        <w:rPr>
          <w:noProof/>
        </w:rPr>
        <w:tab/>
        <w:t>Efron B, Tibshirani RJ. Statistical data analysis in the computer age. Science. 1991;253(5018):390-5.</w:t>
      </w:r>
      <w:bookmarkEnd w:id="5"/>
    </w:p>
    <w:p w14:paraId="49968943" w14:textId="77777777" w:rsidR="00965F16" w:rsidRPr="00965F16" w:rsidRDefault="00965F16" w:rsidP="00965F16">
      <w:pPr>
        <w:pStyle w:val="EndNoteBibliography"/>
        <w:spacing w:after="240"/>
        <w:rPr>
          <w:noProof/>
        </w:rPr>
      </w:pPr>
      <w:bookmarkStart w:id="6" w:name="_ENREF_6"/>
      <w:r w:rsidRPr="00965F16">
        <w:rPr>
          <w:noProof/>
        </w:rPr>
        <w:t>6.</w:t>
      </w:r>
      <w:r w:rsidRPr="00965F16">
        <w:rPr>
          <w:noProof/>
        </w:rPr>
        <w:tab/>
        <w:t>Efron B, Hastie T. Computer-Age Statistical Inference: Cambridge University Press; 2016.</w:t>
      </w:r>
      <w:bookmarkEnd w:id="6"/>
    </w:p>
    <w:p w14:paraId="6C1641DA" w14:textId="77777777" w:rsidR="00965F16" w:rsidRPr="00965F16" w:rsidRDefault="00965F16" w:rsidP="00965F16">
      <w:pPr>
        <w:pStyle w:val="EndNoteBibliography"/>
        <w:spacing w:after="240"/>
        <w:rPr>
          <w:noProof/>
        </w:rPr>
      </w:pPr>
      <w:bookmarkStart w:id="7" w:name="_ENREF_7"/>
      <w:r w:rsidRPr="00965F16">
        <w:rPr>
          <w:noProof/>
        </w:rPr>
        <w:t>7.</w:t>
      </w:r>
      <w:r w:rsidRPr="00965F16">
        <w:rPr>
          <w:noProof/>
        </w:rPr>
        <w:tab/>
        <w:t>Efron B. Large-scale inference: empirical Bayes methods for estimation, testing, and prediction: Cambridge University Press; 2012.</w:t>
      </w:r>
      <w:bookmarkEnd w:id="7"/>
    </w:p>
    <w:p w14:paraId="0B49514A" w14:textId="77777777" w:rsidR="00965F16" w:rsidRPr="00965F16" w:rsidRDefault="00965F16" w:rsidP="00965F16">
      <w:pPr>
        <w:pStyle w:val="EndNoteBibliography"/>
        <w:spacing w:after="240"/>
        <w:rPr>
          <w:noProof/>
        </w:rPr>
      </w:pPr>
      <w:bookmarkStart w:id="8" w:name="_ENREF_8"/>
      <w:r w:rsidRPr="00965F16">
        <w:rPr>
          <w:noProof/>
        </w:rPr>
        <w:t>8.</w:t>
      </w:r>
      <w:r w:rsidRPr="00965F16">
        <w:rPr>
          <w:noProof/>
        </w:rPr>
        <w:tab/>
        <w:t>Ioannidis JP. The Proposal to Lower P Value Thresholds to. 005. JAMA : the journal of the American Medical Association. 2018.</w:t>
      </w:r>
      <w:bookmarkEnd w:id="8"/>
    </w:p>
    <w:p w14:paraId="13978AD9" w14:textId="77777777" w:rsidR="00965F16" w:rsidRPr="00965F16" w:rsidRDefault="00965F16" w:rsidP="00965F16">
      <w:pPr>
        <w:pStyle w:val="EndNoteBibliography"/>
        <w:spacing w:after="240"/>
        <w:rPr>
          <w:noProof/>
        </w:rPr>
      </w:pPr>
      <w:bookmarkStart w:id="9" w:name="_ENREF_9"/>
      <w:r w:rsidRPr="00965F16">
        <w:rPr>
          <w:noProof/>
        </w:rPr>
        <w:t>9.</w:t>
      </w:r>
      <w:r w:rsidRPr="00965F16">
        <w:rPr>
          <w:noProof/>
        </w:rPr>
        <w:tab/>
        <w:t>Manyika J, Chui M, Brown B, Bughin J, Dobbs R, Roxburgh C, et al. Big data: The next frontier for innovation, competition, and productivity. Technical report, McKinsey Global Institute. 2011.</w:t>
      </w:r>
      <w:bookmarkEnd w:id="9"/>
    </w:p>
    <w:p w14:paraId="6DBE2BD0" w14:textId="77777777" w:rsidR="00965F16" w:rsidRPr="00965F16" w:rsidRDefault="00965F16" w:rsidP="00965F16">
      <w:pPr>
        <w:pStyle w:val="EndNoteBibliography"/>
        <w:spacing w:after="240"/>
        <w:rPr>
          <w:noProof/>
        </w:rPr>
      </w:pPr>
      <w:bookmarkStart w:id="10" w:name="_ENREF_10"/>
      <w:r w:rsidRPr="00965F16">
        <w:rPr>
          <w:noProof/>
        </w:rPr>
        <w:t>10.</w:t>
      </w:r>
      <w:r w:rsidRPr="00965F16">
        <w:rPr>
          <w:noProof/>
        </w:rPr>
        <w:tab/>
        <w:t>Goodfellow IJ, Bengio Y, Courville A. Deep learning. USA: MIT Press; 2016.</w:t>
      </w:r>
      <w:bookmarkEnd w:id="10"/>
    </w:p>
    <w:p w14:paraId="29B88037" w14:textId="77777777" w:rsidR="00965F16" w:rsidRPr="00965F16" w:rsidRDefault="00965F16" w:rsidP="00965F16">
      <w:pPr>
        <w:pStyle w:val="EndNoteBibliography"/>
        <w:spacing w:after="240"/>
        <w:rPr>
          <w:noProof/>
        </w:rPr>
      </w:pPr>
      <w:bookmarkStart w:id="11" w:name="_ENREF_11"/>
      <w:r w:rsidRPr="00965F16">
        <w:rPr>
          <w:noProof/>
        </w:rPr>
        <w:t>11.</w:t>
      </w:r>
      <w:r w:rsidRPr="00965F16">
        <w:rPr>
          <w:noProof/>
        </w:rPr>
        <w:tab/>
        <w:t>Shmueli G. To explain or to predict? Statistical science. 2010:289-310.</w:t>
      </w:r>
      <w:bookmarkEnd w:id="11"/>
    </w:p>
    <w:p w14:paraId="3D8791C5" w14:textId="77777777" w:rsidR="00965F16" w:rsidRPr="00965F16" w:rsidRDefault="00965F16" w:rsidP="00965F16">
      <w:pPr>
        <w:pStyle w:val="EndNoteBibliography"/>
        <w:spacing w:after="240"/>
        <w:rPr>
          <w:noProof/>
        </w:rPr>
      </w:pPr>
      <w:bookmarkStart w:id="12" w:name="_ENREF_12"/>
      <w:r w:rsidRPr="00965F16">
        <w:rPr>
          <w:noProof/>
        </w:rPr>
        <w:t>12.</w:t>
      </w:r>
      <w:r w:rsidRPr="00965F16">
        <w:rPr>
          <w:noProof/>
        </w:rPr>
        <w:tab/>
        <w:t>Hinton GE, Salakhutdinov RR. Reducing the dimensionality of data with neural networks. Science. 2006;313(5786):504-7.</w:t>
      </w:r>
      <w:bookmarkEnd w:id="12"/>
    </w:p>
    <w:p w14:paraId="4398A08D" w14:textId="77777777" w:rsidR="00965F16" w:rsidRPr="00965F16" w:rsidRDefault="00965F16" w:rsidP="00965F16">
      <w:pPr>
        <w:pStyle w:val="EndNoteBibliography"/>
        <w:spacing w:after="240"/>
        <w:rPr>
          <w:noProof/>
        </w:rPr>
      </w:pPr>
      <w:bookmarkStart w:id="13" w:name="_ENREF_13"/>
      <w:r w:rsidRPr="00965F16">
        <w:rPr>
          <w:noProof/>
        </w:rPr>
        <w:t>13.</w:t>
      </w:r>
      <w:r w:rsidRPr="00965F16">
        <w:rPr>
          <w:noProof/>
        </w:rPr>
        <w:tab/>
        <w:t>Poplin R, Varadarajan AV, Blumer K, Liu Y, McConnell MV, Corrado GS, et al. Prediction of cardiovascular risk factors from retinal fundus photographs via deep learning. Nature Biomedical Engineering. 2018;2(3):158.</w:t>
      </w:r>
      <w:bookmarkEnd w:id="13"/>
    </w:p>
    <w:p w14:paraId="24C40DC9" w14:textId="77777777" w:rsidR="00965F16" w:rsidRPr="00965F16" w:rsidRDefault="00965F16" w:rsidP="00965F16">
      <w:pPr>
        <w:pStyle w:val="EndNoteBibliography"/>
        <w:spacing w:after="240"/>
        <w:rPr>
          <w:noProof/>
        </w:rPr>
      </w:pPr>
      <w:bookmarkStart w:id="14" w:name="_ENREF_14"/>
      <w:r w:rsidRPr="00965F16">
        <w:rPr>
          <w:noProof/>
        </w:rPr>
        <w:t>14.</w:t>
      </w:r>
      <w:r w:rsidRPr="00965F16">
        <w:rPr>
          <w:noProof/>
        </w:rPr>
        <w:tab/>
        <w:t>Rajpurkar P, Hannun AY, Haghpanahi M, Bourn C, Ng AY. Cardiologist-level arrhythmia detection with convolutional neural networks. arXiv preprint arXiv:170701836. 2017.</w:t>
      </w:r>
      <w:bookmarkEnd w:id="14"/>
    </w:p>
    <w:p w14:paraId="38E2863D" w14:textId="77777777" w:rsidR="00965F16" w:rsidRPr="00965F16" w:rsidRDefault="00965F16" w:rsidP="00965F16">
      <w:pPr>
        <w:pStyle w:val="EndNoteBibliography"/>
        <w:spacing w:after="240"/>
        <w:rPr>
          <w:noProof/>
        </w:rPr>
      </w:pPr>
      <w:bookmarkStart w:id="15" w:name="_ENREF_15"/>
      <w:r w:rsidRPr="00965F16">
        <w:rPr>
          <w:noProof/>
        </w:rPr>
        <w:t>15.</w:t>
      </w:r>
      <w:r w:rsidRPr="00965F16">
        <w:rPr>
          <w:noProof/>
        </w:rPr>
        <w:tab/>
        <w:t>Esteva A, Kuprel B, Novoa RA, Ko J, Swetter SM, Blau HM, et al. Dermatologist-level classification of skin cancer with deep neural networks. Nature. 2017;542(7639):115-8.</w:t>
      </w:r>
      <w:bookmarkEnd w:id="15"/>
    </w:p>
    <w:p w14:paraId="16D20A50" w14:textId="77777777" w:rsidR="00965F16" w:rsidRPr="00965F16" w:rsidRDefault="00965F16" w:rsidP="00965F16">
      <w:pPr>
        <w:pStyle w:val="EndNoteBibliography"/>
        <w:spacing w:after="240"/>
        <w:rPr>
          <w:noProof/>
        </w:rPr>
      </w:pPr>
      <w:bookmarkStart w:id="16" w:name="_ENREF_16"/>
      <w:r w:rsidRPr="00965F16">
        <w:rPr>
          <w:noProof/>
        </w:rPr>
        <w:t>16.</w:t>
      </w:r>
      <w:r w:rsidRPr="00965F16">
        <w:rPr>
          <w:noProof/>
        </w:rPr>
        <w:tab/>
        <w:t>Casella G, Berger RL. Statistical inference: Duxbury Pacific Grove, CA; 2002.</w:t>
      </w:r>
      <w:bookmarkEnd w:id="16"/>
    </w:p>
    <w:p w14:paraId="1AEE9A4B" w14:textId="77777777" w:rsidR="00965F16" w:rsidRPr="00965F16" w:rsidRDefault="00965F16" w:rsidP="00965F16">
      <w:pPr>
        <w:pStyle w:val="EndNoteBibliography"/>
        <w:spacing w:after="240"/>
        <w:rPr>
          <w:noProof/>
        </w:rPr>
      </w:pPr>
      <w:bookmarkStart w:id="17" w:name="_ENREF_17"/>
      <w:r w:rsidRPr="00965F16">
        <w:rPr>
          <w:noProof/>
        </w:rPr>
        <w:t>17.</w:t>
      </w:r>
      <w:r w:rsidRPr="00965F16">
        <w:rPr>
          <w:noProof/>
        </w:rPr>
        <w:tab/>
        <w:t>Hastie T, Tibshirani R, Friedman J. The Elements of Statistical Learning. Heidelberg, Germany: Springer Series in Statistics; 2001.</w:t>
      </w:r>
      <w:bookmarkEnd w:id="17"/>
    </w:p>
    <w:p w14:paraId="37635843" w14:textId="77777777" w:rsidR="00965F16" w:rsidRPr="00965F16" w:rsidRDefault="00965F16" w:rsidP="00965F16">
      <w:pPr>
        <w:pStyle w:val="EndNoteBibliography"/>
        <w:spacing w:after="240"/>
        <w:rPr>
          <w:noProof/>
        </w:rPr>
      </w:pPr>
      <w:bookmarkStart w:id="18" w:name="_ENREF_18"/>
      <w:r w:rsidRPr="00965F16">
        <w:rPr>
          <w:noProof/>
        </w:rPr>
        <w:t>18.</w:t>
      </w:r>
      <w:r w:rsidRPr="00965F16">
        <w:rPr>
          <w:noProof/>
        </w:rPr>
        <w:tab/>
        <w:t>Jordan MI, Mitchell TM. Machine learning: Trends, perspectives, and prospects. Science. 2015;349(6245):255-60.</w:t>
      </w:r>
      <w:bookmarkEnd w:id="18"/>
    </w:p>
    <w:p w14:paraId="6F19151C" w14:textId="77777777" w:rsidR="00965F16" w:rsidRPr="00965F16" w:rsidRDefault="00965F16" w:rsidP="00965F16">
      <w:pPr>
        <w:pStyle w:val="EndNoteBibliography"/>
        <w:spacing w:after="240"/>
        <w:rPr>
          <w:noProof/>
        </w:rPr>
      </w:pPr>
      <w:bookmarkStart w:id="19" w:name="_ENREF_19"/>
      <w:r w:rsidRPr="00965F16">
        <w:rPr>
          <w:noProof/>
        </w:rPr>
        <w:t>19.</w:t>
      </w:r>
      <w:r w:rsidRPr="00965F16">
        <w:rPr>
          <w:noProof/>
        </w:rPr>
        <w:tab/>
        <w:t>Bzdok D, Karrer T. Single-Subject Prediction: A Statistical Paradigm for Precision Psychiatry.  Brain Network Dysfunction in Neuropsychiatric Illness: Methods, Applications and Implications. New York: Springer; 2018.</w:t>
      </w:r>
      <w:bookmarkEnd w:id="19"/>
    </w:p>
    <w:p w14:paraId="6B1B3841" w14:textId="77777777" w:rsidR="00965F16" w:rsidRPr="00965F16" w:rsidRDefault="00965F16" w:rsidP="00965F16">
      <w:pPr>
        <w:pStyle w:val="EndNoteBibliography"/>
        <w:spacing w:after="240"/>
        <w:rPr>
          <w:noProof/>
        </w:rPr>
      </w:pPr>
      <w:bookmarkStart w:id="20" w:name="_ENREF_20"/>
      <w:r w:rsidRPr="00965F16">
        <w:rPr>
          <w:noProof/>
        </w:rPr>
        <w:t>20.</w:t>
      </w:r>
      <w:r w:rsidRPr="00965F16">
        <w:rPr>
          <w:noProof/>
        </w:rPr>
        <w:tab/>
        <w:t>Henke N, Bughin J, Chui M, Manyika J, Saleh T, Wiseman B, et al. The age of analytics: Competing in a data-driven world. Technical report, McKinsey Global Institute. 2016.</w:t>
      </w:r>
      <w:bookmarkEnd w:id="20"/>
    </w:p>
    <w:p w14:paraId="736176DB" w14:textId="77777777" w:rsidR="00965F16" w:rsidRPr="00965F16" w:rsidRDefault="00965F16" w:rsidP="00965F16">
      <w:pPr>
        <w:pStyle w:val="EndNoteBibliography"/>
        <w:spacing w:after="240"/>
        <w:rPr>
          <w:noProof/>
        </w:rPr>
      </w:pPr>
      <w:bookmarkStart w:id="21" w:name="_ENREF_21"/>
      <w:r w:rsidRPr="00965F16">
        <w:rPr>
          <w:noProof/>
        </w:rPr>
        <w:t>21.</w:t>
      </w:r>
      <w:r w:rsidRPr="00965F16">
        <w:rPr>
          <w:noProof/>
        </w:rPr>
        <w:tab/>
        <w:t>Wu TT, Chen YF, Hastie T, Sobel E, Lange K. Genome-wide association analysis by lasso penalized logistic regression. Bioinformatics. 2009;25(6):714-21.</w:t>
      </w:r>
      <w:bookmarkEnd w:id="21"/>
    </w:p>
    <w:p w14:paraId="5D8F9C8D" w14:textId="77777777" w:rsidR="00965F16" w:rsidRPr="00965F16" w:rsidRDefault="00965F16" w:rsidP="00965F16">
      <w:pPr>
        <w:pStyle w:val="EndNoteBibliography"/>
        <w:spacing w:after="240"/>
        <w:rPr>
          <w:noProof/>
        </w:rPr>
      </w:pPr>
      <w:bookmarkStart w:id="22" w:name="_ENREF_22"/>
      <w:r w:rsidRPr="00965F16">
        <w:rPr>
          <w:noProof/>
        </w:rPr>
        <w:lastRenderedPageBreak/>
        <w:t>22.</w:t>
      </w:r>
      <w:r w:rsidRPr="00965F16">
        <w:rPr>
          <w:noProof/>
        </w:rPr>
        <w:tab/>
        <w:t>Gelman A, Hill J. Data analysis using regression and multilevelhierarchical models: Cambridge University Press New York, NY, USA; 2007.</w:t>
      </w:r>
      <w:bookmarkEnd w:id="22"/>
    </w:p>
    <w:p w14:paraId="607DB6F1" w14:textId="77777777" w:rsidR="00965F16" w:rsidRPr="00965F16" w:rsidRDefault="00965F16" w:rsidP="00965F16">
      <w:pPr>
        <w:pStyle w:val="EndNoteBibliography"/>
        <w:spacing w:after="240"/>
        <w:rPr>
          <w:noProof/>
        </w:rPr>
      </w:pPr>
      <w:bookmarkStart w:id="23" w:name="_ENREF_23"/>
      <w:r w:rsidRPr="00965F16">
        <w:rPr>
          <w:noProof/>
        </w:rPr>
        <w:t>23.</w:t>
      </w:r>
      <w:r w:rsidRPr="00965F16">
        <w:rPr>
          <w:noProof/>
        </w:rPr>
        <w:tab/>
        <w:t>Tibshirani R. Regression shrinkage and selection via the lasso. Journal of the Royal Statistical Society Series B (Methodological). 1996:267-88.</w:t>
      </w:r>
      <w:bookmarkEnd w:id="23"/>
    </w:p>
    <w:p w14:paraId="1E1FBDCD" w14:textId="77777777" w:rsidR="00965F16" w:rsidRPr="00965F16" w:rsidRDefault="00965F16" w:rsidP="00965F16">
      <w:pPr>
        <w:pStyle w:val="EndNoteBibliography"/>
        <w:spacing w:after="240"/>
        <w:rPr>
          <w:noProof/>
        </w:rPr>
      </w:pPr>
      <w:bookmarkStart w:id="24" w:name="_ENREF_24"/>
      <w:r w:rsidRPr="00965F16">
        <w:rPr>
          <w:noProof/>
        </w:rPr>
        <w:t>24.</w:t>
      </w:r>
      <w:r w:rsidRPr="00965F16">
        <w:rPr>
          <w:noProof/>
        </w:rPr>
        <w:tab/>
        <w:t>Hastie T, Tibshirani R, Wainwright M. Statistical Learning with Sparsity: The Lasso and Generalizations: CRC Press; 2015.</w:t>
      </w:r>
      <w:bookmarkEnd w:id="24"/>
    </w:p>
    <w:p w14:paraId="50F0E56A" w14:textId="77777777" w:rsidR="00965F16" w:rsidRPr="00965F16" w:rsidRDefault="00965F16" w:rsidP="00965F16">
      <w:pPr>
        <w:pStyle w:val="EndNoteBibliography"/>
        <w:spacing w:after="240"/>
        <w:rPr>
          <w:noProof/>
        </w:rPr>
      </w:pPr>
      <w:bookmarkStart w:id="25" w:name="_ENREF_25"/>
      <w:r w:rsidRPr="00965F16">
        <w:rPr>
          <w:noProof/>
        </w:rPr>
        <w:t>25.</w:t>
      </w:r>
      <w:r w:rsidRPr="00965F16">
        <w:rPr>
          <w:noProof/>
        </w:rPr>
        <w:tab/>
        <w:t>Shalev-Shwartz S, Ben-David S. Understanding machine learning: From theory to algorithms: Cambridge University Press; 2014.</w:t>
      </w:r>
      <w:bookmarkEnd w:id="25"/>
    </w:p>
    <w:p w14:paraId="7AD2338D" w14:textId="77777777" w:rsidR="00965F16" w:rsidRPr="00965F16" w:rsidRDefault="00965F16" w:rsidP="00965F16">
      <w:pPr>
        <w:pStyle w:val="EndNoteBibliography"/>
        <w:spacing w:after="240"/>
        <w:rPr>
          <w:noProof/>
        </w:rPr>
      </w:pPr>
      <w:bookmarkStart w:id="26" w:name="_ENREF_26"/>
      <w:r w:rsidRPr="00965F16">
        <w:rPr>
          <w:noProof/>
        </w:rPr>
        <w:t>26.</w:t>
      </w:r>
      <w:r w:rsidRPr="00965F16">
        <w:rPr>
          <w:noProof/>
        </w:rPr>
        <w:tab/>
        <w:t>Taylor J, Tibshirani RJ. Statistical learning and selective inference. Proceedings of the National Academy of Sciences of the United States of America. 2015;112(25):7629-34.</w:t>
      </w:r>
      <w:bookmarkEnd w:id="26"/>
    </w:p>
    <w:p w14:paraId="10BC41AF" w14:textId="77777777" w:rsidR="00965F16" w:rsidRPr="00965F16" w:rsidRDefault="00965F16" w:rsidP="00965F16">
      <w:pPr>
        <w:pStyle w:val="EndNoteBibliography"/>
        <w:spacing w:after="240"/>
        <w:rPr>
          <w:noProof/>
        </w:rPr>
      </w:pPr>
      <w:bookmarkStart w:id="27" w:name="_ENREF_27"/>
      <w:r w:rsidRPr="00965F16">
        <w:rPr>
          <w:noProof/>
        </w:rPr>
        <w:t>27.</w:t>
      </w:r>
      <w:r w:rsidRPr="00965F16">
        <w:rPr>
          <w:noProof/>
        </w:rPr>
        <w:tab/>
        <w:t>Loftus JR. Selective inference after cross-validation. arXiv preprint arXiv:151108866. 2015.</w:t>
      </w:r>
      <w:bookmarkEnd w:id="27"/>
    </w:p>
    <w:p w14:paraId="5D555018" w14:textId="77777777" w:rsidR="00965F16" w:rsidRPr="00965F16" w:rsidRDefault="00965F16" w:rsidP="00965F16">
      <w:pPr>
        <w:pStyle w:val="EndNoteBibliography"/>
        <w:spacing w:after="240"/>
        <w:rPr>
          <w:noProof/>
        </w:rPr>
      </w:pPr>
      <w:bookmarkStart w:id="28" w:name="_ENREF_28"/>
      <w:r w:rsidRPr="00965F16">
        <w:rPr>
          <w:noProof/>
        </w:rPr>
        <w:t>28.</w:t>
      </w:r>
      <w:r w:rsidRPr="00965F16">
        <w:rPr>
          <w:noProof/>
        </w:rPr>
        <w:tab/>
        <w:t>Berk R, Brown L, Buja A, Zhang K, Zhao L. Valid post-selection inference. The Annals of Statistics. 2013;41(2):802-37.</w:t>
      </w:r>
      <w:bookmarkEnd w:id="28"/>
    </w:p>
    <w:p w14:paraId="4F8125A3" w14:textId="77777777" w:rsidR="00965F16" w:rsidRPr="00965F16" w:rsidRDefault="00965F16" w:rsidP="00965F16">
      <w:pPr>
        <w:pStyle w:val="EndNoteBibliography"/>
        <w:spacing w:after="240"/>
        <w:rPr>
          <w:noProof/>
        </w:rPr>
      </w:pPr>
      <w:bookmarkStart w:id="29" w:name="_ENREF_29"/>
      <w:r w:rsidRPr="00965F16">
        <w:rPr>
          <w:noProof/>
        </w:rPr>
        <w:t>29.</w:t>
      </w:r>
      <w:r w:rsidRPr="00965F16">
        <w:rPr>
          <w:noProof/>
        </w:rPr>
        <w:tab/>
        <w:t>Wasserstein RL, Lazar NA. The ASA's statement on p-values: context, process, and purpose. Am Stat. 2016;70(2):129-33.</w:t>
      </w:r>
      <w:bookmarkEnd w:id="29"/>
    </w:p>
    <w:p w14:paraId="5F67C7EE" w14:textId="77777777" w:rsidR="00965F16" w:rsidRPr="00965F16" w:rsidRDefault="00965F16" w:rsidP="00965F16">
      <w:pPr>
        <w:pStyle w:val="EndNoteBibliography"/>
        <w:spacing w:after="240"/>
        <w:rPr>
          <w:noProof/>
        </w:rPr>
      </w:pPr>
      <w:bookmarkStart w:id="30" w:name="_ENREF_30"/>
      <w:r w:rsidRPr="00965F16">
        <w:rPr>
          <w:noProof/>
        </w:rPr>
        <w:t>30.</w:t>
      </w:r>
      <w:r w:rsidRPr="00965F16">
        <w:rPr>
          <w:noProof/>
        </w:rPr>
        <w:tab/>
        <w:t>Collaboration OS. Estimating the reproducibility of psychological science. Science. 2015;349(6251):aac4716.</w:t>
      </w:r>
      <w:bookmarkEnd w:id="30"/>
    </w:p>
    <w:p w14:paraId="10B38D5F" w14:textId="77777777" w:rsidR="00965F16" w:rsidRPr="00965F16" w:rsidRDefault="00965F16" w:rsidP="00965F16">
      <w:pPr>
        <w:pStyle w:val="EndNoteBibliography"/>
        <w:spacing w:after="240"/>
        <w:rPr>
          <w:noProof/>
        </w:rPr>
      </w:pPr>
      <w:bookmarkStart w:id="31" w:name="_ENREF_31"/>
      <w:r w:rsidRPr="00965F16">
        <w:rPr>
          <w:noProof/>
        </w:rPr>
        <w:t>31.</w:t>
      </w:r>
      <w:r w:rsidRPr="00965F16">
        <w:rPr>
          <w:noProof/>
        </w:rPr>
        <w:tab/>
        <w:t>Feynman RP. The Meaning of It All: Thoughts of a Citizen-Scientist. Reading: Addison-Wesley. 1998.</w:t>
      </w:r>
      <w:bookmarkEnd w:id="31"/>
    </w:p>
    <w:p w14:paraId="533D5B6F" w14:textId="77777777" w:rsidR="00965F16" w:rsidRPr="00965F16" w:rsidRDefault="00965F16" w:rsidP="00965F16">
      <w:pPr>
        <w:pStyle w:val="EndNoteBibliography"/>
        <w:spacing w:after="240"/>
        <w:rPr>
          <w:noProof/>
        </w:rPr>
      </w:pPr>
      <w:bookmarkStart w:id="32" w:name="_ENREF_32"/>
      <w:r w:rsidRPr="00965F16">
        <w:rPr>
          <w:noProof/>
        </w:rPr>
        <w:t>32.</w:t>
      </w:r>
      <w:r w:rsidRPr="00965F16">
        <w:rPr>
          <w:noProof/>
        </w:rPr>
        <w:tab/>
        <w:t>Donoho D. 50 Years of Data Science. Journal of Computational and Graphical Statistics. 2017;26(4):745-66.</w:t>
      </w:r>
      <w:bookmarkEnd w:id="32"/>
    </w:p>
    <w:p w14:paraId="62D16D50" w14:textId="77777777" w:rsidR="00965F16" w:rsidRPr="00965F16" w:rsidRDefault="00965F16" w:rsidP="00965F16">
      <w:pPr>
        <w:pStyle w:val="EndNoteBibliography"/>
        <w:spacing w:after="240"/>
        <w:rPr>
          <w:noProof/>
        </w:rPr>
      </w:pPr>
      <w:bookmarkStart w:id="33" w:name="_ENREF_33"/>
      <w:r w:rsidRPr="00965F16">
        <w:rPr>
          <w:noProof/>
        </w:rPr>
        <w:t>33.</w:t>
      </w:r>
      <w:r w:rsidRPr="00965F16">
        <w:rPr>
          <w:noProof/>
        </w:rPr>
        <w:tab/>
        <w:t>Cohen J. Things I have learned (so far). American psychologist. 1990;45(12):1304.</w:t>
      </w:r>
      <w:bookmarkEnd w:id="33"/>
    </w:p>
    <w:p w14:paraId="7E824C92" w14:textId="77777777" w:rsidR="00965F16" w:rsidRPr="00965F16" w:rsidRDefault="00965F16" w:rsidP="00965F16">
      <w:pPr>
        <w:pStyle w:val="EndNoteBibliography"/>
        <w:spacing w:after="240"/>
        <w:rPr>
          <w:noProof/>
        </w:rPr>
      </w:pPr>
      <w:bookmarkStart w:id="34" w:name="_ENREF_34"/>
      <w:r w:rsidRPr="00965F16">
        <w:rPr>
          <w:noProof/>
        </w:rPr>
        <w:t>34.</w:t>
      </w:r>
      <w:r w:rsidRPr="00965F16">
        <w:rPr>
          <w:noProof/>
        </w:rPr>
        <w:tab/>
        <w:t>Gigerenzer G, Murray DJ. Cognition as intuitive statistics. NJ: Erlbaum: Hillsdale; 1987.</w:t>
      </w:r>
      <w:bookmarkEnd w:id="34"/>
    </w:p>
    <w:p w14:paraId="5E4F682B" w14:textId="77777777" w:rsidR="00965F16" w:rsidRPr="00965F16" w:rsidRDefault="00965F16" w:rsidP="00965F16">
      <w:pPr>
        <w:pStyle w:val="EndNoteBibliography"/>
        <w:spacing w:after="240"/>
        <w:rPr>
          <w:noProof/>
        </w:rPr>
      </w:pPr>
      <w:bookmarkStart w:id="35" w:name="_ENREF_35"/>
      <w:r w:rsidRPr="00965F16">
        <w:rPr>
          <w:noProof/>
        </w:rPr>
        <w:t>35.</w:t>
      </w:r>
      <w:r w:rsidRPr="00965F16">
        <w:rPr>
          <w:noProof/>
        </w:rPr>
        <w:tab/>
        <w:t>Szucs D, Ioannidis JPA. When Null Hypothesis Significance Testing Is Unsuitable for Research: A Reassessment. Frontiers in human neuroscience. 2017;11:390.</w:t>
      </w:r>
      <w:bookmarkEnd w:id="35"/>
    </w:p>
    <w:p w14:paraId="452B26D4" w14:textId="77777777" w:rsidR="00965F16" w:rsidRPr="00965F16" w:rsidRDefault="00965F16" w:rsidP="00965F16">
      <w:pPr>
        <w:pStyle w:val="EndNoteBibliography"/>
        <w:spacing w:after="240"/>
        <w:rPr>
          <w:noProof/>
        </w:rPr>
      </w:pPr>
      <w:bookmarkStart w:id="36" w:name="_ENREF_36"/>
      <w:r w:rsidRPr="00965F16">
        <w:rPr>
          <w:noProof/>
        </w:rPr>
        <w:t>36.</w:t>
      </w:r>
      <w:r w:rsidRPr="00965F16">
        <w:rPr>
          <w:noProof/>
        </w:rPr>
        <w:tab/>
        <w:t>Friedman JH. The role of statistics in the data revolution? International Statistical Review/Revue Internationale de Statistique. 2001:5-10.</w:t>
      </w:r>
      <w:bookmarkEnd w:id="36"/>
    </w:p>
    <w:p w14:paraId="1DBA5FC0" w14:textId="77777777" w:rsidR="00965F16" w:rsidRPr="00965F16" w:rsidRDefault="00965F16" w:rsidP="00965F16">
      <w:pPr>
        <w:pStyle w:val="EndNoteBibliography"/>
        <w:spacing w:after="240"/>
        <w:rPr>
          <w:noProof/>
        </w:rPr>
      </w:pPr>
      <w:bookmarkStart w:id="37" w:name="_ENREF_37"/>
      <w:r w:rsidRPr="00965F16">
        <w:rPr>
          <w:noProof/>
        </w:rPr>
        <w:t>37.</w:t>
      </w:r>
      <w:r w:rsidRPr="00965F16">
        <w:rPr>
          <w:noProof/>
        </w:rPr>
        <w:tab/>
        <w:t>Bzdok D. Classical Statistics and Statistical Learning in Imaging Neuroscience. Frontiers in neuroscience. 2017.</w:t>
      </w:r>
      <w:bookmarkEnd w:id="37"/>
    </w:p>
    <w:p w14:paraId="06E2ED05" w14:textId="77777777" w:rsidR="00965F16" w:rsidRPr="00965F16" w:rsidRDefault="00965F16" w:rsidP="00965F16">
      <w:pPr>
        <w:pStyle w:val="EndNoteBibliography"/>
        <w:rPr>
          <w:noProof/>
        </w:rPr>
      </w:pPr>
      <w:bookmarkStart w:id="38" w:name="_ENREF_38"/>
      <w:r w:rsidRPr="00965F16">
        <w:rPr>
          <w:noProof/>
        </w:rPr>
        <w:t>38.</w:t>
      </w:r>
      <w:r w:rsidRPr="00965F16">
        <w:rPr>
          <w:noProof/>
        </w:rPr>
        <w:tab/>
        <w:t>Bernard C. An introduction to the study of experimental medicine: Courier Corporation; 1957.</w:t>
      </w:r>
      <w:bookmarkEnd w:id="38"/>
    </w:p>
    <w:p w14:paraId="4FD7C1DC" w14:textId="73FB3310"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3C18D" w14:textId="77777777" w:rsidR="00F13172" w:rsidRDefault="00F13172" w:rsidP="00B65FF7">
      <w:r>
        <w:separator/>
      </w:r>
    </w:p>
  </w:endnote>
  <w:endnote w:type="continuationSeparator" w:id="0">
    <w:p w14:paraId="41897C6B" w14:textId="77777777" w:rsidR="00F13172" w:rsidRDefault="00F13172" w:rsidP="00B65FF7">
      <w:r>
        <w:continuationSeparator/>
      </w:r>
    </w:p>
  </w:endnote>
  <w:endnote w:type="continuationNotice" w:id="1">
    <w:p w14:paraId="3623DFA3" w14:textId="77777777" w:rsidR="00F13172" w:rsidRDefault="00F131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venir">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445FE6" w:rsidRDefault="00445FE6"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FE747C">
          <w:rPr>
            <w:noProof/>
          </w:rPr>
          <w:t>5</w:t>
        </w:r>
        <w:r>
          <w:rPr>
            <w:noProof/>
          </w:rPr>
          <w:fldChar w:fldCharType="end"/>
        </w:r>
      </w:p>
    </w:sdtContent>
  </w:sdt>
  <w:p w14:paraId="0FA0E38E" w14:textId="77777777" w:rsidR="00445FE6" w:rsidRDefault="00445FE6">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53D59" w14:textId="77777777" w:rsidR="00F13172" w:rsidRDefault="00F13172" w:rsidP="00B65FF7">
      <w:r>
        <w:separator/>
      </w:r>
    </w:p>
  </w:footnote>
  <w:footnote w:type="continuationSeparator" w:id="0">
    <w:p w14:paraId="53D071ED" w14:textId="77777777" w:rsidR="00F13172" w:rsidRDefault="00F13172" w:rsidP="00B65FF7">
      <w:r>
        <w:continuationSeparator/>
      </w:r>
    </w:p>
  </w:footnote>
  <w:footnote w:type="continuationNotice" w:id="1">
    <w:p w14:paraId="2A9DAB40" w14:textId="77777777" w:rsidR="00F13172" w:rsidRDefault="00F1317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834BD7"/>
    <w:multiLevelType w:val="hybridMultilevel"/>
    <w:tmpl w:val="19D68E9A"/>
    <w:lvl w:ilvl="0" w:tplc="0AA49BCA">
      <w:numFmt w:val="bullet"/>
      <w:lvlText w:val=""/>
      <w:lvlJc w:val="left"/>
      <w:pPr>
        <w:ind w:left="1068" w:hanging="360"/>
      </w:pPr>
      <w:rPr>
        <w:rFonts w:ascii="Wingdings" w:eastAsiaTheme="minorEastAsia" w:hAnsi="Wingdings"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11"/>
  </w:num>
  <w:num w:numId="3">
    <w:abstractNumId w:val="33"/>
  </w:num>
  <w:num w:numId="4">
    <w:abstractNumId w:val="0"/>
  </w:num>
  <w:num w:numId="5">
    <w:abstractNumId w:val="16"/>
  </w:num>
  <w:num w:numId="6">
    <w:abstractNumId w:val="1"/>
  </w:num>
  <w:num w:numId="7">
    <w:abstractNumId w:val="6"/>
  </w:num>
  <w:num w:numId="8">
    <w:abstractNumId w:val="21"/>
  </w:num>
  <w:num w:numId="9">
    <w:abstractNumId w:val="19"/>
  </w:num>
  <w:num w:numId="10">
    <w:abstractNumId w:val="39"/>
  </w:num>
  <w:num w:numId="11">
    <w:abstractNumId w:val="23"/>
  </w:num>
  <w:num w:numId="12">
    <w:abstractNumId w:val="12"/>
  </w:num>
  <w:num w:numId="13">
    <w:abstractNumId w:val="42"/>
  </w:num>
  <w:num w:numId="14">
    <w:abstractNumId w:val="30"/>
  </w:num>
  <w:num w:numId="15">
    <w:abstractNumId w:val="27"/>
  </w:num>
  <w:num w:numId="16">
    <w:abstractNumId w:val="17"/>
  </w:num>
  <w:num w:numId="17">
    <w:abstractNumId w:val="15"/>
  </w:num>
  <w:num w:numId="18">
    <w:abstractNumId w:val="38"/>
  </w:num>
  <w:num w:numId="19">
    <w:abstractNumId w:val="22"/>
  </w:num>
  <w:num w:numId="20">
    <w:abstractNumId w:val="34"/>
  </w:num>
  <w:num w:numId="21">
    <w:abstractNumId w:val="25"/>
  </w:num>
  <w:num w:numId="22">
    <w:abstractNumId w:val="4"/>
  </w:num>
  <w:num w:numId="23">
    <w:abstractNumId w:val="43"/>
  </w:num>
  <w:num w:numId="24">
    <w:abstractNumId w:val="7"/>
  </w:num>
  <w:num w:numId="25">
    <w:abstractNumId w:val="18"/>
  </w:num>
  <w:num w:numId="26">
    <w:abstractNumId w:val="31"/>
  </w:num>
  <w:num w:numId="27">
    <w:abstractNumId w:val="28"/>
  </w:num>
  <w:num w:numId="28">
    <w:abstractNumId w:val="29"/>
  </w:num>
  <w:num w:numId="29">
    <w:abstractNumId w:val="40"/>
  </w:num>
  <w:num w:numId="30">
    <w:abstractNumId w:val="3"/>
  </w:num>
  <w:num w:numId="31">
    <w:abstractNumId w:val="26"/>
  </w:num>
  <w:num w:numId="32">
    <w:abstractNumId w:val="10"/>
  </w:num>
  <w:num w:numId="33">
    <w:abstractNumId w:val="24"/>
  </w:num>
  <w:num w:numId="34">
    <w:abstractNumId w:val="41"/>
  </w:num>
  <w:num w:numId="35">
    <w:abstractNumId w:val="9"/>
  </w:num>
  <w:num w:numId="36">
    <w:abstractNumId w:val="13"/>
  </w:num>
  <w:num w:numId="37">
    <w:abstractNumId w:val="35"/>
  </w:num>
  <w:num w:numId="38">
    <w:abstractNumId w:val="20"/>
  </w:num>
  <w:num w:numId="39">
    <w:abstractNumId w:val="36"/>
  </w:num>
  <w:num w:numId="40">
    <w:abstractNumId w:val="37"/>
  </w:num>
  <w:num w:numId="41">
    <w:abstractNumId w:val="14"/>
  </w:num>
  <w:num w:numId="42">
    <w:abstractNumId w:val="5"/>
  </w:num>
  <w:num w:numId="43">
    <w:abstractNumId w:val="2"/>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15&lt;/item&gt;&lt;item&gt;5937&lt;/item&gt;&lt;item&gt;5944&lt;/item&gt;&lt;item&gt;5945&lt;/item&gt;&lt;item&gt;5949&lt;/item&gt;&lt;item&gt;5956&lt;/item&gt;&lt;item&gt;5958&lt;/item&gt;&lt;item&gt;5961&lt;/item&gt;&lt;item&gt;5997&lt;/item&gt;&lt;item&gt;5998&lt;/item&gt;&lt;item&gt;6004&lt;/item&gt;&lt;item&gt;6152&lt;/item&gt;&lt;item&gt;6345&lt;/item&gt;&lt;item&gt;6362&lt;/item&gt;&lt;item&gt;6717&lt;/item&gt;&lt;item&gt;6718&lt;/item&gt;&lt;item&gt;6721&lt;/item&gt;&lt;item&gt;6823&lt;/item&gt;&lt;item&gt;6829&lt;/item&gt;&lt;item&gt;6910&lt;/item&gt;&lt;item&gt;6913&lt;/item&gt;&lt;item&gt;7004&lt;/item&gt;&lt;item&gt;7022&lt;/item&gt;&lt;item&gt;7023&lt;/item&gt;&lt;item&gt;7024&lt;/item&gt;&lt;item&gt;7025&lt;/item&gt;&lt;item&gt;7026&lt;/item&gt;&lt;item&gt;7027&lt;/item&gt;&lt;item&gt;7028&lt;/item&gt;&lt;item&gt;7029&lt;/item&gt;&lt;item&gt;7030&lt;/item&gt;&lt;item&gt;7032&lt;/item&gt;&lt;item&gt;7033&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4C5E"/>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102"/>
    <w:rsid w:val="0002572C"/>
    <w:rsid w:val="000258D2"/>
    <w:rsid w:val="00026080"/>
    <w:rsid w:val="0002608D"/>
    <w:rsid w:val="000261B8"/>
    <w:rsid w:val="00026377"/>
    <w:rsid w:val="000265B2"/>
    <w:rsid w:val="000267B0"/>
    <w:rsid w:val="00026942"/>
    <w:rsid w:val="00026B75"/>
    <w:rsid w:val="00026D24"/>
    <w:rsid w:val="0002734E"/>
    <w:rsid w:val="000274BB"/>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26D"/>
    <w:rsid w:val="00041613"/>
    <w:rsid w:val="000417A9"/>
    <w:rsid w:val="00041BE0"/>
    <w:rsid w:val="00041CA2"/>
    <w:rsid w:val="000421D4"/>
    <w:rsid w:val="00042282"/>
    <w:rsid w:val="0004232B"/>
    <w:rsid w:val="0004237F"/>
    <w:rsid w:val="00042BCC"/>
    <w:rsid w:val="00043229"/>
    <w:rsid w:val="000433E9"/>
    <w:rsid w:val="0004360D"/>
    <w:rsid w:val="00043A93"/>
    <w:rsid w:val="00043C4B"/>
    <w:rsid w:val="00043E62"/>
    <w:rsid w:val="00044732"/>
    <w:rsid w:val="00044E8E"/>
    <w:rsid w:val="00045063"/>
    <w:rsid w:val="00045515"/>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09B"/>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081"/>
    <w:rsid w:val="000941A2"/>
    <w:rsid w:val="00094290"/>
    <w:rsid w:val="000949BF"/>
    <w:rsid w:val="00094AC0"/>
    <w:rsid w:val="00095173"/>
    <w:rsid w:val="0009527C"/>
    <w:rsid w:val="00095C1A"/>
    <w:rsid w:val="000960C4"/>
    <w:rsid w:val="0009628F"/>
    <w:rsid w:val="00096485"/>
    <w:rsid w:val="00096C28"/>
    <w:rsid w:val="00096EEF"/>
    <w:rsid w:val="0009754A"/>
    <w:rsid w:val="000978A3"/>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CE7"/>
    <w:rsid w:val="000A2D33"/>
    <w:rsid w:val="000A2FFB"/>
    <w:rsid w:val="000A30C2"/>
    <w:rsid w:val="000A315C"/>
    <w:rsid w:val="000A3725"/>
    <w:rsid w:val="000A3918"/>
    <w:rsid w:val="000A391F"/>
    <w:rsid w:val="000A3A60"/>
    <w:rsid w:val="000A3BAD"/>
    <w:rsid w:val="000A3F8A"/>
    <w:rsid w:val="000A42D2"/>
    <w:rsid w:val="000A445F"/>
    <w:rsid w:val="000A4BCE"/>
    <w:rsid w:val="000A5874"/>
    <w:rsid w:val="000A5F8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6DCB"/>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2F4"/>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27E3"/>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B51"/>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478A"/>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3EF4"/>
    <w:rsid w:val="00104343"/>
    <w:rsid w:val="001043E2"/>
    <w:rsid w:val="00104608"/>
    <w:rsid w:val="0010471F"/>
    <w:rsid w:val="00105187"/>
    <w:rsid w:val="001052ED"/>
    <w:rsid w:val="001065E1"/>
    <w:rsid w:val="00106A95"/>
    <w:rsid w:val="00106AFE"/>
    <w:rsid w:val="00106C56"/>
    <w:rsid w:val="00106D3C"/>
    <w:rsid w:val="00106D7C"/>
    <w:rsid w:val="0010724D"/>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2A2"/>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822"/>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17"/>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41"/>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33B"/>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0F37"/>
    <w:rsid w:val="0019107C"/>
    <w:rsid w:val="00191100"/>
    <w:rsid w:val="001915F9"/>
    <w:rsid w:val="00191AE0"/>
    <w:rsid w:val="0019211A"/>
    <w:rsid w:val="001923A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A08"/>
    <w:rsid w:val="001B3A37"/>
    <w:rsid w:val="001B3B65"/>
    <w:rsid w:val="001B3D4B"/>
    <w:rsid w:val="001B3EF3"/>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33F"/>
    <w:rsid w:val="001C05BC"/>
    <w:rsid w:val="001C0A8C"/>
    <w:rsid w:val="001C0E52"/>
    <w:rsid w:val="001C1165"/>
    <w:rsid w:val="001C1457"/>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39"/>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05A"/>
    <w:rsid w:val="00204391"/>
    <w:rsid w:val="002046BA"/>
    <w:rsid w:val="00204A45"/>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B33"/>
    <w:rsid w:val="00212E21"/>
    <w:rsid w:val="002131F8"/>
    <w:rsid w:val="002132A9"/>
    <w:rsid w:val="00213728"/>
    <w:rsid w:val="00213CBF"/>
    <w:rsid w:val="00213E51"/>
    <w:rsid w:val="00213F40"/>
    <w:rsid w:val="00213FCC"/>
    <w:rsid w:val="0021439F"/>
    <w:rsid w:val="00214822"/>
    <w:rsid w:val="00214A84"/>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9EB"/>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46"/>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914"/>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D2C"/>
    <w:rsid w:val="00241FAB"/>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E8F"/>
    <w:rsid w:val="00254F92"/>
    <w:rsid w:val="00254FFC"/>
    <w:rsid w:val="0025537F"/>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073"/>
    <w:rsid w:val="00264241"/>
    <w:rsid w:val="00264269"/>
    <w:rsid w:val="0026428D"/>
    <w:rsid w:val="002642A2"/>
    <w:rsid w:val="00264684"/>
    <w:rsid w:val="002647C6"/>
    <w:rsid w:val="002649E4"/>
    <w:rsid w:val="002649F5"/>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890"/>
    <w:rsid w:val="00294BDB"/>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2FB0"/>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7D9"/>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5B"/>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360"/>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270"/>
    <w:rsid w:val="0034642E"/>
    <w:rsid w:val="003465BA"/>
    <w:rsid w:val="003467D2"/>
    <w:rsid w:val="003468EF"/>
    <w:rsid w:val="003468F7"/>
    <w:rsid w:val="003469DA"/>
    <w:rsid w:val="00346C48"/>
    <w:rsid w:val="00346CDF"/>
    <w:rsid w:val="00346DB6"/>
    <w:rsid w:val="0034701A"/>
    <w:rsid w:val="00347538"/>
    <w:rsid w:val="0034762F"/>
    <w:rsid w:val="00347679"/>
    <w:rsid w:val="003476D4"/>
    <w:rsid w:val="00347911"/>
    <w:rsid w:val="003479B9"/>
    <w:rsid w:val="00347A0B"/>
    <w:rsid w:val="00347EC9"/>
    <w:rsid w:val="00347F77"/>
    <w:rsid w:val="00350812"/>
    <w:rsid w:val="00350B1A"/>
    <w:rsid w:val="00350F15"/>
    <w:rsid w:val="0035118E"/>
    <w:rsid w:val="00351241"/>
    <w:rsid w:val="0035136B"/>
    <w:rsid w:val="0035161E"/>
    <w:rsid w:val="003516CC"/>
    <w:rsid w:val="00351AED"/>
    <w:rsid w:val="00351BAB"/>
    <w:rsid w:val="00351EAE"/>
    <w:rsid w:val="00352296"/>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D5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258"/>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8A9"/>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26A"/>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1C98"/>
    <w:rsid w:val="003B205D"/>
    <w:rsid w:val="003B20D8"/>
    <w:rsid w:val="003B27D6"/>
    <w:rsid w:val="003B2BF3"/>
    <w:rsid w:val="003B2C97"/>
    <w:rsid w:val="003B31C8"/>
    <w:rsid w:val="003B32E4"/>
    <w:rsid w:val="003B33CF"/>
    <w:rsid w:val="003B34E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484"/>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44"/>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BE8"/>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29"/>
    <w:rsid w:val="00403B60"/>
    <w:rsid w:val="00403C1E"/>
    <w:rsid w:val="00403E87"/>
    <w:rsid w:val="00404050"/>
    <w:rsid w:val="00404099"/>
    <w:rsid w:val="004040DB"/>
    <w:rsid w:val="0040448E"/>
    <w:rsid w:val="00404950"/>
    <w:rsid w:val="00404A06"/>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4D8"/>
    <w:rsid w:val="004075BD"/>
    <w:rsid w:val="00407660"/>
    <w:rsid w:val="00407A22"/>
    <w:rsid w:val="00407A84"/>
    <w:rsid w:val="00410517"/>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9C"/>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EB9"/>
    <w:rsid w:val="00424F24"/>
    <w:rsid w:val="00424FB8"/>
    <w:rsid w:val="004250A5"/>
    <w:rsid w:val="00425162"/>
    <w:rsid w:val="00425734"/>
    <w:rsid w:val="0042596B"/>
    <w:rsid w:val="0042597D"/>
    <w:rsid w:val="00425A6F"/>
    <w:rsid w:val="004262DB"/>
    <w:rsid w:val="004264BA"/>
    <w:rsid w:val="00426AEC"/>
    <w:rsid w:val="004274D5"/>
    <w:rsid w:val="00427524"/>
    <w:rsid w:val="004275A0"/>
    <w:rsid w:val="0042787C"/>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5FE6"/>
    <w:rsid w:val="004461E9"/>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7DF"/>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96"/>
    <w:rsid w:val="004632F9"/>
    <w:rsid w:val="00463B4C"/>
    <w:rsid w:val="00463B93"/>
    <w:rsid w:val="00463BA8"/>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3FB0"/>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C49"/>
    <w:rsid w:val="00483EA3"/>
    <w:rsid w:val="004840A8"/>
    <w:rsid w:val="00484139"/>
    <w:rsid w:val="004841CC"/>
    <w:rsid w:val="00484487"/>
    <w:rsid w:val="00484AB0"/>
    <w:rsid w:val="00484C9D"/>
    <w:rsid w:val="00484D29"/>
    <w:rsid w:val="00484D62"/>
    <w:rsid w:val="00485689"/>
    <w:rsid w:val="004857A4"/>
    <w:rsid w:val="0048591A"/>
    <w:rsid w:val="00485A97"/>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43C"/>
    <w:rsid w:val="004965FF"/>
    <w:rsid w:val="004966F2"/>
    <w:rsid w:val="00496774"/>
    <w:rsid w:val="0049695E"/>
    <w:rsid w:val="00496B81"/>
    <w:rsid w:val="00496B97"/>
    <w:rsid w:val="004971AC"/>
    <w:rsid w:val="0049727A"/>
    <w:rsid w:val="00497B15"/>
    <w:rsid w:val="00497CF6"/>
    <w:rsid w:val="004A0258"/>
    <w:rsid w:val="004A027C"/>
    <w:rsid w:val="004A06A3"/>
    <w:rsid w:val="004A076D"/>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3F34"/>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1A6"/>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5AA"/>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6EDE"/>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530"/>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D73"/>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A34"/>
    <w:rsid w:val="00504B95"/>
    <w:rsid w:val="00504BE0"/>
    <w:rsid w:val="00504CC0"/>
    <w:rsid w:val="00504D1C"/>
    <w:rsid w:val="00504D4B"/>
    <w:rsid w:val="00505125"/>
    <w:rsid w:val="00505200"/>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4F09"/>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11E"/>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AB8"/>
    <w:rsid w:val="00553C1A"/>
    <w:rsid w:val="00553D19"/>
    <w:rsid w:val="00553F71"/>
    <w:rsid w:val="005543F1"/>
    <w:rsid w:val="0055441B"/>
    <w:rsid w:val="005548CB"/>
    <w:rsid w:val="00554B1C"/>
    <w:rsid w:val="00554C0F"/>
    <w:rsid w:val="00554E15"/>
    <w:rsid w:val="00554EB5"/>
    <w:rsid w:val="00555921"/>
    <w:rsid w:val="00555C6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373"/>
    <w:rsid w:val="005674DE"/>
    <w:rsid w:val="00567594"/>
    <w:rsid w:val="00567707"/>
    <w:rsid w:val="005702EE"/>
    <w:rsid w:val="0057033E"/>
    <w:rsid w:val="005705AF"/>
    <w:rsid w:val="00570738"/>
    <w:rsid w:val="0057074D"/>
    <w:rsid w:val="005709DC"/>
    <w:rsid w:val="00570AF0"/>
    <w:rsid w:val="00570C5B"/>
    <w:rsid w:val="00570D73"/>
    <w:rsid w:val="00570D81"/>
    <w:rsid w:val="00570EF8"/>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3F6"/>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29D"/>
    <w:rsid w:val="005A738B"/>
    <w:rsid w:val="005A763F"/>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07C"/>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3D1"/>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6B2"/>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670"/>
    <w:rsid w:val="005E6FA9"/>
    <w:rsid w:val="005E6FB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99A"/>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085"/>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0B3"/>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251"/>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5AF3"/>
    <w:rsid w:val="00666271"/>
    <w:rsid w:val="00666747"/>
    <w:rsid w:val="00666C7B"/>
    <w:rsid w:val="00666D1A"/>
    <w:rsid w:val="00666F5C"/>
    <w:rsid w:val="00666F7B"/>
    <w:rsid w:val="00667158"/>
    <w:rsid w:val="006672F4"/>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06"/>
    <w:rsid w:val="00671CD8"/>
    <w:rsid w:val="0067208B"/>
    <w:rsid w:val="006720E6"/>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662"/>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08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AE6"/>
    <w:rsid w:val="00697E1E"/>
    <w:rsid w:val="006A0093"/>
    <w:rsid w:val="006A0356"/>
    <w:rsid w:val="006A0536"/>
    <w:rsid w:val="006A062C"/>
    <w:rsid w:val="006A08D4"/>
    <w:rsid w:val="006A0A4E"/>
    <w:rsid w:val="006A0A5F"/>
    <w:rsid w:val="006A1066"/>
    <w:rsid w:val="006A10A4"/>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4CF"/>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956"/>
    <w:rsid w:val="006E2DA1"/>
    <w:rsid w:val="006E34E3"/>
    <w:rsid w:val="006E3621"/>
    <w:rsid w:val="006E36FC"/>
    <w:rsid w:val="006E391E"/>
    <w:rsid w:val="006E3DE9"/>
    <w:rsid w:val="006E4200"/>
    <w:rsid w:val="006E45CC"/>
    <w:rsid w:val="006E46C3"/>
    <w:rsid w:val="006E522D"/>
    <w:rsid w:val="006E5279"/>
    <w:rsid w:val="006E53B0"/>
    <w:rsid w:val="006E5400"/>
    <w:rsid w:val="006E54F0"/>
    <w:rsid w:val="006E561C"/>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4D6"/>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4D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88F"/>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22"/>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3E98"/>
    <w:rsid w:val="00744017"/>
    <w:rsid w:val="007444CC"/>
    <w:rsid w:val="007446D4"/>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769"/>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D39"/>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DA7"/>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442"/>
    <w:rsid w:val="007B4EAA"/>
    <w:rsid w:val="007B4FC2"/>
    <w:rsid w:val="007B50CE"/>
    <w:rsid w:val="007B51D9"/>
    <w:rsid w:val="007B52C5"/>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0C5F"/>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6A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58E"/>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1A6"/>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1EE5"/>
    <w:rsid w:val="00822ADE"/>
    <w:rsid w:val="00822B47"/>
    <w:rsid w:val="00822E7B"/>
    <w:rsid w:val="0082341F"/>
    <w:rsid w:val="00823744"/>
    <w:rsid w:val="0082376C"/>
    <w:rsid w:val="00823B09"/>
    <w:rsid w:val="00823B8D"/>
    <w:rsid w:val="00823F46"/>
    <w:rsid w:val="00824296"/>
    <w:rsid w:val="008242FA"/>
    <w:rsid w:val="00824990"/>
    <w:rsid w:val="00824AC1"/>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559"/>
    <w:rsid w:val="00827B24"/>
    <w:rsid w:val="008302C1"/>
    <w:rsid w:val="008307AC"/>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4D68"/>
    <w:rsid w:val="0083591C"/>
    <w:rsid w:val="00835C7E"/>
    <w:rsid w:val="00836164"/>
    <w:rsid w:val="00836328"/>
    <w:rsid w:val="00836789"/>
    <w:rsid w:val="00836CED"/>
    <w:rsid w:val="00836F50"/>
    <w:rsid w:val="00836F5F"/>
    <w:rsid w:val="00837732"/>
    <w:rsid w:val="00837BA5"/>
    <w:rsid w:val="00837F28"/>
    <w:rsid w:val="00837FA2"/>
    <w:rsid w:val="00840027"/>
    <w:rsid w:val="008400EE"/>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8FC"/>
    <w:rsid w:val="0084697E"/>
    <w:rsid w:val="00847006"/>
    <w:rsid w:val="0084709E"/>
    <w:rsid w:val="008472DD"/>
    <w:rsid w:val="008478D1"/>
    <w:rsid w:val="008479A8"/>
    <w:rsid w:val="008479E9"/>
    <w:rsid w:val="00847C82"/>
    <w:rsid w:val="00847EFE"/>
    <w:rsid w:val="008500B7"/>
    <w:rsid w:val="0085015B"/>
    <w:rsid w:val="0085070B"/>
    <w:rsid w:val="00850725"/>
    <w:rsid w:val="008507A8"/>
    <w:rsid w:val="00850C7A"/>
    <w:rsid w:val="008511F5"/>
    <w:rsid w:val="0085144D"/>
    <w:rsid w:val="0085161F"/>
    <w:rsid w:val="008517C2"/>
    <w:rsid w:val="0085189C"/>
    <w:rsid w:val="0085228D"/>
    <w:rsid w:val="00852380"/>
    <w:rsid w:val="008525A9"/>
    <w:rsid w:val="00852E69"/>
    <w:rsid w:val="00852F72"/>
    <w:rsid w:val="0085306C"/>
    <w:rsid w:val="00853169"/>
    <w:rsid w:val="008536CE"/>
    <w:rsid w:val="00853975"/>
    <w:rsid w:val="008539D1"/>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6DA8"/>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CB2"/>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0B0"/>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D71"/>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981"/>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70C"/>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A70"/>
    <w:rsid w:val="008B2CA0"/>
    <w:rsid w:val="008B3519"/>
    <w:rsid w:val="008B3F21"/>
    <w:rsid w:val="008B3F73"/>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B9"/>
    <w:rsid w:val="008C36DD"/>
    <w:rsid w:val="008C3B25"/>
    <w:rsid w:val="008C3BC4"/>
    <w:rsid w:val="008C4908"/>
    <w:rsid w:val="008C4BA3"/>
    <w:rsid w:val="008C4C4B"/>
    <w:rsid w:val="008C4E88"/>
    <w:rsid w:val="008C4EFD"/>
    <w:rsid w:val="008C4F02"/>
    <w:rsid w:val="008C53E5"/>
    <w:rsid w:val="008C5A0D"/>
    <w:rsid w:val="008C616E"/>
    <w:rsid w:val="008C64BC"/>
    <w:rsid w:val="008C68D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056"/>
    <w:rsid w:val="008D1250"/>
    <w:rsid w:val="008D1436"/>
    <w:rsid w:val="008D170D"/>
    <w:rsid w:val="008D1D5A"/>
    <w:rsid w:val="008D1DF1"/>
    <w:rsid w:val="008D1F85"/>
    <w:rsid w:val="008D2170"/>
    <w:rsid w:val="008D21AA"/>
    <w:rsid w:val="008D27B4"/>
    <w:rsid w:val="008D291D"/>
    <w:rsid w:val="008D2ABC"/>
    <w:rsid w:val="008D2AEB"/>
    <w:rsid w:val="008D2BD0"/>
    <w:rsid w:val="008D2BE6"/>
    <w:rsid w:val="008D2D18"/>
    <w:rsid w:val="008D331B"/>
    <w:rsid w:val="008D38DE"/>
    <w:rsid w:val="008D3922"/>
    <w:rsid w:val="008D3ABB"/>
    <w:rsid w:val="008D3D93"/>
    <w:rsid w:val="008D4841"/>
    <w:rsid w:val="008D4B8A"/>
    <w:rsid w:val="008D4BED"/>
    <w:rsid w:val="008D4F57"/>
    <w:rsid w:val="008D5684"/>
    <w:rsid w:val="008D56E3"/>
    <w:rsid w:val="008D583B"/>
    <w:rsid w:val="008D5C96"/>
    <w:rsid w:val="008D6012"/>
    <w:rsid w:val="008D62FC"/>
    <w:rsid w:val="008D63B0"/>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4C6"/>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632"/>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1AA"/>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9D9"/>
    <w:rsid w:val="00912BC6"/>
    <w:rsid w:val="00912E18"/>
    <w:rsid w:val="00912E4D"/>
    <w:rsid w:val="00912F75"/>
    <w:rsid w:val="00913121"/>
    <w:rsid w:val="009132A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C2"/>
    <w:rsid w:val="00921DDC"/>
    <w:rsid w:val="009220CA"/>
    <w:rsid w:val="009223AD"/>
    <w:rsid w:val="009223BC"/>
    <w:rsid w:val="009223CB"/>
    <w:rsid w:val="009224C7"/>
    <w:rsid w:val="00922A2F"/>
    <w:rsid w:val="00922A5B"/>
    <w:rsid w:val="00922BE4"/>
    <w:rsid w:val="00922E0F"/>
    <w:rsid w:val="00923246"/>
    <w:rsid w:val="009232E3"/>
    <w:rsid w:val="0092332C"/>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56"/>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2B8D"/>
    <w:rsid w:val="009531A4"/>
    <w:rsid w:val="009534F3"/>
    <w:rsid w:val="009536EC"/>
    <w:rsid w:val="00953BE7"/>
    <w:rsid w:val="00953D89"/>
    <w:rsid w:val="00953F0D"/>
    <w:rsid w:val="00954494"/>
    <w:rsid w:val="009544A8"/>
    <w:rsid w:val="009544D0"/>
    <w:rsid w:val="009549C7"/>
    <w:rsid w:val="00954D3B"/>
    <w:rsid w:val="00954E64"/>
    <w:rsid w:val="0095537E"/>
    <w:rsid w:val="00955703"/>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56"/>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626"/>
    <w:rsid w:val="00965DBD"/>
    <w:rsid w:val="00965ED8"/>
    <w:rsid w:val="00965F16"/>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24D"/>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50C1"/>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4DD"/>
    <w:rsid w:val="009C7AB0"/>
    <w:rsid w:val="009C7B2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961"/>
    <w:rsid w:val="009D3A29"/>
    <w:rsid w:val="009D3B63"/>
    <w:rsid w:val="009D416D"/>
    <w:rsid w:val="009D463A"/>
    <w:rsid w:val="009D4724"/>
    <w:rsid w:val="009D481C"/>
    <w:rsid w:val="009D4B63"/>
    <w:rsid w:val="009D539A"/>
    <w:rsid w:val="009D5647"/>
    <w:rsid w:val="009D58EC"/>
    <w:rsid w:val="009D5CAE"/>
    <w:rsid w:val="009D5F44"/>
    <w:rsid w:val="009D61DD"/>
    <w:rsid w:val="009D63CB"/>
    <w:rsid w:val="009D6781"/>
    <w:rsid w:val="009D70F2"/>
    <w:rsid w:val="009D7454"/>
    <w:rsid w:val="009D747A"/>
    <w:rsid w:val="009D77AA"/>
    <w:rsid w:val="009D77B3"/>
    <w:rsid w:val="009D7974"/>
    <w:rsid w:val="009D7B2C"/>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388"/>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12"/>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3F7"/>
    <w:rsid w:val="00A51607"/>
    <w:rsid w:val="00A516EE"/>
    <w:rsid w:val="00A51ACA"/>
    <w:rsid w:val="00A51C89"/>
    <w:rsid w:val="00A51DFB"/>
    <w:rsid w:val="00A51FE1"/>
    <w:rsid w:val="00A5232E"/>
    <w:rsid w:val="00A52E49"/>
    <w:rsid w:val="00A531D5"/>
    <w:rsid w:val="00A53237"/>
    <w:rsid w:val="00A533C9"/>
    <w:rsid w:val="00A53444"/>
    <w:rsid w:val="00A534B1"/>
    <w:rsid w:val="00A534C4"/>
    <w:rsid w:val="00A535B3"/>
    <w:rsid w:val="00A536CA"/>
    <w:rsid w:val="00A53D4C"/>
    <w:rsid w:val="00A54156"/>
    <w:rsid w:val="00A54281"/>
    <w:rsid w:val="00A5444E"/>
    <w:rsid w:val="00A54AE1"/>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EE"/>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824"/>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291"/>
    <w:rsid w:val="00A763FB"/>
    <w:rsid w:val="00A7652A"/>
    <w:rsid w:val="00A76814"/>
    <w:rsid w:val="00A76F35"/>
    <w:rsid w:val="00A770DE"/>
    <w:rsid w:val="00A773A0"/>
    <w:rsid w:val="00A7748A"/>
    <w:rsid w:val="00A7787B"/>
    <w:rsid w:val="00A778B4"/>
    <w:rsid w:val="00A77D2D"/>
    <w:rsid w:val="00A77EC2"/>
    <w:rsid w:val="00A80650"/>
    <w:rsid w:val="00A80754"/>
    <w:rsid w:val="00A807EA"/>
    <w:rsid w:val="00A80B8A"/>
    <w:rsid w:val="00A80F2E"/>
    <w:rsid w:val="00A81C50"/>
    <w:rsid w:val="00A81D9F"/>
    <w:rsid w:val="00A81FC7"/>
    <w:rsid w:val="00A821AD"/>
    <w:rsid w:val="00A82CF0"/>
    <w:rsid w:val="00A82D76"/>
    <w:rsid w:val="00A82E5C"/>
    <w:rsid w:val="00A8308C"/>
    <w:rsid w:val="00A83538"/>
    <w:rsid w:val="00A83724"/>
    <w:rsid w:val="00A837ED"/>
    <w:rsid w:val="00A83BAC"/>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418"/>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14F"/>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BFF"/>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5AF"/>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E14"/>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2C46"/>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010"/>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BC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72F"/>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5E17"/>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373"/>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92F"/>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4C95"/>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87B02"/>
    <w:rsid w:val="00B87B7F"/>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B61"/>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E25"/>
    <w:rsid w:val="00B97FA1"/>
    <w:rsid w:val="00BA0781"/>
    <w:rsid w:val="00BA0DBA"/>
    <w:rsid w:val="00BA104E"/>
    <w:rsid w:val="00BA146A"/>
    <w:rsid w:val="00BA194A"/>
    <w:rsid w:val="00BA1C0B"/>
    <w:rsid w:val="00BA1CFB"/>
    <w:rsid w:val="00BA1E23"/>
    <w:rsid w:val="00BA20DB"/>
    <w:rsid w:val="00BA211A"/>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6F69"/>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19F"/>
    <w:rsid w:val="00BC3258"/>
    <w:rsid w:val="00BC340E"/>
    <w:rsid w:val="00BC346F"/>
    <w:rsid w:val="00BC39A7"/>
    <w:rsid w:val="00BC41E6"/>
    <w:rsid w:val="00BC4857"/>
    <w:rsid w:val="00BC4B74"/>
    <w:rsid w:val="00BC51E4"/>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730"/>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ADC"/>
    <w:rsid w:val="00BE6B27"/>
    <w:rsid w:val="00BE6B91"/>
    <w:rsid w:val="00BE6E7F"/>
    <w:rsid w:val="00BE6EE9"/>
    <w:rsid w:val="00BE7629"/>
    <w:rsid w:val="00BF0CEC"/>
    <w:rsid w:val="00BF0E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7CD"/>
    <w:rsid w:val="00BF590A"/>
    <w:rsid w:val="00BF5BDA"/>
    <w:rsid w:val="00BF5E73"/>
    <w:rsid w:val="00BF6055"/>
    <w:rsid w:val="00BF6082"/>
    <w:rsid w:val="00BF61C3"/>
    <w:rsid w:val="00BF61FC"/>
    <w:rsid w:val="00BF64AF"/>
    <w:rsid w:val="00BF65DA"/>
    <w:rsid w:val="00BF6980"/>
    <w:rsid w:val="00C001E9"/>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B4"/>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37F23"/>
    <w:rsid w:val="00C400B8"/>
    <w:rsid w:val="00C4010E"/>
    <w:rsid w:val="00C40673"/>
    <w:rsid w:val="00C406CF"/>
    <w:rsid w:val="00C408DF"/>
    <w:rsid w:val="00C409CC"/>
    <w:rsid w:val="00C40A75"/>
    <w:rsid w:val="00C40C41"/>
    <w:rsid w:val="00C40F6B"/>
    <w:rsid w:val="00C41360"/>
    <w:rsid w:val="00C41382"/>
    <w:rsid w:val="00C41521"/>
    <w:rsid w:val="00C41796"/>
    <w:rsid w:val="00C4197A"/>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7BA"/>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656"/>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3C2"/>
    <w:rsid w:val="00C759B2"/>
    <w:rsid w:val="00C75E14"/>
    <w:rsid w:val="00C76424"/>
    <w:rsid w:val="00C764A7"/>
    <w:rsid w:val="00C7668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19FB"/>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EAE"/>
    <w:rsid w:val="00C87584"/>
    <w:rsid w:val="00C875DB"/>
    <w:rsid w:val="00C8785C"/>
    <w:rsid w:val="00C87ACD"/>
    <w:rsid w:val="00C87B00"/>
    <w:rsid w:val="00C87CE6"/>
    <w:rsid w:val="00C87E03"/>
    <w:rsid w:val="00C901BE"/>
    <w:rsid w:val="00C9058B"/>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725"/>
    <w:rsid w:val="00CA1976"/>
    <w:rsid w:val="00CA1A9C"/>
    <w:rsid w:val="00CA1C93"/>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CAA"/>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3"/>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4A"/>
    <w:rsid w:val="00CC4E96"/>
    <w:rsid w:val="00CC4F9B"/>
    <w:rsid w:val="00CC5391"/>
    <w:rsid w:val="00CC53E6"/>
    <w:rsid w:val="00CC55A3"/>
    <w:rsid w:val="00CC55BD"/>
    <w:rsid w:val="00CC58C9"/>
    <w:rsid w:val="00CC5C86"/>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5A2"/>
    <w:rsid w:val="00CE779D"/>
    <w:rsid w:val="00CE78F8"/>
    <w:rsid w:val="00CE7945"/>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6FA"/>
    <w:rsid w:val="00D07E2A"/>
    <w:rsid w:val="00D07E72"/>
    <w:rsid w:val="00D07EBC"/>
    <w:rsid w:val="00D07F15"/>
    <w:rsid w:val="00D1000C"/>
    <w:rsid w:val="00D10714"/>
    <w:rsid w:val="00D10955"/>
    <w:rsid w:val="00D1096C"/>
    <w:rsid w:val="00D10A8F"/>
    <w:rsid w:val="00D11088"/>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1F67"/>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5C90"/>
    <w:rsid w:val="00D360E1"/>
    <w:rsid w:val="00D362FC"/>
    <w:rsid w:val="00D364C6"/>
    <w:rsid w:val="00D36545"/>
    <w:rsid w:val="00D3656C"/>
    <w:rsid w:val="00D3662C"/>
    <w:rsid w:val="00D368B3"/>
    <w:rsid w:val="00D36B0F"/>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2F8"/>
    <w:rsid w:val="00D4649A"/>
    <w:rsid w:val="00D46532"/>
    <w:rsid w:val="00D46BBE"/>
    <w:rsid w:val="00D46C6B"/>
    <w:rsid w:val="00D46F5A"/>
    <w:rsid w:val="00D47E07"/>
    <w:rsid w:val="00D50052"/>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0C2"/>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16"/>
    <w:rsid w:val="00D90227"/>
    <w:rsid w:val="00D90235"/>
    <w:rsid w:val="00D90276"/>
    <w:rsid w:val="00D908A1"/>
    <w:rsid w:val="00D908A9"/>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A32"/>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03"/>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05F"/>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61"/>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6CB"/>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5C7C"/>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5B7"/>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2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861"/>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32"/>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21E"/>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1F9"/>
    <w:rsid w:val="00E625A0"/>
    <w:rsid w:val="00E62A88"/>
    <w:rsid w:val="00E62AD2"/>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0B"/>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D69"/>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8DA"/>
    <w:rsid w:val="00EA0AD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822"/>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C7C"/>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CEB"/>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1CA"/>
    <w:rsid w:val="00ED1481"/>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C69"/>
    <w:rsid w:val="00EE0EA4"/>
    <w:rsid w:val="00EE1519"/>
    <w:rsid w:val="00EE15DF"/>
    <w:rsid w:val="00EE16AE"/>
    <w:rsid w:val="00EE16BB"/>
    <w:rsid w:val="00EE18C8"/>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0C"/>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EF7EB8"/>
    <w:rsid w:val="00F00165"/>
    <w:rsid w:val="00F00180"/>
    <w:rsid w:val="00F00181"/>
    <w:rsid w:val="00F0025B"/>
    <w:rsid w:val="00F00509"/>
    <w:rsid w:val="00F00908"/>
    <w:rsid w:val="00F00A34"/>
    <w:rsid w:val="00F0139B"/>
    <w:rsid w:val="00F01582"/>
    <w:rsid w:val="00F01B94"/>
    <w:rsid w:val="00F01D80"/>
    <w:rsid w:val="00F0237E"/>
    <w:rsid w:val="00F0299F"/>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172"/>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1C2"/>
    <w:rsid w:val="00F16349"/>
    <w:rsid w:val="00F16887"/>
    <w:rsid w:val="00F172D5"/>
    <w:rsid w:val="00F17308"/>
    <w:rsid w:val="00F1765B"/>
    <w:rsid w:val="00F1776E"/>
    <w:rsid w:val="00F17AA1"/>
    <w:rsid w:val="00F17EED"/>
    <w:rsid w:val="00F17FF3"/>
    <w:rsid w:val="00F206C3"/>
    <w:rsid w:val="00F207D7"/>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778"/>
    <w:rsid w:val="00F30A9B"/>
    <w:rsid w:val="00F30C60"/>
    <w:rsid w:val="00F30E68"/>
    <w:rsid w:val="00F317EE"/>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2C3"/>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1C1"/>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694"/>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CB4"/>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99C"/>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285F"/>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550"/>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5D"/>
    <w:rsid w:val="00FD3E6A"/>
    <w:rsid w:val="00FD41BF"/>
    <w:rsid w:val="00FD4627"/>
    <w:rsid w:val="00FD47EA"/>
    <w:rsid w:val="00FD5296"/>
    <w:rsid w:val="00FD55BF"/>
    <w:rsid w:val="00FD5948"/>
    <w:rsid w:val="00FD596B"/>
    <w:rsid w:val="00FD5B1B"/>
    <w:rsid w:val="00FD5DAE"/>
    <w:rsid w:val="00FD5ED8"/>
    <w:rsid w:val="00FD5EF9"/>
    <w:rsid w:val="00FD61B3"/>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872"/>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47C"/>
    <w:rsid w:val="00FE79CD"/>
    <w:rsid w:val="00FF011E"/>
    <w:rsid w:val="00FF019A"/>
    <w:rsid w:val="00FF04AE"/>
    <w:rsid w:val="00FF06DF"/>
    <w:rsid w:val="00FF0960"/>
    <w:rsid w:val="00FF0B92"/>
    <w:rsid w:val="00FF0D22"/>
    <w:rsid w:val="00FF1180"/>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 w:val="00FF78C5"/>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berschrift2">
    <w:name w:val="heading 2"/>
    <w:basedOn w:val="Standard"/>
    <w:next w:val="Standard"/>
    <w:link w:val="berschrift2Zchn"/>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 w:type="character" w:customStyle="1" w:styleId="berschrift2Zchn">
    <w:name w:val="Überschrift 2 Zchn"/>
    <w:basedOn w:val="Absatz-Standardschriftart"/>
    <w:link w:val="berschrift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berschrift3Zchn">
    <w:name w:val="Überschrift 3 Zchn"/>
    <w:basedOn w:val="Absatz-Standardschriftart"/>
    <w:link w:val="berschrift3"/>
    <w:uiPriority w:val="9"/>
    <w:rsid w:val="00E72E1E"/>
    <w:rPr>
      <w:rFonts w:asciiTheme="majorHAnsi" w:eastAsiaTheme="majorEastAsia" w:hAnsiTheme="majorHAnsi" w:cstheme="majorBidi"/>
      <w:color w:val="243F60" w:themeColor="accent1" w:themeShade="7F"/>
      <w:sz w:val="24"/>
      <w:szCs w:val="24"/>
      <w:lang w:val="de-DE" w:eastAsia="de-DE"/>
    </w:rPr>
  </w:style>
  <w:style w:type="character" w:styleId="Platzhaltertext">
    <w:name w:val="Placeholder Text"/>
    <w:basedOn w:val="Absatz-Standardschriftart"/>
    <w:uiPriority w:val="99"/>
    <w:semiHidden/>
    <w:rsid w:val="007D0C5F"/>
    <w:rPr>
      <w:color w:val="808080"/>
    </w:rPr>
  </w:style>
  <w:style w:type="paragraph" w:styleId="HTMLVorformatiert">
    <w:name w:val="HTML Preformatted"/>
    <w:basedOn w:val="Standard"/>
    <w:link w:val="HTMLVorformatiertZchn"/>
    <w:uiPriority w:val="99"/>
    <w:unhideWhenUsed/>
    <w:rsid w:val="00912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912F75"/>
    <w:rPr>
      <w:rFonts w:ascii="Courier New"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3400136">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3574178">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837189">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263608956">
          <w:marLeft w:val="0"/>
          <w:marRight w:val="0"/>
          <w:marTop w:val="0"/>
          <w:marBottom w:val="0"/>
          <w:divBdr>
            <w:top w:val="none" w:sz="0" w:space="0" w:color="auto"/>
            <w:left w:val="none" w:sz="0" w:space="0" w:color="auto"/>
            <w:bottom w:val="none" w:sz="0" w:space="0" w:color="auto"/>
            <w:right w:val="none" w:sz="0" w:space="0" w:color="auto"/>
          </w:divBdr>
        </w:div>
        <w:div w:id="132088498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39335429">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31662593">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5154173">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490102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25220709">
      <w:bodyDiv w:val="1"/>
      <w:marLeft w:val="0"/>
      <w:marRight w:val="0"/>
      <w:marTop w:val="0"/>
      <w:marBottom w:val="0"/>
      <w:divBdr>
        <w:top w:val="none" w:sz="0" w:space="0" w:color="auto"/>
        <w:left w:val="none" w:sz="0" w:space="0" w:color="auto"/>
        <w:bottom w:val="none" w:sz="0" w:space="0" w:color="auto"/>
        <w:right w:val="none" w:sz="0" w:space="0" w:color="auto"/>
      </w:divBdr>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56080000">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02698587">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2098">
      <w:bodyDiv w:val="1"/>
      <w:marLeft w:val="0"/>
      <w:marRight w:val="0"/>
      <w:marTop w:val="0"/>
      <w:marBottom w:val="0"/>
      <w:divBdr>
        <w:top w:val="none" w:sz="0" w:space="0" w:color="auto"/>
        <w:left w:val="none" w:sz="0" w:space="0" w:color="auto"/>
        <w:bottom w:val="none" w:sz="0" w:space="0" w:color="auto"/>
        <w:right w:val="none" w:sz="0" w:space="0" w:color="auto"/>
      </w:divBdr>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34815375">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4711643">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8CF63-2248-8F4A-A80F-DA26E682A807}">
  <ds:schemaRefs>
    <ds:schemaRef ds:uri="http://schemas.openxmlformats.org/officeDocument/2006/bibliography"/>
  </ds:schemaRefs>
</ds:datastoreItem>
</file>

<file path=customXml/itemProps2.xml><?xml version="1.0" encoding="utf-8"?>
<ds:datastoreItem xmlns:ds="http://schemas.openxmlformats.org/officeDocument/2006/customXml" ds:itemID="{1BC566E3-8331-3D41-972E-93B899BC5AC6}">
  <ds:schemaRefs>
    <ds:schemaRef ds:uri="http://schemas.openxmlformats.org/officeDocument/2006/bibliography"/>
  </ds:schemaRefs>
</ds:datastoreItem>
</file>

<file path=customXml/itemProps3.xml><?xml version="1.0" encoding="utf-8"?>
<ds:datastoreItem xmlns:ds="http://schemas.openxmlformats.org/officeDocument/2006/customXml" ds:itemID="{D38228D7-B1FE-934A-A9C1-770B4F4F1F07}">
  <ds:schemaRefs>
    <ds:schemaRef ds:uri="http://schemas.openxmlformats.org/officeDocument/2006/bibliography"/>
  </ds:schemaRefs>
</ds:datastoreItem>
</file>

<file path=customXml/itemProps4.xml><?xml version="1.0" encoding="utf-8"?>
<ds:datastoreItem xmlns:ds="http://schemas.openxmlformats.org/officeDocument/2006/customXml" ds:itemID="{85382637-1AF2-CC40-A0DF-0924C4A4A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10929</Words>
  <Characters>68853</Characters>
  <Application>Microsoft Macintosh Word</Application>
  <DocSecurity>0</DocSecurity>
  <Lines>573</Lines>
  <Paragraphs>159</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79623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59</cp:revision>
  <cp:lastPrinted>2018-02-15T09:05:00Z</cp:lastPrinted>
  <dcterms:created xsi:type="dcterms:W3CDTF">2018-03-02T14:01:00Z</dcterms:created>
  <dcterms:modified xsi:type="dcterms:W3CDTF">2018-04-15T21:40:00Z</dcterms:modified>
</cp:coreProperties>
</file>