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462DF" w14:textId="77777777" w:rsidR="004A378B" w:rsidRDefault="00D15EF0"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 xml:space="preserve">An empirical </w:t>
      </w:r>
      <w:r w:rsidR="004A378B">
        <w:rPr>
          <w:rFonts w:ascii="Calibri" w:hAnsi="Calibri"/>
          <w:b/>
          <w:color w:val="000000" w:themeColor="text1"/>
          <w:sz w:val="32"/>
          <w:szCs w:val="32"/>
          <w:lang w:val="en-US"/>
        </w:rPr>
        <w:t>study of</w:t>
      </w:r>
      <w:r w:rsidR="00785601">
        <w:rPr>
          <w:rFonts w:ascii="Calibri" w:hAnsi="Calibri"/>
          <w:b/>
          <w:color w:val="000000" w:themeColor="text1"/>
          <w:sz w:val="32"/>
          <w:szCs w:val="32"/>
          <w:lang w:val="en-US"/>
        </w:rPr>
        <w:t xml:space="preserve"> t</w:t>
      </w:r>
      <w:r w:rsidR="004A378B">
        <w:rPr>
          <w:rFonts w:ascii="Calibri" w:hAnsi="Calibri"/>
          <w:b/>
          <w:color w:val="000000" w:themeColor="text1"/>
          <w:sz w:val="32"/>
          <w:szCs w:val="32"/>
          <w:lang w:val="en-US"/>
        </w:rPr>
        <w:t>he prediction-inference dilemma</w:t>
      </w:r>
    </w:p>
    <w:p w14:paraId="1497EC2A" w14:textId="3A01C8D3"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ED75EE" w:rsidRDefault="007E55C6" w:rsidP="002D2052">
      <w:pPr>
        <w:tabs>
          <w:tab w:val="left" w:pos="7513"/>
        </w:tabs>
        <w:jc w:val="center"/>
        <w:rPr>
          <w:rFonts w:ascii="Calibri" w:hAnsi="Calibri"/>
          <w:b/>
          <w:color w:val="000000" w:themeColor="text1"/>
          <w:lang w:val="en-US"/>
        </w:rPr>
      </w:pPr>
      <w:r w:rsidRPr="00ED75EE">
        <w:rPr>
          <w:rFonts w:ascii="Calibri" w:hAnsi="Calibri"/>
          <w:color w:val="000000" w:themeColor="text1"/>
          <w:lang w:val="en-US"/>
        </w:rPr>
        <w:t>Danilo Bzdok</w:t>
      </w:r>
      <w:r w:rsidRPr="00ED75EE">
        <w:rPr>
          <w:rFonts w:ascii="Calibri" w:hAnsi="Calibri"/>
          <w:color w:val="000000" w:themeColor="text1"/>
          <w:vertAlign w:val="superscript"/>
          <w:lang w:val="en-US"/>
        </w:rPr>
        <w:t>1,2,3,*</w:t>
      </w:r>
      <w:r w:rsidR="00785601" w:rsidRPr="00ED75EE">
        <w:rPr>
          <w:rFonts w:ascii="Calibri" w:hAnsi="Calibri"/>
          <w:color w:val="000000" w:themeColor="text1"/>
          <w:lang w:val="en-US"/>
        </w:rPr>
        <w:t xml:space="preserve"> Denis Engemann</w:t>
      </w:r>
      <w:r w:rsidR="00785601" w:rsidRPr="00ED75EE">
        <w:rPr>
          <w:rFonts w:ascii="Calibri" w:hAnsi="Calibri"/>
          <w:color w:val="000000" w:themeColor="text1"/>
          <w:vertAlign w:val="superscript"/>
          <w:lang w:val="en-US"/>
        </w:rPr>
        <w:t>3</w:t>
      </w:r>
      <w:r w:rsidR="00785601" w:rsidRPr="00ED75EE">
        <w:rPr>
          <w:rFonts w:ascii="Calibri" w:hAnsi="Calibri"/>
          <w:color w:val="000000" w:themeColor="text1"/>
          <w:lang w:val="en-US"/>
        </w:rPr>
        <w:t xml:space="preserve">, Olivier </w:t>
      </w:r>
      <w:r w:rsidR="00406FE3" w:rsidRPr="00ED75EE">
        <w:rPr>
          <w:rFonts w:ascii="Calibri" w:hAnsi="Calibri"/>
          <w:color w:val="000000" w:themeColor="text1"/>
          <w:lang w:val="en-US"/>
        </w:rPr>
        <w:t>Gri</w:t>
      </w:r>
      <w:r w:rsidR="00785601" w:rsidRPr="00ED75EE">
        <w:rPr>
          <w:rFonts w:ascii="Calibri" w:hAnsi="Calibri"/>
          <w:color w:val="000000" w:themeColor="text1"/>
          <w:lang w:val="en-US"/>
        </w:rPr>
        <w:t>sel</w:t>
      </w:r>
      <w:r w:rsidR="00785601" w:rsidRPr="00ED75EE">
        <w:rPr>
          <w:rFonts w:ascii="Calibri" w:hAnsi="Calibri"/>
          <w:color w:val="000000" w:themeColor="text1"/>
          <w:vertAlign w:val="superscript"/>
          <w:lang w:val="en-US"/>
        </w:rPr>
        <w:t>3</w:t>
      </w:r>
      <w:r w:rsidR="00785601" w:rsidRPr="00ED75EE">
        <w:rPr>
          <w:rFonts w:ascii="Calibri" w:hAnsi="Calibri"/>
          <w:color w:val="000000" w:themeColor="text1"/>
          <w:lang w:val="en-US"/>
        </w:rPr>
        <w:t>, Gaël Varoquaux</w:t>
      </w:r>
      <w:r w:rsidR="00785601" w:rsidRPr="00ED75EE">
        <w:rPr>
          <w:rFonts w:ascii="Calibri" w:hAnsi="Calibri"/>
          <w:color w:val="000000" w:themeColor="text1"/>
          <w:vertAlign w:val="superscript"/>
          <w:lang w:val="en-US"/>
        </w:rPr>
        <w:t>3</w:t>
      </w:r>
      <w:r w:rsidR="00785601" w:rsidRPr="00ED75EE">
        <w:rPr>
          <w:rFonts w:ascii="Calibri" w:hAnsi="Calibri"/>
          <w:color w:val="000000" w:themeColor="text1"/>
          <w:lang w:val="en-US"/>
        </w:rPr>
        <w:t>, Bertrand Thirion</w:t>
      </w:r>
      <w:r w:rsidR="00785601" w:rsidRPr="00ED75EE">
        <w:rPr>
          <w:rFonts w:ascii="Calibri" w:hAnsi="Calibri"/>
          <w:color w:val="000000" w:themeColor="text1"/>
          <w:vertAlign w:val="superscript"/>
          <w:lang w:val="en-US"/>
        </w:rPr>
        <w:t>3</w:t>
      </w:r>
    </w:p>
    <w:p w14:paraId="7858B946" w14:textId="77777777" w:rsidR="007E55C6" w:rsidRPr="00ED75EE" w:rsidRDefault="007E55C6" w:rsidP="007E55C6">
      <w:pPr>
        <w:rPr>
          <w:rFonts w:ascii="Calibri" w:eastAsia="Times New Roman" w:hAnsi="Calibri" w:cs="Arial"/>
          <w:color w:val="000000" w:themeColor="text1"/>
          <w:sz w:val="16"/>
          <w:szCs w:val="16"/>
          <w:lang w:val="en-US"/>
        </w:rPr>
      </w:pPr>
    </w:p>
    <w:p w14:paraId="7EC8B8C6" w14:textId="77777777" w:rsidR="007E55C6" w:rsidRPr="00ED75EE" w:rsidRDefault="007E55C6" w:rsidP="007E55C6">
      <w:pPr>
        <w:rPr>
          <w:rFonts w:ascii="Calibri" w:eastAsia="Times New Roman" w:hAnsi="Calibri" w:cs="Arial"/>
          <w:color w:val="000000" w:themeColor="text1"/>
          <w:sz w:val="16"/>
          <w:szCs w:val="16"/>
          <w:lang w:val="en-US"/>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C467BA"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C467BA">
        <w:rPr>
          <w:rFonts w:ascii="Calibri" w:hAnsi="Calibri"/>
          <w:color w:val="000000" w:themeColor="text1"/>
        </w:rPr>
        <w:t>52074 Aachen</w:t>
      </w:r>
    </w:p>
    <w:p w14:paraId="3932B480" w14:textId="33A6EEB7" w:rsidR="007E55C6" w:rsidRPr="00C467BA" w:rsidRDefault="007E55C6" w:rsidP="007E55C6">
      <w:pPr>
        <w:ind w:left="2124"/>
        <w:rPr>
          <w:rFonts w:ascii="Calibri" w:hAnsi="Calibri"/>
          <w:color w:val="000000" w:themeColor="text1"/>
        </w:rPr>
      </w:pPr>
      <w:r w:rsidRPr="00C467BA">
        <w:rPr>
          <w:rFonts w:ascii="Calibri" w:hAnsi="Calibri"/>
          <w:color w:val="000000" w:themeColor="text1"/>
        </w:rPr>
        <w:t xml:space="preserve">    </w:t>
      </w:r>
      <w:r w:rsidR="00BF3A44" w:rsidRPr="00C467BA">
        <w:rPr>
          <w:rFonts w:ascii="Calibri" w:hAnsi="Calibri"/>
          <w:color w:val="000000" w:themeColor="text1"/>
        </w:rPr>
        <w:t xml:space="preserve"> </w:t>
      </w:r>
      <w:r w:rsidRPr="00C467BA">
        <w:rPr>
          <w:rFonts w:ascii="Calibri" w:hAnsi="Calibri"/>
          <w:color w:val="000000" w:themeColor="text1"/>
        </w:rPr>
        <w:t>GERMANY</w:t>
      </w:r>
    </w:p>
    <w:p w14:paraId="694353AF" w14:textId="77777777" w:rsidR="007E55C6" w:rsidRPr="00C467BA" w:rsidRDefault="007E55C6" w:rsidP="007E55C6">
      <w:pPr>
        <w:rPr>
          <w:rFonts w:ascii="Calibri" w:hAnsi="Calibri"/>
          <w:color w:val="000000" w:themeColor="text1"/>
        </w:rPr>
      </w:pPr>
    </w:p>
    <w:p w14:paraId="69439021" w14:textId="77777777" w:rsidR="00500CCC" w:rsidRPr="00C467BA" w:rsidRDefault="00500CCC" w:rsidP="007E55C6">
      <w:pPr>
        <w:rPr>
          <w:rFonts w:ascii="Calibri" w:hAnsi="Calibri"/>
          <w:color w:val="000000" w:themeColor="text1"/>
        </w:rPr>
      </w:pPr>
    </w:p>
    <w:p w14:paraId="1159FAB3" w14:textId="77777777" w:rsidR="00500CCC" w:rsidRPr="00C467BA"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A4739B">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09AF256B"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346BCD">
        <w:rPr>
          <w:rFonts w:ascii="Calibri" w:hAnsi="Calibri"/>
          <w:color w:val="000000" w:themeColor="text1"/>
          <w:lang w:val="en-US"/>
        </w:rPr>
        <w:t>biological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031E0B">
        <w:rPr>
          <w:rFonts w:ascii="Calibri" w:hAnsi="Calibri"/>
          <w:color w:val="000000" w:themeColor="text1"/>
          <w:lang w:val="en-US"/>
        </w:rPr>
        <w:t xml:space="preserve">are </w:t>
      </w:r>
      <w:r w:rsidR="00FB26B9">
        <w:rPr>
          <w:rFonts w:ascii="Calibri" w:hAnsi="Calibri"/>
          <w:color w:val="000000" w:themeColor="text1"/>
          <w:lang w:val="en-US"/>
        </w:rPr>
        <w:t>put</w:t>
      </w:r>
      <w:r w:rsidR="00031E0B">
        <w:rPr>
          <w:rFonts w:ascii="Calibri" w:hAnsi="Calibri"/>
          <w:color w:val="000000" w:themeColor="text1"/>
          <w:lang w:val="en-US"/>
        </w:rPr>
        <w:t>ting</w:t>
      </w:r>
      <w:r w:rsidR="00FB26B9">
        <w:rPr>
          <w:rFonts w:ascii="Calibri" w:hAnsi="Calibri"/>
          <w:color w:val="000000" w:themeColor="text1"/>
          <w:lang w:val="en-US"/>
        </w:rPr>
        <w:t xml:space="preserve">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C8713E">
        <w:rPr>
          <w:rFonts w:ascii="Calibri" w:hAnsi="Calibri"/>
          <w:color w:val="000000" w:themeColor="text1"/>
          <w:lang w:val="en-US"/>
        </w:rPr>
        <w:t xml:space="preserve">statistically significant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w:t>
      </w:r>
      <w:r w:rsidR="00EB7AC4">
        <w:rPr>
          <w:rFonts w:ascii="Calibri" w:hAnsi="Calibri"/>
          <w:color w:val="000000" w:themeColor="text1"/>
          <w:lang w:val="en-US"/>
        </w:rPr>
        <w:t>forecast an</w:t>
      </w:r>
      <w:r w:rsidR="00021C5E">
        <w:rPr>
          <w:rFonts w:ascii="Calibri" w:hAnsi="Calibri"/>
          <w:color w:val="000000" w:themeColor="text1"/>
          <w:lang w:val="en-US"/>
        </w:rPr>
        <w:t xml:space="preserve"> </w:t>
      </w:r>
      <w:r w:rsidR="00D81561">
        <w:rPr>
          <w:rFonts w:ascii="Calibri" w:hAnsi="Calibri"/>
          <w:color w:val="000000" w:themeColor="text1"/>
          <w:lang w:val="en-US"/>
        </w:rPr>
        <w:t>individual</w:t>
      </w:r>
      <w:r w:rsidR="00EB7AC4">
        <w:rPr>
          <w:rFonts w:ascii="Calibri" w:hAnsi="Calibri"/>
          <w:color w:val="000000" w:themeColor="text1"/>
          <w:lang w:val="en-US"/>
        </w:rPr>
        <w:t>’s</w:t>
      </w:r>
      <w:r w:rsidR="00021C5E">
        <w:rPr>
          <w:rFonts w:ascii="Calibri" w:hAnsi="Calibri"/>
          <w:color w:val="000000" w:themeColor="text1"/>
          <w:lang w:val="en-US"/>
        </w:rPr>
        <w:t xml:space="preserve"> </w:t>
      </w:r>
      <w:r w:rsidR="00EB7AC4">
        <w:rPr>
          <w:rFonts w:ascii="Calibri" w:hAnsi="Calibri"/>
          <w:color w:val="000000" w:themeColor="text1"/>
          <w:lang w:val="en-US"/>
        </w:rPr>
        <w:t>future</w:t>
      </w:r>
      <w:r w:rsidR="00021C5E">
        <w:rPr>
          <w:rFonts w:ascii="Calibri" w:hAnsi="Calibri"/>
          <w:color w:val="000000" w:themeColor="text1"/>
          <w:lang w:val="en-US"/>
        </w:rPr>
        <w:t xml:space="preserve">. Here, </w:t>
      </w:r>
      <w:r w:rsidR="00CC6A0C">
        <w:rPr>
          <w:rFonts w:ascii="Calibri" w:hAnsi="Calibri"/>
          <w:color w:val="000000" w:themeColor="text1"/>
          <w:lang w:val="en-US"/>
        </w:rPr>
        <w:t xml:space="preserve">we provide a </w:t>
      </w:r>
      <w:r w:rsidR="005560A7">
        <w:rPr>
          <w:rFonts w:ascii="Calibri" w:hAnsi="Calibri"/>
          <w:color w:val="000000" w:themeColor="text1"/>
          <w:lang w:val="en-US"/>
        </w:rPr>
        <w:t>direct</w:t>
      </w:r>
      <w:r w:rsidR="002E020E">
        <w:rPr>
          <w:rFonts w:ascii="Calibri" w:hAnsi="Calibri"/>
          <w:color w:val="000000" w:themeColor="text1"/>
          <w:lang w:val="en-US"/>
        </w:rPr>
        <w:t xml:space="preserve"> </w:t>
      </w:r>
      <w:r w:rsidR="00CE690A">
        <w:rPr>
          <w:rFonts w:ascii="Calibri" w:hAnsi="Calibri"/>
          <w:color w:val="000000" w:themeColor="text1"/>
          <w:lang w:val="en-US"/>
        </w:rPr>
        <w:t xml:space="preserve">comparison </w:t>
      </w:r>
      <w:r w:rsidR="00474A0B">
        <w:rPr>
          <w:rFonts w:ascii="Calibri" w:hAnsi="Calibri"/>
          <w:color w:val="000000" w:themeColor="text1"/>
          <w:lang w:val="en-US"/>
        </w:rPr>
        <w:t>of the linear model in</w:t>
      </w:r>
      <w:r w:rsidR="003A5AC7">
        <w:rPr>
          <w:rFonts w:ascii="Calibri" w:hAnsi="Calibri"/>
          <w:color w:val="000000" w:themeColor="text1"/>
          <w:lang w:val="en-US"/>
        </w:rPr>
        <w:t xml:space="preserve">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w:t>
      </w:r>
      <w:r w:rsidR="001916AC">
        <w:rPr>
          <w:rFonts w:ascii="Calibri" w:hAnsi="Calibri"/>
          <w:color w:val="000000" w:themeColor="text1"/>
          <w:lang w:val="en-US"/>
        </w:rPr>
        <w:t>variables</w:t>
      </w:r>
      <w:r w:rsidR="008079FA">
        <w:rPr>
          <w:rFonts w:ascii="Calibri" w:hAnsi="Calibri"/>
          <w:color w:val="000000" w:themeColor="text1"/>
          <w:lang w:val="en-US"/>
        </w:rPr>
        <w:t xml:space="preserve"> and </w:t>
      </w:r>
      <w:r w:rsidR="00953ABA">
        <w:rPr>
          <w:rFonts w:ascii="Calibri" w:hAnsi="Calibri"/>
          <w:color w:val="000000" w:themeColor="text1"/>
          <w:lang w:val="en-US"/>
        </w:rPr>
        <w:t>in</w:t>
      </w:r>
      <w:r w:rsidR="003A5AC7">
        <w:rPr>
          <w:rFonts w:ascii="Calibri" w:hAnsi="Calibri"/>
          <w:color w:val="000000" w:themeColor="text1"/>
          <w:lang w:val="en-US"/>
        </w:rPr>
        <w:t xml:space="preserve"> </w:t>
      </w:r>
      <w:r w:rsidR="00CA16BA">
        <w:rPr>
          <w:rFonts w:ascii="Calibri" w:hAnsi="Calibri"/>
          <w:color w:val="000000" w:themeColor="text1"/>
          <w:lang w:val="en-US"/>
        </w:rPr>
        <w:t>searching through</w:t>
      </w:r>
      <w:r w:rsidR="0066475C">
        <w:rPr>
          <w:rFonts w:ascii="Calibri" w:hAnsi="Calibri"/>
          <w:color w:val="000000" w:themeColor="text1"/>
          <w:lang w:val="en-US"/>
        </w:rPr>
        <w:t xml:space="preserve"> </w:t>
      </w:r>
      <w:r w:rsidR="001916AC">
        <w:rPr>
          <w:rFonts w:ascii="Calibri" w:hAnsi="Calibri"/>
          <w:color w:val="000000" w:themeColor="text1"/>
          <w:lang w:val="en-US"/>
        </w:rPr>
        <w:t xml:space="preserve">the most </w:t>
      </w:r>
      <w:r w:rsidR="0066475C">
        <w:rPr>
          <w:rFonts w:ascii="Calibri" w:hAnsi="Calibri"/>
          <w:color w:val="000000" w:themeColor="text1"/>
          <w:lang w:val="en-US"/>
        </w:rPr>
        <w:t xml:space="preserve">predictive </w:t>
      </w:r>
      <w:r w:rsidR="001916AC">
        <w:rPr>
          <w:rFonts w:ascii="Calibri" w:hAnsi="Calibri"/>
          <w:color w:val="000000" w:themeColor="text1"/>
          <w:lang w:val="en-US"/>
        </w:rPr>
        <w:t>ones</w:t>
      </w:r>
      <w:r w:rsidR="0066475C">
        <w:rPr>
          <w:rFonts w:ascii="Calibri" w:hAnsi="Calibri"/>
          <w:color w:val="000000" w:themeColor="text1"/>
          <w:lang w:val="en-US"/>
        </w:rPr>
        <w:t>.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1916AC">
        <w:rPr>
          <w:rFonts w:ascii="Calibri" w:hAnsi="Calibri"/>
          <w:color w:val="000000" w:themeColor="text1"/>
          <w:lang w:val="en-US"/>
        </w:rPr>
        <w:t xml:space="preserve">statistical </w:t>
      </w:r>
      <w:r w:rsidR="002E020E">
        <w:rPr>
          <w:rFonts w:ascii="Calibri" w:hAnsi="Calibri"/>
          <w:color w:val="000000" w:themeColor="text1"/>
          <w:lang w:val="en-US"/>
        </w:rPr>
        <w:t xml:space="preserve">inference and </w:t>
      </w:r>
      <w:r w:rsidR="003F12DE">
        <w:rPr>
          <w:rFonts w:ascii="Calibri" w:hAnsi="Calibri"/>
          <w:color w:val="000000" w:themeColor="text1"/>
          <w:lang w:val="en-US"/>
        </w:rPr>
        <w:t>pattern recognition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994AA7">
        <w:rPr>
          <w:rFonts w:ascii="Calibri" w:hAnsi="Calibri"/>
          <w:color w:val="000000" w:themeColor="text1"/>
          <w:lang w:val="en-US"/>
        </w:rPr>
        <w:t xml:space="preserve">rigorous </w:t>
      </w:r>
      <w:r w:rsidR="00875ADF">
        <w:rPr>
          <w:rFonts w:ascii="Calibri" w:hAnsi="Calibri"/>
          <w:color w:val="000000" w:themeColor="text1"/>
          <w:lang w:val="en-US"/>
        </w:rPr>
        <w:t xml:space="preserve">conclusions, we describe </w:t>
      </w:r>
      <w:r w:rsidR="00994AA7">
        <w:rPr>
          <w:rFonts w:ascii="Calibri" w:hAnsi="Calibri"/>
          <w:color w:val="000000" w:themeColor="text1"/>
          <w:lang w:val="en-US"/>
        </w:rPr>
        <w:t>disagreement</w:t>
      </w:r>
      <w:r w:rsidR="00A02108">
        <w:rPr>
          <w:rFonts w:ascii="Calibri" w:hAnsi="Calibri"/>
          <w:color w:val="000000" w:themeColor="text1"/>
          <w:lang w:val="en-US"/>
        </w:rPr>
        <w:t xml:space="preserve"> </w:t>
      </w:r>
      <w:r w:rsidR="00994AA7">
        <w:rPr>
          <w:rFonts w:ascii="Calibri" w:hAnsi="Calibri"/>
          <w:color w:val="000000" w:themeColor="text1"/>
          <w:lang w:val="en-US"/>
        </w:rPr>
        <w:t xml:space="preserve">in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143002AC" w:rsidR="00A24F73"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w:t>
      </w:r>
      <w:r w:rsidR="00131187">
        <w:rPr>
          <w:rFonts w:ascii="Calibri" w:hAnsi="Calibri"/>
          <w:color w:val="000000" w:themeColor="text1"/>
          <w:lang w:val="en-US"/>
        </w:rPr>
        <w:t xml:space="preserve">data science </w:t>
      </w:r>
      <w:r w:rsidR="00131187" w:rsidRPr="003274AE">
        <w:rPr>
          <w:rFonts w:ascii="Calibri" w:hAnsi="Calibri"/>
          <w:color w:val="000000" w:themeColor="text1"/>
          <w:lang w:val="en-US"/>
        </w:rPr>
        <w:t>|</w:t>
      </w:r>
      <w:r w:rsidR="003274AE" w:rsidRPr="003274AE">
        <w:rPr>
          <w:rFonts w:ascii="Calibri" w:hAnsi="Calibri"/>
          <w:color w:val="000000" w:themeColor="text1"/>
          <w:lang w:val="en-US"/>
        </w:rPr>
        <w:t xml:space="preserve">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artificial intelligence</w:t>
      </w:r>
      <w:r w:rsidR="00274A10">
        <w:rPr>
          <w:rFonts w:ascii="Calibri" w:hAnsi="Calibri"/>
          <w:color w:val="000000" w:themeColor="text1"/>
          <w:lang w:val="en-US"/>
        </w:rPr>
        <w:t xml:space="preserv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reproducibility</w:t>
      </w:r>
    </w:p>
    <w:p w14:paraId="4255CE96" w14:textId="77777777" w:rsidR="00BF57CD" w:rsidRDefault="00BF57CD" w:rsidP="00A24F73">
      <w:pPr>
        <w:rPr>
          <w:rFonts w:ascii="Calibri" w:hAnsi="Calibri"/>
          <w:color w:val="000000" w:themeColor="text1"/>
          <w:lang w:val="en-US"/>
        </w:rPr>
      </w:pPr>
    </w:p>
    <w:p w14:paraId="3F8DD75B" w14:textId="77777777" w:rsidR="00BF57CD" w:rsidRDefault="00BF57CD" w:rsidP="00A24F73">
      <w:pPr>
        <w:rPr>
          <w:rFonts w:ascii="Calibri" w:hAnsi="Calibri"/>
          <w:color w:val="000000" w:themeColor="text1"/>
          <w:lang w:val="en-US"/>
        </w:rPr>
      </w:pPr>
    </w:p>
    <w:p w14:paraId="3F8B92CE" w14:textId="77777777" w:rsidR="00BF57CD" w:rsidRDefault="00BF57CD" w:rsidP="00A24F73">
      <w:pPr>
        <w:rPr>
          <w:rFonts w:ascii="Calibri" w:hAnsi="Calibri"/>
          <w:color w:val="000000" w:themeColor="text1"/>
          <w:lang w:val="en-US"/>
        </w:rPr>
      </w:pPr>
    </w:p>
    <w:p w14:paraId="688BAD05" w14:textId="77777777" w:rsidR="00BF57CD" w:rsidRDefault="00BF57CD" w:rsidP="00A24F73">
      <w:pPr>
        <w:rPr>
          <w:rFonts w:ascii="Calibri" w:hAnsi="Calibri"/>
          <w:color w:val="000000" w:themeColor="text1"/>
          <w:lang w:val="en-US"/>
        </w:rPr>
      </w:pPr>
    </w:p>
    <w:p w14:paraId="51797DE5" w14:textId="77777777" w:rsidR="00BF57CD" w:rsidRDefault="00BF57CD" w:rsidP="00A24F73">
      <w:pPr>
        <w:rPr>
          <w:rFonts w:ascii="Calibri" w:hAnsi="Calibri"/>
          <w:color w:val="000000" w:themeColor="text1"/>
          <w:lang w:val="en-US"/>
        </w:rPr>
      </w:pPr>
    </w:p>
    <w:p w14:paraId="70E316C6" w14:textId="77777777" w:rsidR="00BF57CD" w:rsidRDefault="00BF57CD" w:rsidP="00A24F73">
      <w:pPr>
        <w:rPr>
          <w:rFonts w:ascii="Calibri" w:hAnsi="Calibri"/>
          <w:color w:val="000000" w:themeColor="text1"/>
          <w:lang w:val="en-US"/>
        </w:rPr>
      </w:pPr>
    </w:p>
    <w:p w14:paraId="52ED924E" w14:textId="77777777" w:rsidR="00BF57CD" w:rsidRPr="00051DC0" w:rsidRDefault="00BF57CD" w:rsidP="00A24F73">
      <w:pPr>
        <w:rPr>
          <w:rFonts w:ascii="Calibri" w:hAnsi="Calibri"/>
          <w:color w:val="000000" w:themeColor="text1"/>
          <w:lang w:val="en-US"/>
        </w:rPr>
      </w:pP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1F0325A1" w14:textId="56C749E9" w:rsidR="00BF57CD" w:rsidRPr="00C76687" w:rsidRDefault="00BF57CD" w:rsidP="00BF57CD">
      <w:pPr>
        <w:jc w:val="center"/>
        <w:rPr>
          <w:rFonts w:ascii="Calibri" w:hAnsi="Calibri"/>
          <w:color w:val="1A1919"/>
          <w:lang w:val="en-US"/>
        </w:rPr>
      </w:pPr>
      <w:r>
        <w:rPr>
          <w:rFonts w:ascii="Calibri" w:hAnsi="Calibri"/>
          <w:color w:val="1A1919"/>
          <w:lang w:val="en-US"/>
        </w:rPr>
        <w:br w:type="column"/>
      </w:r>
      <w:r w:rsidRPr="00C76687">
        <w:rPr>
          <w:rFonts w:ascii="Calibri" w:hAnsi="Calibri"/>
          <w:color w:val="1A1919"/>
          <w:lang w:val="en-US"/>
        </w:rPr>
        <w:lastRenderedPageBreak/>
        <w:t>“Change your statistical philosophy and all of a sudden dif</w:t>
      </w:r>
      <w:r>
        <w:rPr>
          <w:rFonts w:ascii="Calibri" w:hAnsi="Calibri"/>
          <w:color w:val="1A1919"/>
          <w:lang w:val="en-US"/>
        </w:rPr>
        <w:t>ferent things become important</w:t>
      </w:r>
      <w:r w:rsidRPr="00C76687">
        <w:rPr>
          <w:rFonts w:ascii="Calibri" w:hAnsi="Calibri"/>
          <w:color w:val="1A1919"/>
          <w:lang w:val="en-US"/>
        </w:rPr>
        <w:t>” Steven Goodman</w:t>
      </w:r>
    </w:p>
    <w:p w14:paraId="4CDAB334" w14:textId="3A77BFBA"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7D19AE80" w14:textId="77777777"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2AFECB1E" w14:textId="1E4EB74C" w:rsidR="00C45BDC" w:rsidRPr="00051DC0" w:rsidRDefault="00C45BDC"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Calibri" w:hAnsi="Calibri" w:cs="Times New Roman"/>
          <w:color w:val="000000" w:themeColor="text1"/>
          <w:sz w:val="24"/>
          <w:szCs w:val="24"/>
        </w:rPr>
        <w:t>Introduction</w:t>
      </w:r>
    </w:p>
    <w:p w14:paraId="58221368" w14:textId="662014B3"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C54939">
        <w:rPr>
          <w:rFonts w:ascii="Calibri" w:hAnsi="Calibri"/>
          <w:color w:val="000000" w:themeColor="text1"/>
          <w:lang w:val="en-US"/>
        </w:rPr>
        <w:t xml:space="preserve">are </w:t>
      </w:r>
      <w:r w:rsidR="00825BC7" w:rsidRPr="00825BC7">
        <w:rPr>
          <w:rFonts w:ascii="Calibri" w:hAnsi="Calibri"/>
          <w:color w:val="FF0000"/>
          <w:lang w:val="en-US"/>
        </w:rPr>
        <w:t xml:space="preserve">two sides of a coin </w:t>
      </w:r>
      <w:r w:rsidR="00825BC7" w:rsidRPr="00C54939">
        <w:rPr>
          <w:rFonts w:ascii="Calibri" w:hAnsi="Calibri"/>
          <w:color w:val="FF0000"/>
          <w:lang w:val="en-US"/>
        </w:rPr>
        <w:t xml:space="preserve">/ </w:t>
      </w:r>
      <w:r w:rsidR="000C1CB5" w:rsidRPr="00C54939">
        <w:rPr>
          <w:rFonts w:ascii="Calibri" w:hAnsi="Calibri"/>
          <w:color w:val="FF0000"/>
          <w:lang w:val="en-US"/>
        </w:rPr>
        <w:t xml:space="preserve">can </w:t>
      </w:r>
      <w:r w:rsidRPr="00C54939">
        <w:rPr>
          <w:rFonts w:ascii="Calibri" w:hAnsi="Calibri"/>
          <w:color w:val="FF0000"/>
          <w:lang w:val="en-US"/>
        </w:rPr>
        <w:t xml:space="preserve">serve </w:t>
      </w:r>
      <w:r w:rsidR="00B349B8" w:rsidRPr="00C54939">
        <w:rPr>
          <w:rFonts w:ascii="Calibri" w:hAnsi="Calibri"/>
          <w:color w:val="FF0000"/>
          <w:lang w:val="en-US"/>
        </w:rPr>
        <w:t>distinct</w:t>
      </w:r>
      <w:r w:rsidRPr="00C54939">
        <w:rPr>
          <w:rFonts w:ascii="Calibri" w:hAnsi="Calibri"/>
          <w:color w:val="FF0000"/>
          <w:lang w:val="en-US"/>
        </w:rPr>
        <w:t xml:space="preserve"> p</w:t>
      </w:r>
      <w:r w:rsidR="00C1768D" w:rsidRPr="00C54939">
        <w:rPr>
          <w:rFonts w:ascii="Calibri" w:hAnsi="Calibri"/>
          <w:color w:val="FF0000"/>
          <w:lang w:val="en-US"/>
        </w:rPr>
        <w:t>urposes</w:t>
      </w:r>
      <w:r w:rsidR="00C1768D" w:rsidRPr="00176A86">
        <w:rPr>
          <w:rFonts w:ascii="Calibri" w:hAnsi="Calibri"/>
          <w:color w:val="000000" w:themeColor="text1"/>
          <w:lang w:val="en-US"/>
        </w:rPr>
        <w:t xml:space="preserve">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A4739B"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314976">
        <w:rPr>
          <w:rFonts w:ascii="Calibri" w:hAnsi="Calibri"/>
          <w:color w:val="000000" w:themeColor="text1"/>
          <w:lang w:val="en-US"/>
        </w:rPr>
        <w:t>diabetes mellitus as a motivating</w:t>
      </w:r>
      <w:r w:rsidR="005B2EC9" w:rsidRPr="00176A86">
        <w:rPr>
          <w:rFonts w:ascii="Calibri" w:hAnsi="Calibri"/>
          <w:color w:val="000000" w:themeColor="text1"/>
          <w:lang w:val="en-US"/>
        </w:rPr>
        <w:t xml:space="preserve">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w:t>
      </w:r>
      <w:r w:rsidR="00790364">
        <w:rPr>
          <w:rFonts w:ascii="Calibri" w:hAnsi="Calibri"/>
          <w:color w:val="000000" w:themeColor="text1"/>
          <w:lang w:val="en-US"/>
        </w:rPr>
        <w:t xml:space="preserve">of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xml:space="preserve">, onset </w:t>
      </w:r>
      <w:r w:rsidR="00B86884">
        <w:rPr>
          <w:rFonts w:ascii="Calibri" w:hAnsi="Calibri"/>
          <w:color w:val="000000" w:themeColor="text1"/>
          <w:lang w:val="en-US"/>
        </w:rPr>
        <w:t xml:space="preserve">often </w:t>
      </w:r>
      <w:r w:rsidR="00181C28" w:rsidRPr="00176A86">
        <w:rPr>
          <w:rFonts w:ascii="Calibri" w:hAnsi="Calibri"/>
          <w:color w:val="000000" w:themeColor="text1"/>
          <w:lang w:val="en-US"/>
        </w:rPr>
        <w:t>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B86884">
        <w:rPr>
          <w:rFonts w:ascii="Calibri" w:hAnsi="Calibri"/>
          <w:color w:val="000000" w:themeColor="text1"/>
          <w:lang w:val="en-US"/>
        </w:rPr>
        <w:t>encourage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46CD5C0B"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w:t>
      </w:r>
      <w:r w:rsidR="00F80A97">
        <w:rPr>
          <w:rFonts w:ascii="Calibri" w:hAnsi="Calibri"/>
          <w:color w:val="000000" w:themeColor="text1"/>
          <w:lang w:val="en-US"/>
        </w:rPr>
        <w:t>impairment</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w:t>
      </w:r>
      <w:r w:rsidR="00525603">
        <w:rPr>
          <w:rFonts w:ascii="Calibri" w:hAnsi="Calibri"/>
          <w:color w:val="000000" w:themeColor="text1"/>
          <w:lang w:val="en-US"/>
        </w:rPr>
        <w:t>combinations</w:t>
      </w:r>
      <w:r w:rsidR="0003399D" w:rsidRPr="00176A86">
        <w:rPr>
          <w:rFonts w:ascii="Calibri" w:hAnsi="Calibri"/>
          <w:color w:val="000000" w:themeColor="text1"/>
          <w:lang w:val="en-US"/>
        </w:rPr>
        <w:t xml:space="preserve">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w:t>
      </w:r>
      <w:r w:rsidR="007E2899">
        <w:rPr>
          <w:rFonts w:ascii="Calibri" w:hAnsi="Calibri"/>
          <w:color w:val="000000" w:themeColor="text1"/>
          <w:lang w:val="en-US"/>
        </w:rPr>
        <w:t xml:space="preserve">detailed </w:t>
      </w:r>
      <w:r w:rsidR="00186EC5" w:rsidRPr="00176A86">
        <w:rPr>
          <w:rFonts w:ascii="Calibri" w:hAnsi="Calibri"/>
          <w:color w:val="000000" w:themeColor="text1"/>
          <w:lang w:val="en-US"/>
        </w:rPr>
        <w:t xml:space="preserve">understanding </w:t>
      </w:r>
      <w:r w:rsidR="007E2899">
        <w:rPr>
          <w:rFonts w:ascii="Calibri" w:hAnsi="Calibri"/>
          <w:color w:val="000000" w:themeColor="text1"/>
          <w:lang w:val="en-US"/>
        </w:rPr>
        <w:t xml:space="preserve">of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w:t>
      </w:r>
      <w:r w:rsidR="00525603">
        <w:rPr>
          <w:rFonts w:ascii="Calibri" w:hAnsi="Calibri"/>
          <w:color w:val="000000" w:themeColor="text1"/>
          <w:lang w:val="en-US"/>
        </w:rPr>
        <w:t>improve</w:t>
      </w:r>
      <w:r w:rsidR="00646DFA" w:rsidRPr="00176A86">
        <w:rPr>
          <w:rFonts w:ascii="Calibri" w:hAnsi="Calibri"/>
          <w:color w:val="000000" w:themeColor="text1"/>
          <w:lang w:val="en-US"/>
        </w:rPr>
        <w:t xml:space="preserve"> </w:t>
      </w:r>
      <w:r w:rsidR="0003399D" w:rsidRPr="00176A86">
        <w:rPr>
          <w:rFonts w:ascii="Calibri" w:hAnsi="Calibri"/>
          <w:color w:val="000000" w:themeColor="text1"/>
          <w:lang w:val="en-US"/>
        </w:rPr>
        <w:t>detect</w:t>
      </w:r>
      <w:r w:rsidR="00525603">
        <w:rPr>
          <w:rFonts w:ascii="Calibri" w:hAnsi="Calibri"/>
          <w:color w:val="000000" w:themeColor="text1"/>
          <w:lang w:val="en-US"/>
        </w:rPr>
        <w:t>ion based on</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525603">
        <w:rPr>
          <w:rFonts w:ascii="Calibri" w:hAnsi="Calibri"/>
          <w:color w:val="000000" w:themeColor="text1"/>
          <w:lang w:val="en-US"/>
        </w:rPr>
        <w:t>ype 1)</w:t>
      </w:r>
      <w:r w:rsidR="00646DFA" w:rsidRPr="00176A86">
        <w:rPr>
          <w:rFonts w:ascii="Calibri" w:hAnsi="Calibri"/>
          <w:color w:val="000000" w:themeColor="text1"/>
          <w:lang w:val="en-US"/>
        </w:rPr>
        <w:t xml:space="preserve">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w:t>
      </w:r>
      <w:r w:rsidR="00B41727">
        <w:rPr>
          <w:rFonts w:ascii="Calibri" w:hAnsi="Calibri"/>
          <w:color w:val="000000" w:themeColor="text1"/>
          <w:lang w:val="en-US"/>
        </w:rPr>
        <w:t>can conceivably</w:t>
      </w:r>
      <w:r w:rsidR="005E6FA9" w:rsidRPr="00E70EAF">
        <w:rPr>
          <w:rFonts w:ascii="Calibri" w:hAnsi="Calibri"/>
          <w:color w:val="000000" w:themeColor="text1"/>
          <w:lang w:val="en-US"/>
        </w:rPr>
        <w:t xml:space="preserve">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a particular patient.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6B11AA">
        <w:rPr>
          <w:rFonts w:ascii="Calibri" w:hAnsi="Calibri"/>
          <w:color w:val="000000" w:themeColor="text1"/>
          <w:lang w:val="en-US"/>
        </w:rPr>
        <w:t>individu</w:t>
      </w:r>
      <w:r w:rsidR="007E458E" w:rsidRPr="00E70EAF">
        <w:rPr>
          <w:rFonts w:ascii="Calibri" w:hAnsi="Calibri"/>
          <w:color w:val="000000" w:themeColor="text1"/>
          <w:lang w:val="en-US"/>
        </w:rPr>
        <w:t>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 xml:space="preserve">s or long-term </w:t>
      </w:r>
      <w:r w:rsidR="006B11AA">
        <w:rPr>
          <w:rFonts w:ascii="Calibri" w:hAnsi="Calibri"/>
          <w:color w:val="000000" w:themeColor="text1"/>
          <w:lang w:val="en-US"/>
        </w:rPr>
        <w:t>consequences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w:t>
      </w:r>
      <w:r w:rsidR="00A2021A">
        <w:rPr>
          <w:rFonts w:ascii="Calibri" w:hAnsi="Calibri"/>
          <w:color w:val="000000" w:themeColor="text1"/>
          <w:lang w:val="en-US"/>
        </w:rPr>
        <w:t>promote</w:t>
      </w:r>
      <w:r w:rsidR="00FC7741">
        <w:rPr>
          <w:rFonts w:ascii="Calibri" w:hAnsi="Calibri"/>
          <w:color w:val="000000" w:themeColor="text1"/>
          <w:lang w:val="en-US"/>
        </w:rPr>
        <w:t xml:space="preserve"> scientific knowledge </w:t>
      </w:r>
      <w:r w:rsidR="00F66AA2" w:rsidRPr="00E70EAF">
        <w:rPr>
          <w:rFonts w:ascii="Calibri" w:hAnsi="Calibri"/>
          <w:color w:val="000000" w:themeColor="text1"/>
          <w:lang w:val="en-US"/>
        </w:rPr>
        <w:t>and we want to know</w:t>
      </w:r>
      <w:r w:rsidR="00B669B3" w:rsidRPr="00E70EAF">
        <w:rPr>
          <w:rFonts w:ascii="Calibri" w:hAnsi="Calibri"/>
          <w:color w:val="000000" w:themeColor="text1"/>
          <w:lang w:val="en-US"/>
        </w:rPr>
        <w:t xml:space="preserve"> what will happen next.</w:t>
      </w:r>
    </w:p>
    <w:p w14:paraId="5E9200A2" w14:textId="1DA4AE80"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474DF8">
        <w:rPr>
          <w:rFonts w:ascii="Calibri" w:hAnsi="Calibri"/>
          <w:lang w:val="en-US"/>
        </w:rPr>
        <w:t>guiding conclusion from data by</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A4739B">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A4739B">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w:t>
      </w:r>
      <w:r w:rsidR="00474DF8">
        <w:rPr>
          <w:rFonts w:ascii="Calibri" w:hAnsi="Calibri"/>
          <w:lang w:val="en-US"/>
        </w:rPr>
        <w:t xml:space="preserve">often </w:t>
      </w:r>
      <w:r w:rsidRPr="00E70EAF">
        <w:rPr>
          <w:rFonts w:ascii="Calibri" w:hAnsi="Calibri"/>
          <w:lang w:val="en-US"/>
        </w:rPr>
        <w:t xml:space="preserve">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A4739B">
          <w:rPr>
            <w:rFonts w:ascii="Calibri" w:hAnsi="Calibri"/>
            <w:noProof/>
            <w:lang w:val="en-US"/>
          </w:rPr>
          <w:t>4</w:t>
        </w:r>
      </w:hyperlink>
      <w:r w:rsidR="0024261F">
        <w:rPr>
          <w:rFonts w:ascii="Calibri" w:hAnsi="Calibri"/>
          <w:noProof/>
          <w:lang w:val="en-US"/>
        </w:rPr>
        <w:t xml:space="preserve">, </w:t>
      </w:r>
      <w:hyperlink w:anchor="_ENREF_6" w:tooltip="Efron, 2016 #6362" w:history="1">
        <w:r w:rsidR="00A4739B">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152EAF">
        <w:rPr>
          <w:rFonts w:ascii="Calibri" w:hAnsi="Calibri" w:cs="Helvetica"/>
          <w:color w:val="000000" w:themeColor="text1"/>
          <w:lang w:val="en-US"/>
        </w:rPr>
        <w:t xml:space="preserve">originally </w:t>
      </w:r>
      <w:r w:rsidR="00B71F3D">
        <w:rPr>
          <w:rFonts w:ascii="Calibri" w:hAnsi="Calibri" w:cs="Helvetica"/>
          <w:color w:val="000000" w:themeColor="text1"/>
          <w:lang w:val="en-US"/>
        </w:rPr>
        <w:t>intended</w:t>
      </w:r>
      <w:r w:rsidR="00152EAF">
        <w:rPr>
          <w:rFonts w:ascii="Calibri" w:hAnsi="Calibri" w:cs="Helvetica"/>
          <w:color w:val="000000" w:themeColor="text1"/>
          <w:lang w:val="en-US"/>
        </w:rPr>
        <w:t xml:space="preserve"> f</w:t>
      </w:r>
      <w:r w:rsidR="00623143" w:rsidRPr="00E70EAF">
        <w:rPr>
          <w:rFonts w:ascii="Calibri" w:hAnsi="Calibri" w:cs="Helvetica"/>
          <w:color w:val="000000" w:themeColor="text1"/>
          <w:lang w:val="en-US"/>
        </w:rPr>
        <w:t>o</w:t>
      </w:r>
      <w:r w:rsidR="00152EAF">
        <w:rPr>
          <w:rFonts w:ascii="Calibri" w:hAnsi="Calibri" w:cs="Helvetica"/>
          <w:color w:val="000000" w:themeColor="text1"/>
          <w:lang w:val="en-US"/>
        </w:rPr>
        <w:t>r</w:t>
      </w:r>
      <w:r w:rsidR="00623143" w:rsidRPr="00E70EAF">
        <w:rPr>
          <w:rFonts w:ascii="Calibri" w:hAnsi="Calibri" w:cs="Helvetica"/>
          <w:color w:val="000000" w:themeColor="text1"/>
          <w:lang w:val="en-US"/>
        </w:rPr>
        <w:t xml:space="preserve"> </w:t>
      </w:r>
      <w:r w:rsidR="00152EAF">
        <w:rPr>
          <w:rFonts w:ascii="Calibri" w:hAnsi="Calibri" w:cs="Helvetica"/>
          <w:color w:val="000000" w:themeColor="text1"/>
          <w:lang w:val="en-US"/>
        </w:rPr>
        <w:t xml:space="preserve">answering </w:t>
      </w:r>
      <w:r w:rsidR="00623143" w:rsidRPr="00E70EAF">
        <w:rPr>
          <w:rFonts w:ascii="Calibri" w:hAnsi="Calibri" w:cs="Helvetica"/>
          <w:color w:val="000000" w:themeColor="text1"/>
          <w:lang w:val="en-US"/>
        </w:rPr>
        <w:t xml:space="preserve">research questions in small samples that can be addressed by </w:t>
      </w:r>
      <w:r w:rsidR="007E10C4">
        <w:rPr>
          <w:rFonts w:ascii="Calibri" w:hAnsi="Calibri" w:cs="Helvetica"/>
          <w:color w:val="000000" w:themeColor="text1"/>
          <w:lang w:val="en-US"/>
        </w:rPr>
        <w:t>transparent</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A4739B">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152EAF">
        <w:rPr>
          <w:rFonts w:ascii="Calibri" w:hAnsi="Calibri"/>
          <w:lang w:val="en-US"/>
        </w:rPr>
        <w:t xml:space="preserve">chosen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w:t>
      </w:r>
      <w:r w:rsidR="00152EAF">
        <w:rPr>
          <w:rFonts w:ascii="Calibri" w:hAnsi="Calibri"/>
          <w:color w:val="000000" w:themeColor="text1"/>
          <w:lang w:val="en-US"/>
        </w:rPr>
        <w:t>outcome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 xml:space="preserve">the gold standard </w:t>
      </w:r>
      <w:r w:rsidR="00B2471C" w:rsidRPr="00E70EAF">
        <w:rPr>
          <w:rFonts w:ascii="Calibri" w:hAnsi="Calibri"/>
          <w:color w:val="000000" w:themeColor="text1"/>
          <w:lang w:val="en-US"/>
        </w:rPr>
        <w:lastRenderedPageBreak/>
        <w:t>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w:t>
      </w:r>
      <w:r w:rsidR="00152EAF">
        <w:rPr>
          <w:rFonts w:ascii="Calibri" w:eastAsia="Times New Roman" w:hAnsi="Calibri" w:cs="Arial"/>
          <w:color w:val="222222"/>
          <w:shd w:val="clear" w:color="auto" w:fill="FFFFFF"/>
          <w:lang w:val="en-US"/>
        </w:rPr>
        <w:t>that computing p-values to draw</w:t>
      </w:r>
      <w:r w:rsidR="00694B12" w:rsidRPr="00E70EAF">
        <w:rPr>
          <w:rFonts w:ascii="Calibri" w:eastAsia="Times New Roman" w:hAnsi="Calibri" w:cs="Arial"/>
          <w:color w:val="222222"/>
          <w:shd w:val="clear" w:color="auto" w:fill="FFFFFF"/>
          <w:lang w:val="en-US"/>
        </w:rPr>
        <w:t xml:space="preserve">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A4739B">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58C0980D"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Pr="00E70EAF">
        <w:rPr>
          <w:rFonts w:ascii="Calibri" w:hAnsi="Calibri"/>
          <w:lang w:val="en-US"/>
        </w:rPr>
        <w:t xml:space="preserve">and </w:t>
      </w:r>
      <w:r w:rsidR="00C619BA">
        <w:rPr>
          <w:rFonts w:ascii="Calibri" w:hAnsi="Calibri"/>
          <w:lang w:val="en-US"/>
        </w:rPr>
        <w:t>high-resolution body scanning</w:t>
      </w:r>
      <w:r w:rsidRPr="00E70EAF">
        <w:rPr>
          <w:rFonts w:ascii="Calibri" w:hAnsi="Calibri"/>
          <w:lang w:val="en-US"/>
        </w:rPr>
        <w:t xml:space="preserve"> </w:t>
      </w:r>
      <w:r w:rsidR="00ED75EE" w:rsidRPr="00E70EAF">
        <w:rPr>
          <w:rFonts w:ascii="Calibri" w:hAnsi="Calibri"/>
          <w:lang w:val="en-US"/>
        </w:rPr>
        <w:t xml:space="preserve">techniques </w:t>
      </w:r>
      <w:r w:rsidR="00CA5A3D" w:rsidRPr="00E70EAF">
        <w:rPr>
          <w:rFonts w:ascii="Calibri" w:hAnsi="Calibri"/>
          <w:lang w:val="en-US"/>
        </w:rPr>
        <w:t>ushered</w:t>
      </w:r>
      <w:r w:rsidRPr="00E70EAF">
        <w:rPr>
          <w:rFonts w:ascii="Calibri" w:hAnsi="Calibri"/>
          <w:lang w:val="en-US"/>
        </w:rPr>
        <w:t xml:space="preserve"> bio</w:t>
      </w:r>
      <w:r w:rsidR="00A816C7">
        <w:rPr>
          <w:rFonts w:ascii="Calibri" w:hAnsi="Calibri"/>
          <w:lang w:val="en-US"/>
        </w:rPr>
        <w:t>medical research</w:t>
      </w:r>
      <w:r w:rsidRPr="00E70EAF">
        <w:rPr>
          <w:rFonts w:ascii="Calibri" w:hAnsi="Calibri"/>
          <w:lang w:val="en-US"/>
        </w:rPr>
        <w:t xml:space="preserve"> </w:t>
      </w:r>
      <w:r w:rsidR="00CA5A3D" w:rsidRPr="00E70EAF">
        <w:rPr>
          <w:rFonts w:ascii="Calibri" w:hAnsi="Calibri"/>
          <w:lang w:val="en-US"/>
        </w:rPr>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D75EE">
        <w:rPr>
          <w:rFonts w:ascii="Calibri" w:hAnsi="Calibri"/>
          <w:lang w:val="en-US"/>
        </w:rPr>
        <w:t xml:space="preserve"> </w:t>
      </w:r>
      <w:r w:rsidR="00ED75EE">
        <w:rPr>
          <w:rFonts w:ascii="Calibri" w:hAnsi="Calibri"/>
          <w:lang w:val="en-US"/>
        </w:rPr>
        <w:fldChar w:fldCharType="begin"/>
      </w:r>
      <w:r w:rsidR="00ED75EE">
        <w:rPr>
          <w:rFonts w:ascii="Calibri" w:hAnsi="Calibri"/>
          <w:lang w:val="en-US"/>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ED75EE">
        <w:rPr>
          <w:rFonts w:ascii="Calibri" w:hAnsi="Calibri"/>
          <w:lang w:val="en-US"/>
        </w:rPr>
        <w:fldChar w:fldCharType="separate"/>
      </w:r>
      <w:r w:rsidR="00ED75EE">
        <w:rPr>
          <w:rFonts w:ascii="Calibri" w:hAnsi="Calibri"/>
          <w:noProof/>
          <w:lang w:val="en-US"/>
        </w:rPr>
        <w:t>(</w:t>
      </w:r>
      <w:hyperlink w:anchor="_ENREF_7" w:tooltip="Efron, 2012 #6910" w:history="1">
        <w:r w:rsidR="00A4739B">
          <w:rPr>
            <w:rFonts w:ascii="Calibri" w:hAnsi="Calibri"/>
            <w:noProof/>
            <w:lang w:val="en-US"/>
          </w:rPr>
          <w:t>7</w:t>
        </w:r>
      </w:hyperlink>
      <w:r w:rsidR="00ED75EE">
        <w:rPr>
          <w:rFonts w:ascii="Calibri" w:hAnsi="Calibri"/>
          <w:noProof/>
          <w:lang w:val="en-US"/>
        </w:rPr>
        <w:t>)</w:t>
      </w:r>
      <w:r w:rsidR="00ED75EE">
        <w:rPr>
          <w:rFonts w:ascii="Calibri" w:hAnsi="Calibri"/>
          <w:lang w:val="en-US"/>
        </w:rPr>
        <w:fldChar w:fldCharType="end"/>
      </w:r>
      <w:r w:rsidRPr="00E70EAF">
        <w:rPr>
          <w:rFonts w:ascii="Calibri" w:hAnsi="Calibri"/>
          <w:lang w:val="en-US"/>
        </w:rPr>
        <w:t>.</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A816C7">
        <w:rPr>
          <w:rFonts w:ascii="Calibri" w:hAnsi="Calibri"/>
          <w:lang w:val="en-US"/>
        </w:rPr>
        <w:t xml:space="preserve"> (www.ukbiobank.org)</w:t>
      </w:r>
      <w:r w:rsidR="0096500D" w:rsidRPr="00E70EAF">
        <w:rPr>
          <w:rFonts w:ascii="Calibri" w:hAnsi="Calibri"/>
          <w:lang w:val="en-US"/>
        </w:rPr>
        <w:t>.</w:t>
      </w:r>
      <w:r w:rsidR="00E70EAF" w:rsidRPr="00E70EAF">
        <w:rPr>
          <w:rFonts w:ascii="Calibri" w:hAnsi="Calibri"/>
          <w:lang w:val="en-US"/>
        </w:rPr>
        <w:t xml:space="preserve"> </w:t>
      </w:r>
      <w:r w:rsidR="00A816C7">
        <w:rPr>
          <w:rFonts w:ascii="Calibri" w:hAnsi="Calibri"/>
          <w:color w:val="000000" w:themeColor="text1"/>
          <w:lang w:val="en-US"/>
        </w:rPr>
        <w:t xml:space="preserve">Due to </w:t>
      </w:r>
      <w:r w:rsidR="00E70EAF" w:rsidRPr="00E70EAF">
        <w:rPr>
          <w:rFonts w:ascii="Calibri" w:hAnsi="Calibri"/>
          <w:color w:val="000000" w:themeColor="text1"/>
          <w:lang w:val="en-US"/>
        </w:rPr>
        <w:t>the</w:t>
      </w:r>
      <w:r w:rsidR="00F9342E" w:rsidRPr="00E70EAF">
        <w:rPr>
          <w:rStyle w:val="s1"/>
          <w:rFonts w:ascii="Calibri" w:hAnsi="Calibri"/>
          <w:color w:val="000000" w:themeColor="text1"/>
          <w:lang w:val="en-US"/>
        </w:rPr>
        <w:t xml:space="preserve"> </w:t>
      </w:r>
      <w:r w:rsidR="00A816C7">
        <w:rPr>
          <w:rStyle w:val="s1"/>
          <w:rFonts w:ascii="Calibri" w:hAnsi="Calibri"/>
          <w:color w:val="000000" w:themeColor="text1"/>
          <w:lang w:val="en-US"/>
        </w:rPr>
        <w:t xml:space="preserve">parallel rise </w:t>
      </w:r>
      <w:r w:rsidR="00A816C7">
        <w:rPr>
          <w:rStyle w:val="s2"/>
          <w:rFonts w:ascii="Calibri" w:hAnsi="Calibri"/>
          <w:color w:val="000000" w:themeColor="text1"/>
          <w:lang w:val="en-US"/>
        </w:rPr>
        <w:t>in</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A4739B">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A4739B">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w:t>
      </w:r>
      <w:r w:rsidR="00A816C7">
        <w:rPr>
          <w:rFonts w:ascii="Calibri" w:eastAsia="Times New Roman" w:hAnsi="Calibri" w:cs="Arial"/>
          <w:color w:val="222222"/>
          <w:shd w:val="clear" w:color="auto" w:fill="FFFFFF"/>
          <w:lang w:val="en-US"/>
        </w:rPr>
        <w:t xml:space="preserve">probably </w:t>
      </w:r>
      <w:r w:rsidR="00E70EAF" w:rsidRPr="00E70EAF">
        <w:rPr>
          <w:rFonts w:ascii="Calibri" w:eastAsia="Times New Roman" w:hAnsi="Calibri" w:cs="Arial"/>
          <w:color w:val="222222"/>
          <w:shd w:val="clear" w:color="auto" w:fill="FFFFFF"/>
          <w:lang w:val="en-US"/>
        </w:rPr>
        <w:t xml:space="preserve">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A4739B">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A4739B">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4A076D">
        <w:rPr>
          <w:rFonts w:ascii="Calibri" w:hAnsi="Calibri"/>
          <w:highlight w:val="white"/>
          <w:lang w:val="en-US"/>
        </w:rPr>
        <w:t>; which</w:t>
      </w:r>
      <w:r w:rsidR="00C467BA">
        <w:rPr>
          <w:rFonts w:ascii="Calibri" w:hAnsi="Calibri"/>
          <w:highlight w:val="white"/>
          <w:lang w:val="en-US"/>
        </w:rPr>
        <w:t xml:space="preserve"> </w:t>
      </w:r>
      <w:r w:rsidR="004A076D">
        <w:rPr>
          <w:rFonts w:ascii="Calibri" w:hAnsi="Calibri"/>
          <w:highlight w:val="white"/>
          <w:lang w:val="en-US"/>
        </w:rPr>
        <w:t>is</w:t>
      </w:r>
      <w:r w:rsidR="00C467BA">
        <w:rPr>
          <w:rFonts w:ascii="Calibri" w:hAnsi="Calibri"/>
          <w:highlight w:val="white"/>
          <w:lang w:val="en-US"/>
        </w:rPr>
        <w:t xml:space="preserve"> sometimes viewed as less noble</w:t>
      </w:r>
      <w:r w:rsidR="00965F16">
        <w:rPr>
          <w:rFonts w:ascii="Calibri" w:hAnsi="Calibri"/>
          <w:highlight w:val="white"/>
          <w:lang w:val="en-US"/>
        </w:rPr>
        <w:t xml:space="preserve"> </w:t>
      </w:r>
      <w:r w:rsidR="004A076D">
        <w:rPr>
          <w:rFonts w:ascii="Calibri" w:hAnsi="Calibri"/>
          <w:highlight w:val="white"/>
          <w:lang w:val="en-US"/>
        </w:rPr>
        <w:t xml:space="preserve">science </w:t>
      </w:r>
      <w:r w:rsidR="00965F16">
        <w:rPr>
          <w:rFonts w:ascii="Calibri" w:hAnsi="Calibri"/>
          <w:highlight w:val="white"/>
          <w:lang w:val="en-US"/>
        </w:rPr>
        <w:fldChar w:fldCharType="begin"/>
      </w:r>
      <w:r w:rsidR="00965F16">
        <w:rPr>
          <w:rFonts w:ascii="Calibri" w:hAnsi="Calibri"/>
          <w:highlight w:val="white"/>
          <w:lang w:val="en-US"/>
        </w:rPr>
        <w:instrText xml:space="preserve"> ADDIN EN.CITE &lt;EndNote&gt;&lt;Cite&gt;&lt;Author&gt;Shmueli&lt;/Author&gt;&lt;Year&gt;2010&lt;/Year&gt;&lt;RecNum&gt;5944&lt;/RecNum&gt;&lt;DisplayText&gt;(11)&lt;/DisplayText&gt;&lt;record&gt;&lt;rec-number&gt;5944&lt;/rec-number&gt;&lt;foreign-keys&gt;&lt;key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00965F16">
        <w:rPr>
          <w:rFonts w:ascii="Calibri" w:hAnsi="Calibri"/>
          <w:highlight w:val="white"/>
          <w:lang w:val="en-US"/>
        </w:rPr>
        <w:fldChar w:fldCharType="separate"/>
      </w:r>
      <w:r w:rsidR="00965F16">
        <w:rPr>
          <w:rFonts w:ascii="Calibri" w:hAnsi="Calibri"/>
          <w:noProof/>
          <w:highlight w:val="white"/>
          <w:lang w:val="en-US"/>
        </w:rPr>
        <w:t>(</w:t>
      </w:r>
      <w:hyperlink w:anchor="_ENREF_11" w:tooltip="Shmueli, 2010 #5944" w:history="1">
        <w:r w:rsidR="00A4739B">
          <w:rPr>
            <w:rFonts w:ascii="Calibri" w:hAnsi="Calibri"/>
            <w:noProof/>
            <w:highlight w:val="white"/>
            <w:lang w:val="en-US"/>
          </w:rPr>
          <w:t>11</w:t>
        </w:r>
      </w:hyperlink>
      <w:r w:rsidR="00965F16">
        <w:rPr>
          <w:rFonts w:ascii="Calibri" w:hAnsi="Calibri"/>
          <w:noProof/>
          <w:highlight w:val="white"/>
          <w:lang w:val="en-US"/>
        </w:rPr>
        <w:t>)</w:t>
      </w:r>
      <w:r w:rsidR="00965F16">
        <w:rPr>
          <w:rFonts w:ascii="Calibri" w:hAnsi="Calibri"/>
          <w:highlight w:val="white"/>
          <w:lang w:val="en-US"/>
        </w:rPr>
        <w:fldChar w:fldCharType="end"/>
      </w:r>
      <w:r w:rsidR="00FA74DF" w:rsidRPr="00E70EAF">
        <w:rPr>
          <w:rFonts w:ascii="Calibri" w:hAnsi="Calibri"/>
          <w:highlight w:val="white"/>
          <w:lang w:val="en-US"/>
        </w:rPr>
        <w:t>.</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&lt;EndNote&gt;&lt;Cite&gt;&lt;Author&gt;Hinton&lt;/Author&gt;&lt;Year&gt;2006&lt;/Year&gt;&lt;RecNum&gt;5956&lt;/RecNum&gt;&lt;DisplayText&gt;(12)&lt;/DisplayText&gt;&lt;record&gt;&lt;rec-number&gt;5956&lt;/rec-number&gt;&lt;foreign-keys&gt;&lt;key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2" w:tooltip="Hinton, 2006 #5956" w:history="1">
        <w:r w:rsidR="00A4739B">
          <w:rPr>
            <w:rFonts w:ascii="Calibri" w:hAnsi="Calibri" w:cs="Arial"/>
            <w:noProof/>
            <w:color w:val="000000" w:themeColor="text1"/>
            <w:lang w:val="en-US"/>
          </w:rPr>
          <w:t>12</w:t>
        </w:r>
      </w:hyperlink>
      <w:r w:rsidR="00965F16">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&lt;EndNote&gt;&lt;Cite&gt;&lt;Author&gt;Poplin&lt;/Author&gt;&lt;Year&gt;2018&lt;/Year&gt;&lt;RecNum&gt;7026&lt;/RecNum&gt;&lt;DisplayText&gt;(13)&lt;/DisplayText&gt;&lt;record&gt;&lt;rec-number&gt;7026&lt;/rec-number&gt;&lt;foreign-keys&gt;&lt;key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3" w:tooltip="Poplin, 2018 #7026" w:history="1">
        <w:r w:rsidR="00A4739B">
          <w:rPr>
            <w:rFonts w:ascii="Calibri" w:hAnsi="Calibri" w:cs="Arial"/>
            <w:noProof/>
            <w:color w:val="000000" w:themeColor="text1"/>
            <w:lang w:val="en-US"/>
          </w:rPr>
          <w:t>13</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&lt;EndNote&gt;&lt;Cite&gt;&lt;Author&gt;Rajpurkar&lt;/Author&gt;&lt;Year&gt;2017&lt;/Year&gt;&lt;RecNum&gt;7027&lt;/RecNum&gt;&lt;DisplayText&gt;(14)&lt;/DisplayText&gt;&lt;record&gt;&lt;rec-number&gt;7027&lt;/rec-number&gt;&lt;foreign-keys&gt;&lt;key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4" w:tooltip="Rajpurkar, 2017 #7027" w:history="1">
        <w:r w:rsidR="00A4739B">
          <w:rPr>
            <w:rFonts w:ascii="Calibri" w:hAnsi="Calibri" w:cs="Arial"/>
            <w:noProof/>
            <w:color w:val="000000" w:themeColor="text1"/>
            <w:lang w:val="en-US"/>
          </w:rPr>
          <w:t>14</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965F16">
        <w:rPr>
          <w:rFonts w:ascii="Calibri" w:hAnsi="Calibri"/>
          <w:lang w:val="en-US"/>
        </w:rPr>
        <w:instrText xml:space="preserve"> ADDIN EN.CITE &lt;EndNote&gt;&lt;Cite&gt;&lt;Author&gt;Esteva&lt;/Author&gt;&lt;Year&gt;2017&lt;/Year&gt;&lt;RecNum&gt;6829&lt;/RecNum&gt;&lt;DisplayText&gt;(15)&lt;/DisplayText&gt;&lt;record&gt;&lt;rec-number&gt;6829&lt;/rec-number&gt;&lt;foreign-keys&gt;&lt;key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965F16">
        <w:rPr>
          <w:rFonts w:ascii="Calibri" w:hAnsi="Calibri"/>
          <w:noProof/>
          <w:lang w:val="en-US"/>
        </w:rPr>
        <w:t>(</w:t>
      </w:r>
      <w:hyperlink w:anchor="_ENREF_15" w:tooltip="Esteva, 2017 #6829" w:history="1">
        <w:r w:rsidR="00A4739B">
          <w:rPr>
            <w:rFonts w:ascii="Calibri" w:hAnsi="Calibri"/>
            <w:noProof/>
            <w:lang w:val="en-US"/>
          </w:rPr>
          <w:t>15</w:t>
        </w:r>
      </w:hyperlink>
      <w:r w:rsidR="00965F16">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4FD203C9" w14:textId="2F0951CB" w:rsidR="009D7B2C" w:rsidRPr="00641DD5" w:rsidRDefault="005C63EB" w:rsidP="00641DD5">
      <w:pPr>
        <w:ind w:firstLine="708"/>
        <w:jc w:val="both"/>
        <w:rPr>
          <w:rFonts w:ascii="Arial" w:hAnsi="Arial" w:cs="Arial"/>
          <w:bCs/>
          <w:color w:val="000000"/>
          <w:lang w:val="en-US" w:eastAsia="en-US"/>
        </w:rPr>
      </w:pPr>
      <w:r>
        <w:rPr>
          <w:rFonts w:ascii="Calibri" w:eastAsia="Times New Roman" w:hAnsi="Calibri" w:cs="Arial"/>
          <w:color w:val="222222"/>
          <w:lang w:val="en-US"/>
        </w:rPr>
        <w:t>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w:t>
      </w:r>
      <w:r>
        <w:rPr>
          <w:rFonts w:ascii="Calibri" w:eastAsia="Times New Roman" w:hAnsi="Calibri" w:cs="Arial"/>
          <w:color w:val="222222"/>
          <w:lang w:val="en-US"/>
        </w:rPr>
        <w:t>indic</w:t>
      </w:r>
      <w:r w:rsidR="005D293C">
        <w:rPr>
          <w:rFonts w:ascii="Calibri" w:eastAsia="Times New Roman" w:hAnsi="Calibri" w:cs="Arial"/>
          <w:color w:val="222222"/>
          <w:lang w:val="en-US"/>
        </w:rPr>
        <w:t>ate</w:t>
      </w:r>
      <w:r w:rsidR="00EE5E4E" w:rsidRPr="00204A45">
        <w:rPr>
          <w:rFonts w:ascii="Calibri" w:eastAsia="Times New Roman" w:hAnsi="Calibri" w:cs="Arial"/>
          <w:color w:val="222222"/>
          <w:lang w:val="en-US"/>
        </w:rPr>
        <w:t xml:space="preserve"> different things</w:t>
      </w:r>
      <w:r w:rsidR="00541706" w:rsidRPr="00204A45">
        <w:rPr>
          <w:rFonts w:ascii="Calibri" w:eastAsia="Times New Roman" w:hAnsi="Calibri" w:cs="Arial"/>
          <w:color w:val="222222"/>
          <w:lang w:val="en-US"/>
        </w:rPr>
        <w:t xml:space="preserve"> </w:t>
      </w:r>
      <w:r w:rsidR="00541706"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541706"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A4739B"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00541706" w:rsidRPr="00204A45">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Pr>
          <w:rFonts w:ascii="Calibri" w:eastAsia="Times New Roman" w:hAnsi="Calibri" w:cs="Arial"/>
          <w:color w:val="222222"/>
          <w:lang w:val="en-US"/>
        </w:rPr>
        <w:t>W</w:t>
      </w:r>
      <w:r w:rsidR="00541706" w:rsidRPr="00204A45">
        <w:rPr>
          <w:rFonts w:ascii="Calibri" w:eastAsia="Times New Roman" w:hAnsi="Calibri" w:cs="Arial"/>
          <w:color w:val="222222"/>
          <w:lang w:val="en-US"/>
        </w:rPr>
        <w:t>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00541706" w:rsidRPr="00204A45">
        <w:rPr>
          <w:rFonts w:ascii="Calibri" w:eastAsia="Times New Roman" w:hAnsi="Calibri" w:cs="Arial"/>
          <w:color w:val="222222"/>
          <w:lang w:val="en-US"/>
        </w:rPr>
        <w:t xml:space="preserve"> </w:t>
      </w:r>
      <w:r w:rsidR="00761096">
        <w:rPr>
          <w:rFonts w:ascii="Calibri" w:eastAsia="Times New Roman" w:hAnsi="Calibri" w:cs="Arial"/>
          <w:color w:val="222222"/>
          <w:lang w:val="en-US"/>
        </w:rPr>
        <w:t xml:space="preserve">statistical </w:t>
      </w:r>
      <w:r w:rsidR="004632F9" w:rsidRPr="00204A45">
        <w:rPr>
          <w:rFonts w:ascii="Calibri" w:eastAsia="Times New Roman" w:hAnsi="Calibri" w:cs="Arial"/>
          <w:color w:val="222222"/>
          <w:lang w:val="en-US"/>
        </w:rPr>
        <w:t>null-hypothesis testing</w:t>
      </w:r>
      <w:r w:rsidR="00541706"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A4739B">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00541706"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00761096">
        <w:rPr>
          <w:rFonts w:ascii="Calibri" w:eastAsia="Times New Roman" w:hAnsi="Calibri" w:cs="Arial"/>
          <w:color w:val="222222"/>
          <w:lang w:val="en-US"/>
        </w:rPr>
        <w:t>C</w:t>
      </w:r>
      <w:r w:rsidR="00761096" w:rsidRPr="00204A45">
        <w:rPr>
          <w:rFonts w:ascii="Calibri" w:eastAsia="Times New Roman" w:hAnsi="Calibri" w:cs="Arial"/>
          <w:color w:val="222222"/>
          <w:lang w:val="en-US"/>
        </w:rPr>
        <w:t xml:space="preserve">lassical </w:t>
      </w:r>
      <w:r w:rsidR="00761096">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761096">
        <w:rPr>
          <w:rFonts w:ascii="Calibri" w:hAnsi="Calibri" w:cs="Helvetica"/>
          <w:bCs/>
          <w:color w:val="000000"/>
          <w:lang w:val="en-US" w:eastAsia="en-US"/>
        </w:rPr>
        <w:t xml:space="preserve">trying to </w:t>
      </w:r>
      <w:r w:rsidR="00331017" w:rsidRPr="00204A45">
        <w:rPr>
          <w:rFonts w:ascii="Calibri" w:hAnsi="Calibri" w:cs="Helvetica"/>
          <w:bCs/>
          <w:color w:val="000000"/>
          <w:lang w:val="en-US" w:eastAsia="en-US"/>
        </w:rPr>
        <w:t xml:space="preserve">uncovering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w:t>
      </w:r>
      <w:r w:rsidR="00761096">
        <w:rPr>
          <w:rFonts w:ascii="Calibri" w:hAnsi="Calibri" w:cs="Helvetica"/>
          <w:bCs/>
          <w:color w:val="000000"/>
          <w:lang w:val="en-US" w:eastAsia="en-US"/>
        </w:rPr>
        <w:t>of</w:t>
      </w:r>
      <w:r w:rsidR="00331017" w:rsidRPr="00204A45">
        <w:rPr>
          <w:rFonts w:ascii="Calibri" w:hAnsi="Calibri" w:cs="Helvetica"/>
          <w:bCs/>
          <w:color w:val="000000"/>
          <w:lang w:val="en-US" w:eastAsia="en-US"/>
        </w:rPr>
        <w:t xml:space="preserve"> a natural phenomenon of interest</w:t>
      </w:r>
      <w:r w:rsidR="00761096">
        <w:rPr>
          <w:rFonts w:ascii="Calibri" w:hAnsi="Calibri" w:cs="Helvetica"/>
          <w:bCs/>
          <w:color w:val="000000"/>
          <w:lang w:val="en-US" w:eastAsia="en-US"/>
        </w:rPr>
        <w:t>.</w:t>
      </w:r>
      <w:r w:rsidR="00331017" w:rsidRPr="00204A45">
        <w:rPr>
          <w:rFonts w:ascii="Calibri" w:hAnsi="Calibri" w:cs="Helvetica"/>
          <w:bCs/>
          <w:color w:val="000000"/>
          <w:lang w:val="en-US" w:eastAsia="en-US"/>
        </w:rPr>
        <w:t xml:space="preserve"> </w:t>
      </w:r>
      <w:r w:rsidR="00761096">
        <w:rPr>
          <w:rFonts w:ascii="Calibri" w:hAnsi="Calibri" w:cs="Helvetica"/>
          <w:bCs/>
          <w:color w:val="000000"/>
          <w:lang w:val="en-US" w:eastAsia="en-US"/>
        </w:rPr>
        <w:t xml:space="preserve">Asking </w:t>
      </w:r>
      <w:r w:rsidR="00331017" w:rsidRPr="00204A45">
        <w:rPr>
          <w:rFonts w:ascii="Calibri" w:hAnsi="Calibri" w:cs="Helvetica"/>
          <w:color w:val="000000"/>
          <w:lang w:val="en-US" w:eastAsia="en-US"/>
        </w:rPr>
        <w:t>whether an effect is likely to exists in the world</w:t>
      </w:r>
      <w:r w:rsidR="0027261D" w:rsidRPr="00204A45">
        <w:rPr>
          <w:rStyle w:val="s2"/>
          <w:rFonts w:ascii="Calibri" w:hAnsi="Calibri"/>
          <w:color w:val="000000" w:themeColor="text1"/>
          <w:lang w:val="en-US"/>
        </w:rPr>
        <w:t xml:space="preserve">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w:t>
      </w:r>
      <w:r w:rsidR="00AF58D1">
        <w:rPr>
          <w:rFonts w:ascii="Calibri" w:hAnsi="Calibri" w:cs="Helvetica"/>
          <w:color w:val="000000"/>
          <w:lang w:val="en-US" w:eastAsia="en-US"/>
        </w:rPr>
        <w:t xml:space="preserve">typically </w:t>
      </w:r>
      <w:r w:rsidR="00F83534" w:rsidRPr="00204A45">
        <w:rPr>
          <w:rFonts w:ascii="Calibri" w:hAnsi="Calibri" w:cs="Helvetica"/>
          <w:color w:val="000000"/>
          <w:lang w:val="en-US" w:eastAsia="en-US"/>
        </w:rPr>
        <w:t xml:space="preserve">achieved by </w:t>
      </w:r>
      <w:r w:rsidR="00F83534" w:rsidRPr="00204A45">
        <w:rPr>
          <w:rFonts w:ascii="Calibri" w:hAnsi="Calibri" w:cs="Arial"/>
          <w:color w:val="000000"/>
          <w:lang w:val="en-US" w:eastAsia="en-US"/>
        </w:rPr>
        <w:t xml:space="preserve">making </w:t>
      </w:r>
      <w:r w:rsidR="00AF58D1">
        <w:rPr>
          <w:rFonts w:ascii="Calibri" w:hAnsi="Calibri" w:cs="Arial"/>
          <w:color w:val="000000"/>
          <w:lang w:val="en-US" w:eastAsia="en-US"/>
        </w:rPr>
        <w:t>probabilistic</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AF58D1">
        <w:rPr>
          <w:rFonts w:ascii="Calibri" w:hAnsi="Calibri" w:cs="Arial"/>
          <w:color w:val="000000"/>
          <w:lang w:val="en-US" w:eastAsia="en-US"/>
        </w:rPr>
        <w:t xml:space="preserve"> (e.g., bell-shaped Gaussian distribution)</w:t>
      </w:r>
      <w:r w:rsidR="00F83534" w:rsidRPr="00204A45">
        <w:rPr>
          <w:rFonts w:ascii="Calibri" w:hAnsi="Calibri" w:cs="Arial"/>
          <w:color w:val="000000"/>
          <w:lang w:val="en-US" w:eastAsia="en-US"/>
        </w:rPr>
        <w:t xml:space="preserve">. </w:t>
      </w:r>
      <w:r w:rsidR="00AF58D1">
        <w:rPr>
          <w:rFonts w:ascii="Arial" w:hAnsi="Arial" w:cs="Arial"/>
          <w:bCs/>
          <w:color w:val="000000"/>
          <w:lang w:val="en-US" w:eastAsia="en-US"/>
        </w:rPr>
        <w:t>T</w:t>
      </w:r>
      <w:r w:rsidR="00AF58D1" w:rsidRPr="009D7B2C">
        <w:rPr>
          <w:rFonts w:ascii="Arial" w:hAnsi="Arial" w:cs="Arial"/>
          <w:bCs/>
          <w:color w:val="000000"/>
          <w:lang w:val="en-US" w:eastAsia="en-US"/>
        </w:rPr>
        <w:t xml:space="preserve">he underlying structure of </w:t>
      </w:r>
      <w:r w:rsidR="00AF58D1">
        <w:rPr>
          <w:rFonts w:ascii="Arial" w:hAnsi="Arial" w:cs="Arial"/>
          <w:bCs/>
          <w:color w:val="000000"/>
          <w:lang w:val="en-US" w:eastAsia="en-US"/>
        </w:rPr>
        <w:t xml:space="preserve">a scientific process </w:t>
      </w:r>
      <w:r w:rsidR="00AF58D1">
        <w:rPr>
          <w:rFonts w:ascii="Calibri" w:hAnsi="Calibri" w:cs="Arial"/>
          <w:color w:val="000000"/>
          <w:lang w:val="en-US" w:eastAsia="en-US"/>
        </w:rPr>
        <w:t>is</w:t>
      </w:r>
      <w:r w:rsidR="00F83534" w:rsidRPr="00204A45">
        <w:rPr>
          <w:rFonts w:ascii="Calibri" w:hAnsi="Calibri" w:cs="Arial"/>
          <w:color w:val="000000"/>
          <w:lang w:val="en-US" w:eastAsia="en-US"/>
        </w:rPr>
        <w:t xml:space="preserv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 xml:space="preserve">erstanding the way </w:t>
      </w:r>
      <w:r w:rsidR="00AF58D1">
        <w:rPr>
          <w:rFonts w:ascii="Calibri" w:eastAsia="Times New Roman" w:hAnsi="Calibri" w:cs="Arial"/>
          <w:bCs/>
          <w:color w:val="222222"/>
          <w:lang w:val="en-US"/>
        </w:rPr>
        <w:t>an</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AF58D1">
        <w:rPr>
          <w:rFonts w:ascii="Calibri" w:eastAsia="Times New Roman" w:hAnsi="Calibri" w:cs="Arial"/>
          <w:bCs/>
          <w:color w:val="222222"/>
          <w:lang w:val="en-US"/>
        </w:rPr>
        <w:t xml:space="preserve">input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The inference paradigm </w:t>
      </w:r>
      <w:r w:rsidR="00AF58D1">
        <w:rPr>
          <w:rFonts w:ascii="Calibri" w:eastAsia="Times New Roman" w:hAnsi="Calibri" w:cs="Arial"/>
          <w:bCs/>
          <w:color w:val="222222"/>
          <w:lang w:val="en-US"/>
        </w:rPr>
        <w:t xml:space="preserve">is especially useful to judge </w:t>
      </w:r>
      <w:r w:rsidR="00F83534" w:rsidRPr="00204A45">
        <w:rPr>
          <w:rFonts w:ascii="Calibri" w:eastAsia="Times New Roman" w:hAnsi="Calibri" w:cs="Arial"/>
          <w:bCs/>
          <w:color w:val="222222"/>
          <w:lang w:val="en-US"/>
        </w:rPr>
        <w:t xml:space="preserve">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r w:rsidR="00AB27D3" w:rsidRPr="00204A45">
        <w:rPr>
          <w:rFonts w:ascii="Calibri" w:eastAsia="Times New Roman" w:hAnsi="Calibri" w:cs="Arial"/>
          <w:color w:val="222222"/>
          <w:lang w:val="en-US"/>
        </w:rPr>
        <w:t>In particular, the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581E76">
        <w:rPr>
          <w:rFonts w:ascii="Calibri" w:eastAsia="Times New Roman" w:hAnsi="Calibri" w:cs="Arial"/>
          <w:bCs/>
          <w:color w:val="222222"/>
          <w:lang w:val="en-US"/>
        </w:rPr>
        <w:t xml:space="preserve"> </w:t>
      </w:r>
      <w:r w:rsidR="00581E76" w:rsidRPr="00204A45">
        <w:rPr>
          <w:rFonts w:ascii="Calibri" w:eastAsia="Times New Roman" w:hAnsi="Calibri" w:cs="Arial"/>
          <w:color w:val="222222"/>
          <w:lang w:val="en-US"/>
        </w:rPr>
        <w:fldChar w:fldCharType="begin"/>
      </w:r>
      <w:r w:rsidR="00581E7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81E76" w:rsidRPr="00204A45">
        <w:rPr>
          <w:rFonts w:ascii="Calibri" w:eastAsia="Times New Roman" w:hAnsi="Calibri" w:cs="Arial"/>
          <w:color w:val="222222"/>
          <w:lang w:val="en-US"/>
        </w:rPr>
        <w:fldChar w:fldCharType="separate"/>
      </w:r>
      <w:r w:rsidR="00581E76">
        <w:rPr>
          <w:rFonts w:ascii="Calibri" w:eastAsia="Times New Roman" w:hAnsi="Calibri" w:cs="Arial"/>
          <w:noProof/>
          <w:color w:val="222222"/>
          <w:lang w:val="en-US"/>
        </w:rPr>
        <w:t>(</w:t>
      </w:r>
      <w:hyperlink w:anchor="_ENREF_16" w:tooltip="Casella, 2002 #6913" w:history="1">
        <w:r w:rsidR="00A4739B">
          <w:rPr>
            <w:rFonts w:ascii="Calibri" w:eastAsia="Times New Roman" w:hAnsi="Calibri" w:cs="Arial"/>
            <w:noProof/>
            <w:color w:val="222222"/>
            <w:lang w:val="en-US"/>
          </w:rPr>
          <w:t>16</w:t>
        </w:r>
      </w:hyperlink>
      <w:r w:rsidR="00581E76">
        <w:rPr>
          <w:rFonts w:ascii="Calibri" w:eastAsia="Times New Roman" w:hAnsi="Calibri" w:cs="Arial"/>
          <w:noProof/>
          <w:color w:val="222222"/>
          <w:lang w:val="en-US"/>
        </w:rPr>
        <w:t>)</w:t>
      </w:r>
      <w:r w:rsidR="00581E76" w:rsidRPr="00204A45">
        <w:rPr>
          <w:rFonts w:ascii="Calibri" w:eastAsia="Times New Roman" w:hAnsi="Calibri" w:cs="Arial"/>
          <w:color w:val="222222"/>
          <w:lang w:val="en-US"/>
        </w:rPr>
        <w:fldChar w:fldCharType="end"/>
      </w:r>
      <w:r w:rsidR="00F83534" w:rsidRPr="00204A45">
        <w:rPr>
          <w:rFonts w:ascii="Calibri" w:eastAsia="Times New Roman" w:hAnsi="Calibri" w:cs="Arial"/>
          <w:bCs/>
          <w:color w:val="222222"/>
          <w:lang w:val="en-US"/>
        </w:rPr>
        <w:t>.</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assuming that the </w:t>
      </w:r>
      <w:r w:rsidR="000421B6">
        <w:rPr>
          <w:rFonts w:ascii="Calibri" w:eastAsia="Times New Roman" w:hAnsi="Calibri" w:cs="Arial"/>
          <w:bCs/>
          <w:color w:val="222222"/>
          <w:shd w:val="clear" w:color="auto" w:fill="FFFFFF"/>
          <w:lang w:val="en-US"/>
        </w:rPr>
        <w:t xml:space="preserve">‘fitted’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 xml:space="preserve">of the </w:t>
      </w:r>
      <w:r w:rsidR="00581E76">
        <w:rPr>
          <w:rFonts w:ascii="Calibri" w:hAnsi="Calibri" w:cs="Arial"/>
          <w:color w:val="000000"/>
          <w:lang w:val="en-US" w:eastAsia="en-US"/>
        </w:rPr>
        <w:t xml:space="preserve">studied </w:t>
      </w:r>
      <w:r w:rsidR="00AB27D3" w:rsidRPr="00204A45">
        <w:rPr>
          <w:rFonts w:ascii="Calibri" w:hAnsi="Calibri" w:cs="Arial"/>
          <w:color w:val="000000"/>
          <w:lang w:val="en-US" w:eastAsia="en-US"/>
        </w:rPr>
        <w:t>phenomena</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0421B6">
        <w:rPr>
          <w:rFonts w:ascii="Calibri" w:eastAsia="Times New Roman" w:hAnsi="Calibri" w:cs="Arial"/>
          <w:color w:val="222222"/>
          <w:lang w:val="en-US"/>
        </w:rPr>
        <w:t>, mode</w:t>
      </w:r>
      <w:r w:rsidR="00F078A1" w:rsidRPr="00204A45">
        <w:rPr>
          <w:rFonts w:ascii="Calibri" w:eastAsia="Times New Roman" w:hAnsi="Calibri" w:cs="Arial"/>
          <w:color w:val="222222"/>
          <w:lang w:val="en-US"/>
        </w:rPr>
        <w:t>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C70A2A">
        <w:rPr>
          <w:rFonts w:ascii="Calibri" w:hAnsi="Calibri"/>
          <w:lang w:val="en-US"/>
        </w:rPr>
        <w:t xml:space="preserve"> with small to medium data from designed experiments</w:t>
      </w:r>
      <w:r w:rsidR="00F078A1" w:rsidRPr="00204A45">
        <w:rPr>
          <w:rFonts w:ascii="Calibri" w:hAnsi="Calibri"/>
          <w:lang w:val="en-US"/>
        </w:rPr>
        <w:t>.</w:t>
      </w: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6B6ABDDC"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inner workings of the phenomenon</w:t>
      </w:r>
      <w:r w:rsidR="00641DD5">
        <w:rPr>
          <w:rFonts w:ascii="Calibri" w:hAnsi="Calibri" w:cs="Arial"/>
          <w:color w:val="000000"/>
          <w:lang w:val="en-US" w:eastAsia="en-US"/>
        </w:rPr>
        <w:t xml:space="preserve"> under study</w:t>
      </w:r>
      <w:r w:rsidR="003A629D" w:rsidRPr="00204A45">
        <w:rPr>
          <w:rFonts w:ascii="Calibri" w:hAnsi="Calibri" w:cs="Arial"/>
          <w:color w:val="000000"/>
          <w:lang w:val="en-US" w:eastAsia="en-US"/>
        </w:rPr>
        <w:t xml:space="preserve"> </w:t>
      </w:r>
      <w:r w:rsidR="00541706" w:rsidRPr="00204A45">
        <w:rPr>
          <w:rFonts w:ascii="Calibri" w:hAnsi="Calibri"/>
          <w:lang w:val="en-US"/>
        </w:rPr>
        <w:t xml:space="preserve">is importantly different from </w:t>
      </w:r>
      <w:r w:rsidR="00641DD5">
        <w:rPr>
          <w:rFonts w:ascii="Calibri" w:hAnsi="Calibri"/>
          <w:lang w:val="en-US"/>
        </w:rPr>
        <w:t xml:space="preserve">conducting </w:t>
      </w:r>
      <w:r w:rsidR="00641DD5" w:rsidRPr="00204A45">
        <w:rPr>
          <w:rFonts w:ascii="Calibri" w:hAnsi="Calibri"/>
          <w:lang w:val="en-US"/>
        </w:rPr>
        <w:t xml:space="preserve">empirical research </w:t>
      </w:r>
      <w:r w:rsidR="00641DD5">
        <w:rPr>
          <w:rFonts w:ascii="Calibri" w:hAnsi="Calibri"/>
          <w:lang w:val="en-US"/>
        </w:rPr>
        <w:t xml:space="preserve">for </w:t>
      </w:r>
      <w:r w:rsidR="00541706" w:rsidRPr="00204A45">
        <w:rPr>
          <w:rFonts w:ascii="Calibri" w:hAnsi="Calibri"/>
          <w:lang w:val="en-US"/>
        </w:rPr>
        <w:t xml:space="preserve">the </w:t>
      </w:r>
      <w:r w:rsidR="004914EC">
        <w:rPr>
          <w:rFonts w:ascii="Calibri" w:hAnsi="Calibri"/>
          <w:lang w:val="en-US"/>
        </w:rPr>
        <w:t xml:space="preserve">sake of </w:t>
      </w:r>
      <w:r w:rsidR="00541706" w:rsidRPr="00204A45">
        <w:rPr>
          <w:rFonts w:ascii="Calibri" w:hAnsi="Calibri"/>
          <w:lang w:val="en-US"/>
        </w:rPr>
        <w:t>prediction.</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&lt;EndNote&gt;&lt;Cite&gt;&lt;Author&gt;Hastie&lt;/Author&gt;&lt;Year&gt;2001&lt;/Year&gt;&lt;RecNum&gt;3957&lt;/RecNum&gt;&lt;DisplayText&gt;(17, 18)&lt;/DisplayText&gt;&lt;record&gt;&lt;rec-number&gt;3957&lt;/rec-number&gt;&lt;foreign-keys&gt;&lt;key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7" w:tooltip="Hastie, 2001 #3957" w:history="1">
        <w:r w:rsidR="00A4739B">
          <w:rPr>
            <w:rFonts w:ascii="Calibri" w:hAnsi="Calibri" w:cs="Arial"/>
            <w:noProof/>
            <w:color w:val="000000"/>
            <w:lang w:val="en-US" w:eastAsia="en-US"/>
          </w:rPr>
          <w:t>17</w:t>
        </w:r>
      </w:hyperlink>
      <w:r w:rsidR="00965F16">
        <w:rPr>
          <w:rFonts w:ascii="Calibri" w:hAnsi="Calibri" w:cs="Arial"/>
          <w:noProof/>
          <w:color w:val="000000"/>
          <w:lang w:val="en-US" w:eastAsia="en-US"/>
        </w:rPr>
        <w:t xml:space="preserve">, </w:t>
      </w:r>
      <w:hyperlink w:anchor="_ENREF_18" w:tooltip="Jordan, 2015 #5958" w:history="1">
        <w:r w:rsidR="00A4739B">
          <w:rPr>
            <w:rFonts w:ascii="Calibri" w:hAnsi="Calibri" w:cs="Arial"/>
            <w:noProof/>
            <w:color w:val="000000"/>
            <w:lang w:val="en-US" w:eastAsia="en-US"/>
          </w:rPr>
          <w:t>18</w:t>
        </w:r>
      </w:hyperlink>
      <w:r w:rsidR="00965F16">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002D98">
        <w:rPr>
          <w:rFonts w:ascii="Calibri" w:hAnsi="Calibri" w:cs="Arial"/>
          <w:color w:val="000000"/>
          <w:lang w:val="en-US" w:eastAsia="en-US"/>
        </w:rPr>
        <w:t>is a core metric</w:t>
      </w:r>
      <w:r w:rsidR="00F66D5F" w:rsidRPr="00204A45">
        <w:rPr>
          <w:rFonts w:ascii="Calibri" w:hAnsi="Calibri" w:cs="Arial"/>
          <w:color w:val="000000"/>
          <w:lang w:val="en-US" w:eastAsia="en-US"/>
        </w:rPr>
        <w:t xml:space="preserve">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w:t>
      </w:r>
      <w:r w:rsidR="00BE6B27" w:rsidRPr="00002D98">
        <w:rPr>
          <w:rFonts w:ascii="Calibri" w:hAnsi="Calibri" w:cs="Arial"/>
          <w:i/>
          <w:color w:val="000000"/>
          <w:lang w:val="en-US" w:eastAsia="en-US"/>
        </w:rPr>
        <w:t>emulate</w:t>
      </w:r>
      <w:r w:rsidR="00BE6B27" w:rsidRPr="00204A45">
        <w:rPr>
          <w:rFonts w:ascii="Calibri" w:hAnsi="Calibri" w:cs="Arial"/>
          <w:color w:val="000000"/>
          <w:lang w:val="en-US" w:eastAsia="en-US"/>
        </w:rPr>
        <w:t xml:space="preserv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002D98">
        <w:rPr>
          <w:rFonts w:ascii="Calibri" w:hAnsi="Calibri" w:cs="Arial"/>
          <w:color w:val="000000"/>
          <w:lang w:val="en-US" w:eastAsia="en-US"/>
        </w:rPr>
        <w:t>;</w:t>
      </w:r>
      <w:r w:rsidR="003626FA" w:rsidRPr="00204A45">
        <w:rPr>
          <w:rFonts w:ascii="Calibri" w:hAnsi="Calibri" w:cs="Arial"/>
          <w:color w:val="000000"/>
          <w:lang w:val="en-US" w:eastAsia="en-US"/>
        </w:rPr>
        <w:t xml:space="preserve">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002D98">
        <w:rPr>
          <w:rFonts w:ascii="Calibri" w:hAnsi="Calibri"/>
          <w:color w:val="000000" w:themeColor="text1"/>
          <w:lang w:val="en-US"/>
        </w:rPr>
        <w:t xml:space="preserve"> (e.g., “deep” neural-network algorithms)</w:t>
      </w:r>
      <w:r w:rsidR="00126B93" w:rsidRPr="00204A45">
        <w:rPr>
          <w:rFonts w:ascii="Calibri" w:hAnsi="Calibri"/>
          <w:color w:val="000000" w:themeColor="text1"/>
          <w:lang w:val="en-US"/>
        </w:rPr>
        <w:t>.</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w:t>
      </w:r>
      <w:r w:rsidR="000421B6">
        <w:rPr>
          <w:rFonts w:ascii="Calibri" w:hAnsi="Calibri"/>
          <w:color w:val="000000" w:themeColor="text1"/>
          <w:lang w:val="en-US"/>
        </w:rPr>
        <w:t>how the data</w:t>
      </w:r>
      <w:r w:rsidR="00AE6394" w:rsidRPr="00204A45">
        <w:rPr>
          <w:rFonts w:ascii="Calibri" w:hAnsi="Calibri"/>
          <w:color w:val="000000" w:themeColor="text1"/>
          <w:lang w:val="en-US"/>
        </w:rPr>
        <w:t xml:space="preserve"> sample </w:t>
      </w:r>
      <w:r w:rsidR="000421B6">
        <w:rPr>
          <w:rFonts w:ascii="Calibri" w:hAnsi="Calibri"/>
          <w:color w:val="000000" w:themeColor="text1"/>
          <w:lang w:val="en-US"/>
        </w:rPr>
        <w:t>arose from the general population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w:t>
      </w:r>
      <w:r w:rsidR="000421B6">
        <w:rPr>
          <w:rFonts w:ascii="Calibri" w:eastAsia="Times New Roman" w:hAnsi="Calibri" w:cs="Arial"/>
          <w:bCs/>
          <w:color w:val="222222"/>
          <w:shd w:val="clear" w:color="auto" w:fill="FFFFFF"/>
          <w:lang w:val="en-US"/>
        </w:rPr>
        <w:t xml:space="preserve">‘trained’ </w:t>
      </w:r>
      <w:r w:rsidR="00031CB1" w:rsidRPr="00204A45">
        <w:rPr>
          <w:rFonts w:ascii="Calibri" w:eastAsia="Times New Roman" w:hAnsi="Calibri" w:cs="Arial"/>
          <w:bCs/>
          <w:color w:val="222222"/>
          <w:shd w:val="clear" w:color="auto" w:fill="FFFFFF"/>
          <w:lang w:val="en-US"/>
        </w:rPr>
        <w:t xml:space="preserve">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&lt;EndNote&gt;&lt;Cite&gt;&lt;Author&gt;Bzdok&lt;/Author&gt;&lt;Year&gt;2018&lt;/Year&gt;&lt;RecNum&gt;7022&lt;/RecNum&gt;&lt;DisplayText&gt;(19)&lt;/DisplayText&gt;&lt;record&gt;&lt;rec-number&gt;7022&lt;/rec-number&gt;&lt;foreign-keys&gt;&lt;key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9" w:tooltip="Bzdok, 2018 #7022" w:history="1">
        <w:r w:rsidR="00A4739B">
          <w:rPr>
            <w:rFonts w:ascii="Calibri" w:hAnsi="Calibri" w:cs="Arial"/>
            <w:noProof/>
            <w:color w:val="000000"/>
            <w:lang w:val="en-US" w:eastAsia="en-US"/>
          </w:rPr>
          <w:t>19</w:t>
        </w:r>
      </w:hyperlink>
      <w:r w:rsidR="00965F16">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A4739B"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&lt;EndNote&gt;&lt;Cite&gt;&lt;Author&gt;Henke&lt;/Author&gt;&lt;Year&gt;2016&lt;/Year&gt;&lt;RecNum&gt;6718&lt;/RecNum&gt;&lt;DisplayText&gt;(20)&lt;/DisplayText&gt;&lt;record&gt;&lt;rec-number&gt;6718&lt;/rec-number&gt;&lt;foreign-keys&gt;&lt;key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0" w:tooltip="Henke, 2016 #6718" w:history="1">
        <w:r w:rsidR="00A4739B">
          <w:rPr>
            <w:rFonts w:ascii="Calibri" w:hAnsi="Calibri"/>
            <w:noProof/>
            <w:color w:val="000000" w:themeColor="text1"/>
            <w:lang w:val="en-US"/>
          </w:rPr>
          <w:t>20</w:t>
        </w:r>
      </w:hyperlink>
      <w:r w:rsidR="00965F16">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71735A3A"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w:t>
      </w:r>
      <w:r w:rsidR="008D4B8A">
        <w:rPr>
          <w:rFonts w:ascii="Calibri" w:eastAsia="Times New Roman" w:hAnsi="Calibri" w:cs="Arial"/>
          <w:color w:val="222222"/>
          <w:lang w:val="en-US"/>
        </w:rPr>
        <w:t xml:space="preserve">Many statisticians have a preference for evaluating significance by considering several measures in the same </w:t>
      </w:r>
      <w:r w:rsidR="008D4B8A">
        <w:rPr>
          <w:rFonts w:ascii="Calibri" w:eastAsia="Times New Roman" w:hAnsi="Calibri" w:cs="Arial"/>
          <w:color w:val="222222"/>
          <w:lang w:val="en-US"/>
        </w:rPr>
        <w:lastRenderedPageBreak/>
        <w:t xml:space="preserve">model, rather than carrying out simple linear regression based on </w:t>
      </w:r>
      <w:r w:rsidR="000A5F84">
        <w:rPr>
          <w:rFonts w:ascii="Calibri" w:eastAsia="Times New Roman" w:hAnsi="Calibri" w:cs="Arial"/>
          <w:color w:val="222222"/>
          <w:lang w:val="en-US"/>
        </w:rPr>
        <w:t xml:space="preserve">one </w:t>
      </w:r>
      <w:r w:rsidR="008D4B8A">
        <w:rPr>
          <w:rFonts w:ascii="Calibri" w:eastAsia="Times New Roman" w:hAnsi="Calibri" w:cs="Arial"/>
          <w:color w:val="222222"/>
          <w:lang w:val="en-US"/>
        </w:rPr>
        <w:t>independent variable</w:t>
      </w:r>
      <w:r w:rsidR="000A5F84">
        <w:rPr>
          <w:rFonts w:ascii="Calibri" w:eastAsia="Times New Roman" w:hAnsi="Calibri" w:cs="Arial"/>
          <w:color w:val="222222"/>
          <w:lang w:val="en-US"/>
        </w:rPr>
        <w:t xml:space="preserve"> only</w:t>
      </w:r>
      <w:r w:rsidR="008D4B8A">
        <w:rPr>
          <w:rFonts w:ascii="Calibri" w:eastAsia="Times New Roman" w:hAnsi="Calibri" w:cs="Arial"/>
          <w:color w:val="222222"/>
          <w:lang w:val="en-US"/>
        </w:rPr>
        <w:t xml:space="preserve"> </w:t>
      </w:r>
      <w:r w:rsidR="00856DA8">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&lt;EndNote&gt;&lt;Cite&gt;&lt;Author&gt;Wu&lt;/Author&gt;&lt;Year&gt;2009&lt;/Year&gt;&lt;RecNum&gt;5997&lt;/RecNum&gt;&lt;Prefix&gt;cf. &lt;/Prefix&gt;&lt;DisplayText&gt;(cf. 21)&lt;/DisplayText&gt;&lt;record&gt;&lt;rec-number&gt;5997&lt;/rec-number&gt;&lt;foreign-keys&gt;&lt;key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00856DA8">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1" w:tooltip="Wu, 2009 #5997" w:history="1">
        <w:r w:rsidR="00A4739B">
          <w:rPr>
            <w:rFonts w:ascii="Calibri" w:eastAsia="Times New Roman" w:hAnsi="Calibri" w:cs="Arial"/>
            <w:noProof/>
            <w:color w:val="222222"/>
            <w:lang w:val="en-US"/>
          </w:rPr>
          <w:t>cf. 21</w:t>
        </w:r>
      </w:hyperlink>
      <w:r w:rsidR="00965F16">
        <w:rPr>
          <w:rFonts w:ascii="Calibri" w:eastAsia="Times New Roman" w:hAnsi="Calibri" w:cs="Arial"/>
          <w:noProof/>
          <w:color w:val="222222"/>
          <w:lang w:val="en-US"/>
        </w:rPr>
        <w:t>)</w:t>
      </w:r>
      <w:r w:rsidR="00856DA8">
        <w:rPr>
          <w:rFonts w:ascii="Calibri" w:eastAsia="Times New Roman" w:hAnsi="Calibri" w:cs="Arial"/>
          <w:color w:val="222222"/>
          <w:lang w:val="en-US"/>
        </w:rPr>
        <w:fldChar w:fldCharType="end"/>
      </w:r>
      <w:r w:rsidR="008D4B8A">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346BCD"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4AB600CE"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measured for each individual,</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A4739B">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 xml:space="preserve">input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2A14800D"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&lt;EndNote&gt;&lt;Cite&gt;&lt;Author&gt;Gelman&lt;/Author&gt;&lt;Year&gt;2007&lt;/Year&gt;&lt;RecNum&gt;7004&lt;/RecNum&gt;&lt;DisplayText&gt;(22)&lt;/DisplayText&gt;&lt;record&gt;&lt;rec-number&gt;7004&lt;/rec-number&gt;&lt;foreign-keys&gt;&lt;key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2" w:tooltip="Gelman, 2007 #7004" w:history="1">
        <w:r w:rsidR="00A4739B">
          <w:rPr>
            <w:rFonts w:ascii="Calibri" w:eastAsia="Times New Roman" w:hAnsi="Calibri" w:cs="Arial"/>
            <w:noProof/>
            <w:color w:val="222222"/>
            <w:lang w:val="en-US"/>
          </w:rPr>
          <w:t>22</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5A9425A9"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&lt;EndNote&gt;&lt;Cite&gt;&lt;Author&gt;Tibshirani&lt;/Author&gt;&lt;Year&gt;1996&lt;/Year&gt;&lt;RecNum&gt;5961&lt;/RecNum&gt;&lt;DisplayText&gt;(23)&lt;/DisplayText&gt;&lt;record&gt;&lt;rec-number&gt;5961&lt;/rec-number&gt;&lt;foreign-keys&gt;&lt;key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3" w:tooltip="Tibshirani, 1996 #5961" w:history="1">
        <w:r w:rsidR="00A4739B">
          <w:rPr>
            <w:rFonts w:ascii="Calibri" w:eastAsia="Times New Roman" w:hAnsi="Calibri" w:cs="Arial"/>
            <w:noProof/>
            <w:color w:val="222222"/>
            <w:lang w:val="en-US"/>
          </w:rPr>
          <w:t>23</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965F16">
        <w:rPr>
          <w:rFonts w:ascii="Calibri" w:hAnsi="Calibri" w:cs="Helvetica"/>
          <w:bCs/>
          <w:color w:val="000000"/>
          <w:lang w:val="en-US" w:eastAsia="en-US"/>
        </w:rPr>
        <w:instrText xml:space="preserve"> ADDIN EN.CITE &lt;EndNote&gt;&lt;Cite&gt;&lt;Author&gt;Hastie&lt;/Author&gt;&lt;Year&gt;2015&lt;/Year&gt;&lt;RecNum&gt;5915&lt;/RecNum&gt;&lt;DisplayText&gt;(24)&lt;/DisplayText&gt;&lt;record&gt;&lt;rec-number&gt;5915&lt;/rec-number&gt;&lt;foreign-keys&gt;&lt;key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965F16">
        <w:rPr>
          <w:rFonts w:ascii="Calibri" w:hAnsi="Calibri" w:cs="Helvetica"/>
          <w:bCs/>
          <w:noProof/>
          <w:color w:val="000000"/>
          <w:lang w:val="en-US" w:eastAsia="en-US"/>
        </w:rPr>
        <w:t>(</w:t>
      </w:r>
      <w:hyperlink w:anchor="_ENREF_24" w:tooltip="Hastie, 2015 #5915" w:history="1">
        <w:r w:rsidR="00A4739B">
          <w:rPr>
            <w:rFonts w:ascii="Calibri" w:hAnsi="Calibri" w:cs="Helvetica"/>
            <w:bCs/>
            <w:noProof/>
            <w:color w:val="000000"/>
            <w:lang w:val="en-US" w:eastAsia="en-US"/>
          </w:rPr>
          <w:t>24</w:t>
        </w:r>
      </w:hyperlink>
      <w:r w:rsidR="00965F16">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264073">
        <w:rPr>
          <w:rFonts w:ascii="Calibri" w:hAnsi="Calibri" w:cs="Helvetica"/>
          <w:bCs/>
          <w:color w:val="000000"/>
          <w:lang w:val="en-US" w:eastAsia="en-US"/>
        </w:rPr>
        <w:t xml:space="preserve"> We want to identify subsets of the input variables with the strongest effects.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346BCD"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each individual,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w:t>
      </w:r>
      <w:r w:rsidRPr="00204A45">
        <w:rPr>
          <w:rFonts w:ascii="Calibri" w:eastAsia="Times New Roman" w:hAnsi="Calibri" w:cs="Arial"/>
          <w:color w:val="222222"/>
          <w:lang w:val="en-US"/>
        </w:rPr>
        <w:lastRenderedPageBreak/>
        <w:t xml:space="preserve">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mechanissm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or ”shipped”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46D9DCA0"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Answering the question whether an obtained predictive algorithms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5" w:tooltip="Shalev-Shwartz, 2014 #6721" w:history="1">
        <w:r w:rsidR="00A4739B">
          <w:rPr>
            <w:rFonts w:ascii="Calibri" w:hAnsi="Calibri"/>
            <w:noProof/>
            <w:color w:val="000000" w:themeColor="text1"/>
            <w:lang w:val="en-US"/>
          </w:rPr>
          <w:t>25</w:t>
        </w:r>
      </w:hyperlink>
      <w:r w:rsidR="00965F16">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25" w:tooltip="Shalev-Shwartz, 2014 #6721" w:history="1">
        <w:r w:rsidR="00A4739B">
          <w:rPr>
            <w:rStyle w:val="s2"/>
            <w:rFonts w:ascii="Calibri" w:hAnsi="Calibri"/>
            <w:noProof/>
            <w:color w:val="000000" w:themeColor="text1"/>
            <w:lang w:val="en-US"/>
          </w:rPr>
          <w:t>25</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&lt;EndNote&gt;&lt;Cite&gt;&lt;Author&gt;Hastie&lt;/Author&gt;&lt;Year&gt;2001&lt;/Year&gt;&lt;RecNum&gt;3957&lt;/RecNum&gt;&lt;DisplayText&gt;(17)&lt;/DisplayText&gt;&lt;record&gt;&lt;rec-number&gt;3957&lt;/rec-number&gt;&lt;foreign-keys&gt;&lt;key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17" w:tooltip="Hastie, 2001 #3957" w:history="1">
        <w:r w:rsidR="00A4739B">
          <w:rPr>
            <w:rStyle w:val="s2"/>
            <w:rFonts w:ascii="Calibri" w:hAnsi="Calibri"/>
            <w:noProof/>
            <w:color w:val="000000" w:themeColor="text1"/>
            <w:lang w:val="en-US"/>
          </w:rPr>
          <w:t>17</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346DB6">
        <w:rPr>
          <w:rFonts w:ascii="Calibri" w:hAnsi="Calibri" w:cs="Arial"/>
          <w:color w:val="000000" w:themeColor="text1"/>
          <w:lang w:val="en-US"/>
        </w:rPr>
        <w:t>To this end</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the cross-validation procedure</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 xml:space="preserve">was </w:t>
      </w:r>
      <w:r w:rsidR="00E665BB" w:rsidRPr="00204A45">
        <w:rPr>
          <w:rFonts w:ascii="Calibri" w:hAnsi="Calibri" w:cs="Arial"/>
          <w:color w:val="000000" w:themeColor="text1"/>
          <w:lang w:val="en-US"/>
        </w:rPr>
        <w:t xml:space="preserve">used to quantify out-of-sample performance by an unbiased estimate of a model's capacity to generalize to data samples acquired in the future. </w:t>
      </w:r>
      <w:r w:rsidR="006A10A4">
        <w:rPr>
          <w:rFonts w:ascii="Calibri" w:hAnsi="Calibri" w:cs="Arial"/>
          <w:color w:val="000000" w:themeColor="text1"/>
          <w:lang w:val="en-US"/>
        </w:rPr>
        <w:t>As the Lasso does not provide a full least-squares fit due to its shrinkage property, we computed unbiased out-of-sample predictions using ordinary least-squares on the collection of active variables.</w:t>
      </w:r>
    </w:p>
    <w:p w14:paraId="2E6493CE" w14:textId="58F3BB0E"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This form of building models from data has been explicitly optimized for and is naturally applicable to a single data point, such as one whole-brain scan or one sequenced genome of a particular individual.</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 </w:instrText>
      </w:r>
      <w:r w:rsidR="00965F16">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EN.CITE.DATA </w:instrText>
      </w:r>
      <w:r w:rsidR="00965F16">
        <w:rPr>
          <w:rFonts w:ascii="Calibri" w:hAnsi="Calibri" w:cs="Arial"/>
          <w:color w:val="000000" w:themeColor="text1"/>
          <w:lang w:val="en-US"/>
        </w:rPr>
      </w:r>
      <w:r w:rsidR="00965F16">
        <w:rPr>
          <w:rFonts w:ascii="Calibri" w:hAnsi="Calibri" w:cs="Arial"/>
          <w:color w:val="000000" w:themeColor="text1"/>
          <w:lang w:val="en-US"/>
        </w:rPr>
        <w:fldChar w:fldCharType="end"/>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6" w:tooltip="Taylor, 2015 #5998" w:history="1">
        <w:r w:rsidR="00A4739B">
          <w:rPr>
            <w:rFonts w:ascii="Calibri" w:hAnsi="Calibri" w:cs="Arial"/>
            <w:noProof/>
            <w:color w:val="000000" w:themeColor="text1"/>
            <w:lang w:val="en-US"/>
          </w:rPr>
          <w:t>26</w:t>
        </w:r>
      </w:hyperlink>
      <w:r w:rsidR="00965F16">
        <w:rPr>
          <w:rFonts w:ascii="Calibri" w:hAnsi="Calibri" w:cs="Arial"/>
          <w:noProof/>
          <w:color w:val="000000" w:themeColor="text1"/>
          <w:lang w:val="en-US"/>
        </w:rPr>
        <w:t xml:space="preserve">, </w:t>
      </w:r>
      <w:hyperlink w:anchor="_ENREF_27" w:tooltip="Loftus, 2015 #6152" w:history="1">
        <w:r w:rsidR="00A4739B">
          <w:rPr>
            <w:rFonts w:ascii="Calibri" w:hAnsi="Calibri" w:cs="Arial"/>
            <w:noProof/>
            <w:color w:val="000000" w:themeColor="text1"/>
            <w:lang w:val="en-US"/>
          </w:rPr>
          <w:t>27</w:t>
        </w:r>
      </w:hyperlink>
      <w:r w:rsidR="00965F16">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A4739B">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w:t>
      </w:r>
      <w:r w:rsidR="00AD103E" w:rsidRPr="00204A45">
        <w:rPr>
          <w:rFonts w:ascii="Calibri" w:hAnsi="Calibri" w:cs="Arial"/>
          <w:color w:val="000000" w:themeColor="text1"/>
          <w:lang w:val="en-US"/>
        </w:rPr>
        <w:lastRenderedPageBreak/>
        <w:t>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A4739B">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73106106"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&lt;EndNote&gt;&lt;Cite&gt;&lt;Author&gt;Efron&lt;/Author&gt;&lt;Year&gt;2016&lt;/Year&gt;&lt;RecNum&gt;6362&lt;/RecNum&gt;&lt;DisplayText&gt;(6, 25)&lt;/DisplayText&gt;&lt;record&gt;&lt;rec-number&gt;6362&lt;/rec-number&gt;&lt;foreign-keys&gt;&lt;key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6" w:tooltip="Efron, 2016 #6362" w:history="1">
        <w:r w:rsidR="00A4739B">
          <w:rPr>
            <w:rFonts w:ascii="Calibri" w:eastAsia="Times New Roman" w:hAnsi="Calibri" w:cs="Arial"/>
            <w:noProof/>
            <w:color w:val="222222"/>
            <w:lang w:val="en-US"/>
          </w:rPr>
          <w:t>6</w:t>
        </w:r>
      </w:hyperlink>
      <w:r w:rsidR="00965F16">
        <w:rPr>
          <w:rFonts w:ascii="Calibri" w:eastAsia="Times New Roman" w:hAnsi="Calibri" w:cs="Arial"/>
          <w:noProof/>
          <w:color w:val="222222"/>
          <w:lang w:val="en-US"/>
        </w:rPr>
        <w:t xml:space="preserve">, </w:t>
      </w:r>
      <w:hyperlink w:anchor="_ENREF_25" w:tooltip="Shalev-Shwartz, 2014 #6721" w:history="1">
        <w:r w:rsidR="00A4739B">
          <w:rPr>
            <w:rFonts w:ascii="Calibri" w:eastAsia="Times New Roman" w:hAnsi="Calibri" w:cs="Arial"/>
            <w:noProof/>
            <w:color w:val="222222"/>
            <w:lang w:val="en-US"/>
          </w:rPr>
          <w:t>25</w:t>
        </w:r>
      </w:hyperlink>
      <w:r w:rsidR="00965F16">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simulutations</w:t>
      </w:r>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abs, log, exp, sqrt,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6E3C0C67" w:rsidR="00E62A88" w:rsidRDefault="0069595A" w:rsidP="00CB2DA0">
      <w:pPr>
        <w:spacing w:line="360" w:lineRule="auto"/>
        <w:contextualSpacing/>
        <w:jc w:val="both"/>
        <w:rPr>
          <w:rFonts w:ascii="Calibri" w:hAnsi="Calibri"/>
          <w:i/>
          <w:color w:val="000000" w:themeColor="text1"/>
          <w:lang w:val="en-US"/>
        </w:rPr>
      </w:pPr>
      <w:r>
        <w:rPr>
          <w:rFonts w:ascii="Calibri" w:hAnsi="Calibri"/>
          <w:i/>
          <w:color w:val="000000" w:themeColor="text1"/>
          <w:lang w:val="en-US"/>
        </w:rPr>
        <w:t>Simulated data</w:t>
      </w:r>
    </w:p>
    <w:p w14:paraId="4166C8B6" w14:textId="1F2ECE67" w:rsidR="00E62A88" w:rsidRDefault="00E62A88" w:rsidP="00CB2DA0">
      <w:pPr>
        <w:spacing w:line="360" w:lineRule="auto"/>
        <w:contextualSpacing/>
        <w:jc w:val="both"/>
        <w:rPr>
          <w:rFonts w:ascii="Calibri" w:hAnsi="Calibri"/>
          <w:color w:val="000000" w:themeColor="text1"/>
          <w:lang w:val="en-US"/>
        </w:rPr>
      </w:pPr>
      <w:r>
        <w:rPr>
          <w:rFonts w:ascii="Calibri" w:hAnsi="Calibri"/>
          <w:color w:val="000000" w:themeColor="text1"/>
          <w:lang w:val="en-US"/>
        </w:rPr>
        <w:t>Abc</w:t>
      </w:r>
    </w:p>
    <w:p w14:paraId="56878250" w14:textId="77777777" w:rsidR="0039026A" w:rsidRDefault="0039026A" w:rsidP="00CB2DA0">
      <w:pPr>
        <w:spacing w:line="360" w:lineRule="auto"/>
        <w:contextualSpacing/>
        <w:jc w:val="both"/>
        <w:rPr>
          <w:rFonts w:ascii="Calibri" w:hAnsi="Calibri"/>
          <w:color w:val="000000" w:themeColor="text1"/>
          <w:lang w:val="en-US"/>
        </w:rPr>
      </w:pPr>
    </w:p>
    <w:p w14:paraId="717ECF30" w14:textId="0D1280FF" w:rsidR="0039026A" w:rsidRPr="0039026A" w:rsidRDefault="00FE747C" w:rsidP="0039026A">
      <w:pPr>
        <w:rPr>
          <w:rFonts w:eastAsia="Times New Roman"/>
          <w:lang w:val="en-US"/>
        </w:rPr>
      </w:pPr>
      <w:r w:rsidRPr="00FE747C">
        <w:rPr>
          <w:rFonts w:eastAsia="Times New Roman"/>
          <w:lang w:val="en-US"/>
        </w:rPr>
        <w:br/>
      </w:r>
      <w:r>
        <w:rPr>
          <w:rFonts w:ascii="Helvetica" w:eastAsia="Times New Roman" w:hAnsi="Helvetica"/>
          <w:color w:val="263238"/>
          <w:sz w:val="20"/>
          <w:szCs w:val="20"/>
          <w:lang w:val="en-US"/>
        </w:rPr>
        <w:t>For convenience</w:t>
      </w:r>
      <w:r w:rsidRPr="00FE747C">
        <w:rPr>
          <w:rFonts w:ascii="Helvetica" w:eastAsia="Times New Roman" w:hAnsi="Helvetica"/>
          <w:color w:val="263238"/>
          <w:sz w:val="20"/>
          <w:szCs w:val="20"/>
          <w:lang w:val="en-US"/>
        </w:rPr>
        <w:t xml:space="preserve">, we refrained from running the analysis pipelines on </w:t>
      </w:r>
      <w:r>
        <w:rPr>
          <w:rFonts w:ascii="Helvetica" w:eastAsia="Times New Roman" w:hAnsi="Helvetica"/>
          <w:color w:val="263238"/>
          <w:sz w:val="20"/>
          <w:szCs w:val="20"/>
          <w:lang w:val="en-US"/>
        </w:rPr>
        <w:t>a local workstation</w:t>
      </w:r>
      <w:r w:rsidRPr="00FE747C">
        <w:rPr>
          <w:rFonts w:ascii="Helvetica" w:eastAsia="Times New Roman" w:hAnsi="Helvetica"/>
          <w:color w:val="263238"/>
          <w:sz w:val="20"/>
          <w:szCs w:val="20"/>
          <w:lang w:val="en-US"/>
        </w:rPr>
        <w:t>.</w:t>
      </w:r>
      <w:r>
        <w:rPr>
          <w:rFonts w:eastAsia="Times New Roman"/>
          <w:lang w:val="en-US"/>
        </w:rPr>
        <w:t xml:space="preserve"> </w:t>
      </w:r>
      <w:r w:rsidR="0039026A" w:rsidRPr="0039026A">
        <w:rPr>
          <w:rFonts w:ascii="Helvetica" w:eastAsia="Times New Roman" w:hAnsi="Helvetica"/>
          <w:color w:val="263238"/>
          <w:sz w:val="20"/>
          <w:szCs w:val="20"/>
          <w:lang w:val="en-US"/>
        </w:rPr>
        <w:t xml:space="preserve">The simulations were </w:t>
      </w:r>
      <w:r w:rsidR="00065912">
        <w:rPr>
          <w:rFonts w:ascii="Helvetica" w:eastAsia="Times New Roman" w:hAnsi="Helvetica"/>
          <w:color w:val="263238"/>
          <w:sz w:val="20"/>
          <w:szCs w:val="20"/>
          <w:lang w:val="en-US"/>
        </w:rPr>
        <w:t>realized</w:t>
      </w:r>
      <w:r w:rsidR="009F3BBF">
        <w:rPr>
          <w:rFonts w:ascii="Helvetica" w:eastAsia="Times New Roman" w:hAnsi="Helvetica"/>
          <w:color w:val="263238"/>
          <w:sz w:val="20"/>
          <w:szCs w:val="20"/>
          <w:lang w:val="en-US"/>
        </w:rPr>
        <w:t xml:space="preserve"> using</w:t>
      </w:r>
      <w:r w:rsidR="0039026A" w:rsidRPr="0039026A">
        <w:rPr>
          <w:rFonts w:ascii="Helvetica" w:eastAsia="Times New Roman" w:hAnsi="Helvetica"/>
          <w:color w:val="263238"/>
          <w:sz w:val="20"/>
          <w:szCs w:val="20"/>
          <w:lang w:val="en-US"/>
        </w:rPr>
        <w:t xml:space="preserve"> a parallel computing </w:t>
      </w:r>
      <w:r w:rsidR="003B1C98">
        <w:rPr>
          <w:rFonts w:ascii="Helvetica" w:eastAsia="Times New Roman" w:hAnsi="Helvetica"/>
          <w:color w:val="263238"/>
          <w:sz w:val="20"/>
          <w:szCs w:val="20"/>
          <w:lang w:val="en-US"/>
        </w:rPr>
        <w:t>server</w:t>
      </w:r>
      <w:r w:rsidR="00475DDC">
        <w:rPr>
          <w:rFonts w:ascii="Helvetica" w:eastAsia="Times New Roman" w:hAnsi="Helvetica"/>
          <w:color w:val="263238"/>
          <w:sz w:val="20"/>
          <w:szCs w:val="20"/>
          <w:lang w:val="en-US"/>
        </w:rPr>
        <w:t xml:space="preserve"> with 48 </w:t>
      </w:r>
      <w:r w:rsidR="007017E5">
        <w:rPr>
          <w:rFonts w:ascii="Helvetica" w:eastAsia="Times New Roman" w:hAnsi="Helvetica"/>
          <w:color w:val="263238"/>
          <w:sz w:val="20"/>
          <w:szCs w:val="20"/>
          <w:lang w:val="en-US"/>
        </w:rPr>
        <w:t xml:space="preserve">Intel Xeon </w:t>
      </w:r>
      <w:r w:rsidR="00475DDC">
        <w:rPr>
          <w:rFonts w:ascii="Helvetica" w:eastAsia="Times New Roman" w:hAnsi="Helvetica"/>
          <w:color w:val="263238"/>
          <w:sz w:val="20"/>
          <w:szCs w:val="20"/>
          <w:lang w:val="en-US"/>
        </w:rPr>
        <w:t>CPUs (1,200 - 2,900</w:t>
      </w:r>
      <w:r w:rsidR="00065912">
        <w:rPr>
          <w:rFonts w:ascii="Helvetica" w:eastAsia="Times New Roman" w:hAnsi="Helvetica"/>
          <w:color w:val="263238"/>
          <w:sz w:val="20"/>
          <w:szCs w:val="20"/>
          <w:lang w:val="en-US"/>
        </w:rPr>
        <w:t xml:space="preserve"> </w:t>
      </w:r>
      <w:r w:rsidR="00475DDC">
        <w:rPr>
          <w:rFonts w:ascii="Helvetica" w:eastAsia="Times New Roman" w:hAnsi="Helvetica"/>
          <w:color w:val="263238"/>
          <w:sz w:val="20"/>
          <w:szCs w:val="20"/>
          <w:lang w:val="en-US"/>
        </w:rPr>
        <w:t>GHz</w:t>
      </w:r>
      <w:r w:rsidR="0039026A" w:rsidRPr="0039026A">
        <w:rPr>
          <w:rFonts w:ascii="Helvetica" w:eastAsia="Times New Roman" w:hAnsi="Helvetica"/>
          <w:color w:val="263238"/>
          <w:sz w:val="20"/>
          <w:szCs w:val="20"/>
          <w:lang w:val="en-US"/>
        </w:rPr>
        <w:t>) and 62</w:t>
      </w:r>
      <w:r w:rsidR="00065912">
        <w:rPr>
          <w:rFonts w:ascii="Helvetica" w:eastAsia="Times New Roman" w:hAnsi="Helvetica"/>
          <w:color w:val="263238"/>
          <w:sz w:val="20"/>
          <w:szCs w:val="20"/>
          <w:lang w:val="en-US"/>
        </w:rPr>
        <w:t xml:space="preserve"> </w:t>
      </w:r>
      <w:r w:rsidR="0039026A" w:rsidRPr="0039026A">
        <w:rPr>
          <w:rFonts w:ascii="Helvetica" w:eastAsia="Times New Roman" w:hAnsi="Helvetica"/>
          <w:color w:val="263238"/>
          <w:sz w:val="20"/>
          <w:szCs w:val="20"/>
          <w:lang w:val="en-US"/>
        </w:rPr>
        <w:t>GB working memory.</w:t>
      </w:r>
      <w:r w:rsidR="00C074F8">
        <w:rPr>
          <w:rFonts w:ascii="Helvetica" w:eastAsia="Times New Roman" w:hAnsi="Helvetica"/>
          <w:color w:val="263238"/>
          <w:sz w:val="20"/>
          <w:szCs w:val="20"/>
          <w:lang w:val="en-US"/>
        </w:rPr>
        <w:t xml:space="preserve"> 1 week of computation</w:t>
      </w:r>
    </w:p>
    <w:p w14:paraId="279F0B23" w14:textId="77777777" w:rsidR="0039026A" w:rsidRPr="00E62A88" w:rsidRDefault="0039026A" w:rsidP="00CB2DA0">
      <w:pPr>
        <w:spacing w:line="360" w:lineRule="auto"/>
        <w:contextualSpacing/>
        <w:jc w:val="both"/>
        <w:rPr>
          <w:rFonts w:ascii="Calibri" w:hAnsi="Calibri"/>
          <w:color w:val="000000" w:themeColor="text1"/>
          <w:lang w:val="en-US"/>
        </w:rPr>
      </w:pPr>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763C4CAB" w14:textId="77777777" w:rsidR="00F55694" w:rsidRDefault="00F55694" w:rsidP="00CB2DA0">
      <w:pPr>
        <w:spacing w:line="360" w:lineRule="auto"/>
        <w:contextualSpacing/>
        <w:jc w:val="both"/>
        <w:rPr>
          <w:rFonts w:ascii="Calibri" w:hAnsi="Calibri"/>
          <w:b/>
          <w:color w:val="000000" w:themeColor="text1"/>
          <w:lang w:val="en-US"/>
        </w:rPr>
      </w:pPr>
    </w:p>
    <w:p w14:paraId="0256391B" w14:textId="1D4F3EE4" w:rsidR="00F55694" w:rsidRPr="00F55694" w:rsidRDefault="00F55694" w:rsidP="00CB2DA0">
      <w:pPr>
        <w:spacing w:line="360" w:lineRule="auto"/>
        <w:contextualSpacing/>
        <w:jc w:val="both"/>
        <w:rPr>
          <w:rFonts w:ascii="Calibri" w:hAnsi="Calibri"/>
          <w:color w:val="000000" w:themeColor="text1"/>
          <w:lang w:val="en-US"/>
        </w:rPr>
      </w:pPr>
      <w:r w:rsidRPr="00F55694">
        <w:rPr>
          <w:rFonts w:ascii="Calibri" w:hAnsi="Calibri"/>
          <w:color w:val="000000" w:themeColor="text1"/>
          <w:lang w:val="en-US"/>
        </w:rPr>
        <w:t xml:space="preserve">We </w:t>
      </w:r>
      <w:r>
        <w:rPr>
          <w:rFonts w:ascii="Calibri" w:hAnsi="Calibri"/>
          <w:color w:val="000000" w:themeColor="text1"/>
          <w:lang w:val="en-US"/>
        </w:rPr>
        <w:t>made a series of observations...</w:t>
      </w: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Pr="00456D75" w:rsidRDefault="00E62A88" w:rsidP="00456D75">
      <w:pPr>
        <w:spacing w:line="360" w:lineRule="auto"/>
        <w:contextualSpacing/>
        <w:jc w:val="both"/>
        <w:rPr>
          <w:rFonts w:ascii="Calibri" w:hAnsi="Calibri"/>
          <w:i/>
          <w:color w:val="000000" w:themeColor="text1"/>
          <w:lang w:val="en-US"/>
        </w:rPr>
      </w:pPr>
      <w:r w:rsidRPr="00456D75">
        <w:rPr>
          <w:rFonts w:ascii="Calibri" w:hAnsi="Calibri"/>
          <w:i/>
          <w:color w:val="000000" w:themeColor="text1"/>
          <w:lang w:val="en-US"/>
        </w:rPr>
        <w:t>Real data</w:t>
      </w:r>
    </w:p>
    <w:p w14:paraId="56CD2030" w14:textId="6C2A32EF" w:rsidR="00E62A88" w:rsidRPr="00BC54C2" w:rsidRDefault="00FC1C54" w:rsidP="00BC54C2">
      <w:pPr>
        <w:ind w:firstLine="708"/>
        <w:contextualSpacing/>
        <w:jc w:val="both"/>
        <w:rPr>
          <w:rFonts w:ascii="Calibri" w:hAnsi="Calibri"/>
          <w:color w:val="000000" w:themeColor="text1"/>
          <w:lang w:val="en-US"/>
        </w:rPr>
      </w:pPr>
      <w:r w:rsidRPr="00BC54C2">
        <w:rPr>
          <w:rFonts w:ascii="Calibri" w:hAnsi="Calibri"/>
          <w:color w:val="000000" w:themeColor="text1"/>
          <w:lang w:val="en-US"/>
        </w:rPr>
        <w:t xml:space="preserve">In addition to the simulated datasets, the same comparison between explanatory modeling and predictive modeling </w:t>
      </w:r>
      <w:r w:rsidR="00D13F7F" w:rsidRPr="00BC54C2">
        <w:rPr>
          <w:rFonts w:ascii="Calibri" w:hAnsi="Calibri"/>
          <w:color w:val="000000" w:themeColor="text1"/>
          <w:lang w:val="en-US"/>
        </w:rPr>
        <w:t xml:space="preserve">was carried out </w:t>
      </w:r>
      <w:r w:rsidRPr="00BC54C2">
        <w:rPr>
          <w:rFonts w:ascii="Calibri" w:hAnsi="Calibri"/>
          <w:color w:val="000000" w:themeColor="text1"/>
          <w:lang w:val="en-US"/>
        </w:rPr>
        <w:t>in a common real-world datasets.</w:t>
      </w:r>
      <w:r w:rsidR="00462F0A" w:rsidRPr="00BC54C2">
        <w:rPr>
          <w:rFonts w:ascii="Calibri" w:hAnsi="Calibri"/>
          <w:color w:val="000000" w:themeColor="text1"/>
          <w:lang w:val="en-US"/>
        </w:rPr>
        <w:t xml:space="preserve"> The </w:t>
      </w:r>
      <w:r w:rsidR="00AC61C0" w:rsidRPr="00BC54C2">
        <w:rPr>
          <w:rFonts w:ascii="Calibri" w:hAnsi="Calibri"/>
          <w:color w:val="000000" w:themeColor="text1"/>
          <w:lang w:val="en-US"/>
        </w:rPr>
        <w:t xml:space="preserve">quantitative re-evaluation is presented here for </w:t>
      </w:r>
      <w:r w:rsidR="00462F0A" w:rsidRPr="00BC54C2">
        <w:rPr>
          <w:rFonts w:ascii="Calibri" w:hAnsi="Calibri"/>
          <w:color w:val="000000" w:themeColor="text1"/>
          <w:lang w:val="en-US"/>
        </w:rPr>
        <w:t>four medical datasets</w:t>
      </w:r>
      <w:r w:rsidR="001B38C8" w:rsidRPr="00BC54C2">
        <w:rPr>
          <w:rFonts w:ascii="Calibri" w:hAnsi="Calibri"/>
          <w:color w:val="000000" w:themeColor="text1"/>
          <w:lang w:val="en-US"/>
        </w:rPr>
        <w:t xml:space="preserve"> that </w:t>
      </w:r>
      <w:r w:rsidR="004B6A9B">
        <w:rPr>
          <w:rFonts w:ascii="Calibri" w:hAnsi="Calibri"/>
          <w:color w:val="000000" w:themeColor="text1"/>
          <w:lang w:val="en-US"/>
        </w:rPr>
        <w:t>are</w:t>
      </w:r>
      <w:r w:rsidR="00BC4A47" w:rsidRPr="00BC54C2">
        <w:rPr>
          <w:rFonts w:ascii="Calibri" w:hAnsi="Calibri"/>
          <w:color w:val="000000" w:themeColor="text1"/>
          <w:lang w:val="en-US"/>
        </w:rPr>
        <w:t xml:space="preserve"> frequently used as examples in data-analysis </w:t>
      </w:r>
      <w:r w:rsidR="00D11528" w:rsidRPr="00BC54C2">
        <w:rPr>
          <w:rFonts w:ascii="Calibri" w:hAnsi="Calibri"/>
          <w:color w:val="000000" w:themeColor="text1"/>
          <w:lang w:val="en-US"/>
        </w:rPr>
        <w:t xml:space="preserve">teaching and </w:t>
      </w:r>
      <w:r w:rsidR="00BC4A47" w:rsidRPr="00BC54C2">
        <w:rPr>
          <w:rFonts w:ascii="Calibri" w:hAnsi="Calibri"/>
          <w:color w:val="000000" w:themeColor="text1"/>
          <w:lang w:val="en-US"/>
        </w:rPr>
        <w:t xml:space="preserve">textbooks </w:t>
      </w:r>
      <w:r w:rsidR="001B38C8" w:rsidRPr="00BC54C2">
        <w:rPr>
          <w:rFonts w:ascii="Calibri" w:hAnsi="Calibri"/>
          <w:color w:val="000000" w:themeColor="text1"/>
          <w:lang w:val="en-US"/>
        </w:rPr>
        <w:fldChar w:fldCharType="begin"/>
      </w:r>
      <w:r w:rsidR="00A4739B" w:rsidRPr="00BC54C2">
        <w:rPr>
          <w:rFonts w:ascii="Calibri" w:hAnsi="Calibri"/>
          <w:color w:val="000000" w:themeColor="text1"/>
          <w:lang w:val="en-US"/>
        </w:rPr>
        <w:instrText xml:space="preserve"> ADDIN EN.CITE &lt;EndNote&gt;&lt;Cite&gt;&lt;Author&gt;Hastie&lt;/Author&gt;&lt;Year&gt;2001&lt;/Year&gt;&lt;RecNum&gt;3957&lt;/RecNum&gt;&lt;Prefix&gt;e.g.`, &lt;/Prefix&gt;&lt;DisplayText&gt;(e.g., 17, 24)&lt;/DisplayText&gt;&lt;record&gt;&lt;rec-number&gt;3957&lt;/rec-number&gt;&lt;foreign-keys&gt;&lt;key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1B38C8" w:rsidRPr="00BC54C2">
        <w:rPr>
          <w:rFonts w:ascii="Calibri" w:hAnsi="Calibri"/>
          <w:color w:val="000000" w:themeColor="text1"/>
          <w:lang w:val="en-US"/>
        </w:rPr>
        <w:fldChar w:fldCharType="separate"/>
      </w:r>
      <w:r w:rsidR="00A4739B" w:rsidRPr="00BC54C2">
        <w:rPr>
          <w:rFonts w:ascii="Calibri" w:hAnsi="Calibri"/>
          <w:noProof/>
          <w:color w:val="000000" w:themeColor="text1"/>
          <w:lang w:val="en-US"/>
        </w:rPr>
        <w:t xml:space="preserve">(e.g., </w:t>
      </w:r>
      <w:hyperlink w:anchor="_ENREF_17" w:tooltip="Hastie, 2001 #3957" w:history="1">
        <w:r w:rsidR="00A4739B" w:rsidRPr="00BC54C2">
          <w:rPr>
            <w:rFonts w:ascii="Calibri" w:hAnsi="Calibri"/>
            <w:noProof/>
            <w:color w:val="000000" w:themeColor="text1"/>
            <w:lang w:val="en-US"/>
          </w:rPr>
          <w:t>17</w:t>
        </w:r>
      </w:hyperlink>
      <w:r w:rsidR="00A4739B" w:rsidRPr="00BC54C2">
        <w:rPr>
          <w:rFonts w:ascii="Calibri" w:hAnsi="Calibri"/>
          <w:noProof/>
          <w:color w:val="000000" w:themeColor="text1"/>
          <w:lang w:val="en-US"/>
        </w:rPr>
        <w:t xml:space="preserve">, </w:t>
      </w:r>
      <w:hyperlink w:anchor="_ENREF_24" w:tooltip="Hastie, 2015 #5915" w:history="1">
        <w:r w:rsidR="00A4739B" w:rsidRPr="00BC54C2">
          <w:rPr>
            <w:rFonts w:ascii="Calibri" w:hAnsi="Calibri"/>
            <w:noProof/>
            <w:color w:val="000000" w:themeColor="text1"/>
            <w:lang w:val="en-US"/>
          </w:rPr>
          <w:t>24</w:t>
        </w:r>
      </w:hyperlink>
      <w:r w:rsidR="00A4739B" w:rsidRPr="00BC54C2">
        <w:rPr>
          <w:rFonts w:ascii="Calibri" w:hAnsi="Calibri"/>
          <w:noProof/>
          <w:color w:val="000000" w:themeColor="text1"/>
          <w:lang w:val="en-US"/>
        </w:rPr>
        <w:t>)</w:t>
      </w:r>
      <w:r w:rsidR="001B38C8" w:rsidRPr="00BC54C2">
        <w:rPr>
          <w:rFonts w:ascii="Calibri" w:hAnsi="Calibri"/>
          <w:color w:val="000000" w:themeColor="text1"/>
          <w:lang w:val="en-US"/>
        </w:rPr>
        <w:fldChar w:fldCharType="end"/>
      </w:r>
      <w:r w:rsidR="001B38C8" w:rsidRPr="00BC54C2">
        <w:rPr>
          <w:rFonts w:ascii="Calibri" w:hAnsi="Calibri"/>
          <w:color w:val="000000" w:themeColor="text1"/>
          <w:lang w:val="en-US"/>
        </w:rPr>
        <w:t>.</w:t>
      </w:r>
    </w:p>
    <w:p w14:paraId="1D2394D1" w14:textId="4DE3C12D" w:rsidR="00F362C3" w:rsidRPr="00BC54C2" w:rsidRDefault="00D86A9D" w:rsidP="00BC54C2">
      <w:pPr>
        <w:ind w:firstLine="708"/>
        <w:jc w:val="both"/>
        <w:rPr>
          <w:rFonts w:ascii="Calibri" w:eastAsia="Times New Roman" w:hAnsi="Calibri"/>
          <w:lang w:val="en-US"/>
        </w:rPr>
      </w:pPr>
      <w:r w:rsidRPr="00BC54C2">
        <w:rPr>
          <w:rFonts w:ascii="Calibri" w:hAnsi="Calibri"/>
          <w:color w:val="000000" w:themeColor="text1"/>
          <w:lang w:val="en-US"/>
        </w:rPr>
        <w:t xml:space="preserve">In the </w:t>
      </w:r>
      <w:r w:rsidR="005D5091" w:rsidRPr="00BC54C2">
        <w:rPr>
          <w:rFonts w:ascii="Calibri" w:hAnsi="Calibri"/>
          <w:color w:val="000000" w:themeColor="text1"/>
          <w:u w:val="single"/>
          <w:lang w:val="en-US"/>
        </w:rPr>
        <w:t>birthweight dataset</w:t>
      </w:r>
      <w:r w:rsidR="005D5091" w:rsidRPr="00BC54C2">
        <w:rPr>
          <w:rFonts w:ascii="Calibri" w:hAnsi="Calibri"/>
          <w:color w:val="000000" w:themeColor="text1"/>
          <w:lang w:val="en-US"/>
        </w:rPr>
        <w:t>,</w:t>
      </w:r>
      <w:r w:rsidR="004B153C" w:rsidRPr="00BC54C2">
        <w:rPr>
          <w:rFonts w:ascii="Calibri" w:hAnsi="Calibri"/>
          <w:color w:val="000000" w:themeColor="text1"/>
          <w:lang w:val="en-US"/>
        </w:rPr>
        <w:t xml:space="preserve"> ordinary linear regression</w:t>
      </w:r>
      <w:r w:rsidR="004B153C" w:rsidRPr="00BC54C2">
        <w:rPr>
          <w:rFonts w:ascii="Calibri" w:eastAsia="Times New Roman" w:hAnsi="Calibri"/>
          <w:shd w:val="clear" w:color="auto" w:fill="FFFFFF"/>
          <w:lang w:val="en-US"/>
        </w:rPr>
        <w:t xml:space="preserve"> was used to evaluate the </w:t>
      </w:r>
      <w:r w:rsidR="00A36A06">
        <w:rPr>
          <w:rFonts w:ascii="Calibri" w:eastAsia="Times New Roman" w:hAnsi="Calibri"/>
          <w:shd w:val="clear" w:color="auto" w:fill="FFFFFF"/>
          <w:lang w:val="en-US"/>
        </w:rPr>
        <w:t>relation</w:t>
      </w:r>
      <w:r w:rsidR="004B153C" w:rsidRPr="00BC54C2">
        <w:rPr>
          <w:rFonts w:ascii="Calibri" w:eastAsia="Times New Roman" w:hAnsi="Calibri"/>
          <w:shd w:val="clear" w:color="auto" w:fill="FFFFFF"/>
          <w:lang w:val="en-US"/>
        </w:rPr>
        <w:t xml:space="preserve"> of </w:t>
      </w:r>
      <w:r w:rsidR="005308A7" w:rsidRPr="00BC54C2">
        <w:rPr>
          <w:rFonts w:ascii="Calibri" w:eastAsia="Times New Roman" w:hAnsi="Calibri"/>
          <w:shd w:val="clear" w:color="auto" w:fill="FFFFFF"/>
          <w:lang w:val="en-US"/>
        </w:rPr>
        <w:t>8</w:t>
      </w:r>
      <w:r w:rsidR="004B153C" w:rsidRPr="00BC54C2">
        <w:rPr>
          <w:rFonts w:ascii="Calibri" w:eastAsia="Times New Roman" w:hAnsi="Calibri"/>
          <w:shd w:val="clear" w:color="auto" w:fill="FFFFFF"/>
          <w:lang w:val="en-US"/>
        </w:rPr>
        <w:t xml:space="preserve"> candidate measures </w:t>
      </w:r>
      <w:r w:rsidR="00A36A06">
        <w:rPr>
          <w:rFonts w:ascii="Calibri" w:eastAsia="Times New Roman" w:hAnsi="Calibri"/>
          <w:shd w:val="clear" w:color="auto" w:fill="FFFFFF"/>
          <w:lang w:val="en-US"/>
        </w:rPr>
        <w:t>to</w:t>
      </w:r>
      <w:r w:rsidR="004B153C" w:rsidRPr="00BC54C2">
        <w:rPr>
          <w:rFonts w:ascii="Calibri" w:eastAsia="Times New Roman" w:hAnsi="Calibri"/>
          <w:shd w:val="clear" w:color="auto" w:fill="FFFFFF"/>
          <w:lang w:val="en-US"/>
        </w:rPr>
        <w:t xml:space="preserve"> the </w:t>
      </w:r>
      <w:r w:rsidR="00A36A06">
        <w:rPr>
          <w:rFonts w:ascii="Calibri" w:eastAsia="Times New Roman" w:hAnsi="Calibri"/>
          <w:shd w:val="clear" w:color="auto" w:fill="FFFFFF"/>
          <w:lang w:val="en-US"/>
        </w:rPr>
        <w:t xml:space="preserve">body </w:t>
      </w:r>
      <w:r w:rsidR="004B153C" w:rsidRPr="00BC54C2">
        <w:rPr>
          <w:rFonts w:ascii="Calibri" w:eastAsia="Times New Roman" w:hAnsi="Calibri"/>
          <w:shd w:val="clear" w:color="auto" w:fill="FFFFFF"/>
          <w:lang w:val="en-US"/>
        </w:rPr>
        <w:t xml:space="preserve">weight of </w:t>
      </w:r>
      <w:r w:rsidR="005308A7" w:rsidRPr="00BC54C2">
        <w:rPr>
          <w:rFonts w:ascii="Calibri" w:eastAsia="Times New Roman" w:hAnsi="Calibri"/>
          <w:shd w:val="clear" w:color="auto" w:fill="FFFFFF"/>
          <w:lang w:val="en-US"/>
        </w:rPr>
        <w:t xml:space="preserve">189 </w:t>
      </w:r>
      <w:r w:rsidR="004B153C" w:rsidRPr="00BC54C2">
        <w:rPr>
          <w:rFonts w:ascii="Calibri" w:eastAsia="Times New Roman" w:hAnsi="Calibri"/>
          <w:shd w:val="clear" w:color="auto" w:fill="FFFFFF"/>
          <w:lang w:val="en-US"/>
        </w:rPr>
        <w:t xml:space="preserve">newborn babies. </w:t>
      </w:r>
      <w:r w:rsidR="00E30C3E" w:rsidRPr="00BC54C2">
        <w:rPr>
          <w:rFonts w:ascii="Calibri" w:eastAsia="Times New Roman" w:hAnsi="Calibri"/>
          <w:shd w:val="clear" w:color="auto" w:fill="FFFFFF"/>
          <w:lang w:val="en-US"/>
        </w:rPr>
        <w:t>[</w:t>
      </w:r>
      <w:r w:rsidR="00E30C3E" w:rsidRPr="00BC54C2">
        <w:rPr>
          <w:rFonts w:ascii="Calibri" w:eastAsia="Times New Roman" w:hAnsi="Calibri"/>
          <w:color w:val="FF0000"/>
          <w:shd w:val="clear" w:color="auto" w:fill="FFFFFF"/>
          <w:lang w:val="en-US"/>
        </w:rPr>
        <w:t>add multi-collinearity?</w:t>
      </w:r>
      <w:r w:rsidR="00E30C3E" w:rsidRPr="00BC54C2">
        <w:rPr>
          <w:rFonts w:ascii="Calibri" w:eastAsia="Times New Roman" w:hAnsi="Calibri"/>
          <w:shd w:val="clear" w:color="auto" w:fill="FFFFFF"/>
          <w:lang w:val="en-US"/>
        </w:rPr>
        <w:t xml:space="preserve">] </w:t>
      </w:r>
      <w:r w:rsidR="004B153C" w:rsidRPr="00BC54C2">
        <w:rPr>
          <w:rFonts w:ascii="Calibri" w:eastAsia="Times New Roman" w:hAnsi="Calibri"/>
          <w:shd w:val="clear" w:color="auto" w:fill="FFFFFF"/>
          <w:lang w:val="en-US"/>
        </w:rPr>
        <w:t xml:space="preserve">The </w:t>
      </w:r>
      <w:r w:rsidR="005308A7" w:rsidRPr="00BC54C2">
        <w:rPr>
          <w:rFonts w:ascii="Calibri" w:eastAsia="Times New Roman" w:hAnsi="Calibri"/>
          <w:shd w:val="clear" w:color="auto" w:fill="FFFFFF"/>
          <w:lang w:val="en-US"/>
        </w:rPr>
        <w:t xml:space="preserve">3 </w:t>
      </w:r>
      <w:r w:rsidR="004B153C" w:rsidRPr="00BC54C2">
        <w:rPr>
          <w:rFonts w:ascii="Calibri" w:eastAsia="Times New Roman" w:hAnsi="Calibri"/>
          <w:shd w:val="clear" w:color="auto" w:fill="FFFFFF"/>
          <w:lang w:val="en-US"/>
        </w:rPr>
        <w:t xml:space="preserve">effects </w:t>
      </w:r>
      <w:r w:rsidR="00003679" w:rsidRPr="00BC54C2">
        <w:rPr>
          <w:rFonts w:ascii="Calibri" w:eastAsia="Times New Roman" w:hAnsi="Calibri"/>
          <w:shd w:val="clear" w:color="auto" w:fill="FFFFFF"/>
          <w:lang w:val="en-US"/>
        </w:rPr>
        <w:t xml:space="preserve">that reached statistical significance at p &lt; 0.05 </w:t>
      </w:r>
      <w:r w:rsidR="004B153C" w:rsidRPr="00BC54C2">
        <w:rPr>
          <w:rFonts w:ascii="Calibri" w:eastAsia="Times New Roman" w:hAnsi="Calibri"/>
          <w:shd w:val="clear" w:color="auto" w:fill="FFFFFF"/>
          <w:lang w:val="en-US"/>
        </w:rPr>
        <w:t xml:space="preserve">comprised </w:t>
      </w:r>
      <w:r w:rsidR="00FB446F" w:rsidRPr="00BC54C2">
        <w:rPr>
          <w:rFonts w:ascii="Calibri" w:hAnsi="Calibri"/>
          <w:color w:val="000000" w:themeColor="text1"/>
          <w:lang w:val="en-US"/>
        </w:rPr>
        <w:t xml:space="preserve">the </w:t>
      </w:r>
      <w:r w:rsidR="00FB446F" w:rsidRPr="00BC54C2">
        <w:rPr>
          <w:rFonts w:ascii="Calibri" w:eastAsia="Times New Roman" w:hAnsi="Calibri"/>
          <w:shd w:val="clear" w:color="auto" w:fill="FFFFFF"/>
          <w:lang w:val="en-US"/>
        </w:rPr>
        <w:t xml:space="preserve">mother's weight at </w:t>
      </w:r>
      <w:r w:rsidR="00F609F8">
        <w:rPr>
          <w:rFonts w:ascii="Calibri" w:eastAsia="Times New Roman" w:hAnsi="Calibri"/>
          <w:shd w:val="clear" w:color="auto" w:fill="FFFFFF"/>
          <w:lang w:val="en-US"/>
        </w:rPr>
        <w:t xml:space="preserve">the </w:t>
      </w:r>
      <w:r w:rsidR="00FB446F" w:rsidRPr="00BC54C2">
        <w:rPr>
          <w:rFonts w:ascii="Calibri" w:eastAsia="Times New Roman" w:hAnsi="Calibri"/>
          <w:shd w:val="clear" w:color="auto" w:fill="FFFFFF"/>
          <w:lang w:val="en-US"/>
        </w:rPr>
        <w:t>last menstrual period</w:t>
      </w:r>
      <w:r w:rsidR="00FB446F" w:rsidRPr="00BC54C2">
        <w:rPr>
          <w:rFonts w:ascii="Calibri" w:hAnsi="Calibri"/>
          <w:color w:val="000000" w:themeColor="text1"/>
          <w:lang w:val="en-US"/>
        </w:rPr>
        <w:t xml:space="preserve"> (p=0.018</w:t>
      </w:r>
      <w:r w:rsidR="00934DA3" w:rsidRPr="00BC54C2">
        <w:rPr>
          <w:rFonts w:ascii="Calibri" w:hAnsi="Calibri"/>
          <w:color w:val="000000" w:themeColor="text1"/>
          <w:lang w:val="en-US"/>
        </w:rPr>
        <w:t xml:space="preserve">, </w:t>
      </w:r>
      <w:r w:rsidR="00934DA3" w:rsidRPr="00BC54C2">
        <w:rPr>
          <w:rFonts w:ascii="Calibri" w:hAnsi="Calibri"/>
          <w:color w:val="000000" w:themeColor="text1"/>
          <w:lang w:val="en-US"/>
        </w:rPr>
        <w:t>lwt</w:t>
      </w:r>
      <w:r w:rsidR="00FB446F" w:rsidRPr="00BC54C2">
        <w:rPr>
          <w:rFonts w:ascii="Calibri" w:hAnsi="Calibri"/>
          <w:color w:val="000000" w:themeColor="text1"/>
          <w:lang w:val="en-US"/>
        </w:rPr>
        <w:t xml:space="preserve">), </w:t>
      </w:r>
      <w:r w:rsidR="00FF0D2E">
        <w:rPr>
          <w:rFonts w:ascii="Calibri" w:hAnsi="Calibri"/>
          <w:color w:val="000000" w:themeColor="text1"/>
          <w:lang w:val="en-US"/>
        </w:rPr>
        <w:t xml:space="preserve">existing </w:t>
      </w:r>
      <w:r w:rsidR="00FB446F" w:rsidRPr="00BC54C2">
        <w:rPr>
          <w:rFonts w:ascii="Calibri" w:hAnsi="Calibri"/>
          <w:color w:val="000000" w:themeColor="text1"/>
          <w:lang w:val="en-US"/>
        </w:rPr>
        <w:t>history of hypertension (p=0.012</w:t>
      </w:r>
      <w:r w:rsidR="00934DA3" w:rsidRPr="00BC54C2">
        <w:rPr>
          <w:rFonts w:ascii="Calibri" w:hAnsi="Calibri"/>
          <w:color w:val="000000" w:themeColor="text1"/>
          <w:lang w:val="en-US"/>
        </w:rPr>
        <w:t>, ht</w:t>
      </w:r>
      <w:r w:rsidR="00FB446F" w:rsidRPr="00BC54C2">
        <w:rPr>
          <w:rFonts w:ascii="Calibri" w:hAnsi="Calibri"/>
          <w:color w:val="000000" w:themeColor="text1"/>
          <w:lang w:val="en-US"/>
        </w:rPr>
        <w:t>),</w:t>
      </w:r>
      <w:r w:rsidR="00FB446F" w:rsidRPr="00BC54C2">
        <w:rPr>
          <w:rFonts w:ascii="Calibri" w:hAnsi="Calibri"/>
          <w:color w:val="000000" w:themeColor="text1"/>
          <w:lang w:val="en-US"/>
        </w:rPr>
        <w:t xml:space="preserve"> and </w:t>
      </w:r>
      <w:r w:rsidR="004B153C" w:rsidRPr="00BC54C2">
        <w:rPr>
          <w:rFonts w:ascii="Calibri" w:eastAsia="Times New Roman" w:hAnsi="Calibri"/>
          <w:shd w:val="clear" w:color="auto" w:fill="FFFFFF"/>
          <w:lang w:val="en-US"/>
        </w:rPr>
        <w:t>presence of uterine irritability (</w:t>
      </w:r>
      <w:r w:rsidR="004B153C" w:rsidRPr="00BC54C2">
        <w:rPr>
          <w:rFonts w:ascii="Calibri" w:hAnsi="Calibri"/>
          <w:color w:val="000000" w:themeColor="text1"/>
          <w:lang w:val="en-US"/>
        </w:rPr>
        <w:t>p=0.002</w:t>
      </w:r>
      <w:r w:rsidR="00934DA3" w:rsidRPr="00BC54C2">
        <w:rPr>
          <w:rFonts w:ascii="Calibri" w:hAnsi="Calibri"/>
          <w:color w:val="000000" w:themeColor="text1"/>
          <w:lang w:val="en-US"/>
        </w:rPr>
        <w:t>, ui</w:t>
      </w:r>
      <w:r w:rsidR="004B153C" w:rsidRPr="00BC54C2">
        <w:rPr>
          <w:rFonts w:ascii="Calibri" w:eastAsia="Times New Roman" w:hAnsi="Calibri"/>
          <w:shd w:val="clear" w:color="auto" w:fill="FFFFFF"/>
          <w:lang w:val="en-US"/>
        </w:rPr>
        <w:t>)</w:t>
      </w:r>
      <w:r w:rsidR="00FB446F" w:rsidRPr="00BC54C2">
        <w:rPr>
          <w:rFonts w:ascii="Calibri" w:eastAsia="Times New Roman" w:hAnsi="Calibri"/>
          <w:shd w:val="clear" w:color="auto" w:fill="FFFFFF"/>
          <w:lang w:val="en-US"/>
        </w:rPr>
        <w:t>.</w:t>
      </w:r>
      <w:r w:rsidR="00E848C1" w:rsidRPr="00BC54C2">
        <w:rPr>
          <w:rFonts w:ascii="Calibri" w:eastAsia="Times New Roman" w:hAnsi="Calibri"/>
          <w:shd w:val="clear" w:color="auto" w:fill="FFFFFF"/>
          <w:lang w:val="en-US"/>
        </w:rPr>
        <w:t xml:space="preserve"> The in-sample model fit amounted to </w:t>
      </w:r>
      <w:r w:rsidR="00E848C1" w:rsidRPr="00BC54C2">
        <w:rPr>
          <w:rFonts w:ascii="Calibri" w:hAnsi="Calibri"/>
          <w:color w:val="000000" w:themeColor="text1"/>
          <w:lang w:val="en-US"/>
        </w:rPr>
        <w:t>R</w:t>
      </w:r>
      <w:r w:rsidR="00E848C1" w:rsidRPr="00BC54C2">
        <w:rPr>
          <w:rFonts w:ascii="Calibri" w:hAnsi="Calibri"/>
          <w:color w:val="000000" w:themeColor="text1"/>
          <w:vertAlign w:val="superscript"/>
          <w:lang w:val="en-US"/>
        </w:rPr>
        <w:t>2</w:t>
      </w:r>
      <w:r w:rsidR="00E848C1" w:rsidRPr="00BC54C2">
        <w:rPr>
          <w:rFonts w:ascii="Calibri" w:hAnsi="Calibri"/>
          <w:color w:val="000000" w:themeColor="text1"/>
          <w:lang w:val="en-US"/>
        </w:rPr>
        <w:t>=0.141</w:t>
      </w:r>
      <w:r w:rsidR="00E848C1" w:rsidRPr="00BC54C2">
        <w:rPr>
          <w:rFonts w:ascii="Calibri" w:hAnsi="Calibri"/>
          <w:color w:val="000000" w:themeColor="text1"/>
          <w:lang w:val="en-US"/>
        </w:rPr>
        <w:t>.</w:t>
      </w:r>
      <w:r w:rsidR="005308A7" w:rsidRPr="00BC54C2">
        <w:rPr>
          <w:rFonts w:ascii="Calibri" w:hAnsi="Calibri"/>
          <w:color w:val="000000" w:themeColor="text1"/>
          <w:lang w:val="en-US"/>
        </w:rPr>
        <w:t xml:space="preserve"> In the prediction setting, linear models were trained </w:t>
      </w:r>
      <w:r w:rsidR="00924076" w:rsidRPr="00BC54C2">
        <w:rPr>
          <w:rFonts w:ascii="Calibri" w:hAnsi="Calibri"/>
          <w:color w:val="000000" w:themeColor="text1"/>
          <w:lang w:val="en-US"/>
        </w:rPr>
        <w:t xml:space="preserve">and evaluated </w:t>
      </w:r>
      <w:r w:rsidR="005308A7" w:rsidRPr="00BC54C2">
        <w:rPr>
          <w:rFonts w:ascii="Calibri" w:hAnsi="Calibri"/>
          <w:color w:val="000000" w:themeColor="text1"/>
          <w:lang w:val="en-US"/>
        </w:rPr>
        <w:t>on the same data</w:t>
      </w:r>
      <w:r w:rsidR="007F4D3E" w:rsidRPr="00BC54C2">
        <w:rPr>
          <w:rFonts w:ascii="Calibri" w:hAnsi="Calibri"/>
          <w:color w:val="000000" w:themeColor="text1"/>
          <w:lang w:val="en-US"/>
        </w:rPr>
        <w:t xml:space="preserve">. The best estimate of the explained variance expected in other babies from the same population reached only </w:t>
      </w:r>
      <w:r w:rsidR="007F4D3E" w:rsidRPr="00BC54C2">
        <w:rPr>
          <w:rFonts w:ascii="Calibri" w:hAnsi="Calibri"/>
          <w:color w:val="000000" w:themeColor="text1"/>
          <w:lang w:val="en-US"/>
        </w:rPr>
        <w:t>R</w:t>
      </w:r>
      <w:r w:rsidR="007F4D3E" w:rsidRPr="00BC54C2">
        <w:rPr>
          <w:rFonts w:ascii="Calibri" w:hAnsi="Calibri"/>
          <w:color w:val="000000" w:themeColor="text1"/>
          <w:vertAlign w:val="superscript"/>
          <w:lang w:val="en-US"/>
        </w:rPr>
        <w:t>2</w:t>
      </w:r>
      <w:r w:rsidR="007F4D3E" w:rsidRPr="00BC54C2">
        <w:rPr>
          <w:rFonts w:ascii="Calibri" w:hAnsi="Calibri"/>
          <w:color w:val="000000" w:themeColor="text1"/>
          <w:lang w:val="en-US"/>
        </w:rPr>
        <w:t xml:space="preserve">=0.08 </w:t>
      </w:r>
      <w:r w:rsidR="00DE3A79" w:rsidRPr="00BC54C2">
        <w:rPr>
          <w:rFonts w:ascii="Calibri" w:hAnsi="Calibri"/>
          <w:color w:val="000000" w:themeColor="text1"/>
          <w:lang w:val="en-US"/>
        </w:rPr>
        <w:t>(</w:t>
      </w:r>
      <w:r w:rsidR="002D08DA" w:rsidRPr="00BC54C2">
        <w:rPr>
          <w:rFonts w:ascii="Calibri" w:hAnsi="Calibri"/>
          <w:color w:val="000000" w:themeColor="text1"/>
          <w:lang w:val="en-US"/>
        </w:rPr>
        <w:t>as measured by</w:t>
      </w:r>
      <w:r w:rsidR="00DE3A79" w:rsidRPr="00BC54C2">
        <w:rPr>
          <w:rFonts w:ascii="Calibri" w:hAnsi="Calibri"/>
          <w:color w:val="000000" w:themeColor="text1"/>
          <w:lang w:val="en-US"/>
        </w:rPr>
        <w:t xml:space="preserve"> </w:t>
      </w:r>
      <w:r w:rsidR="00B051FE" w:rsidRPr="00BC54C2">
        <w:rPr>
          <w:rFonts w:ascii="Calibri" w:hAnsi="Calibri"/>
          <w:color w:val="000000" w:themeColor="text1"/>
          <w:lang w:val="en-US"/>
        </w:rPr>
        <w:t xml:space="preserve">unbiased </w:t>
      </w:r>
      <w:r w:rsidR="00DE3A79" w:rsidRPr="00BC54C2">
        <w:rPr>
          <w:rFonts w:ascii="Calibri" w:hAnsi="Calibri"/>
          <w:color w:val="000000" w:themeColor="text1"/>
          <w:lang w:val="en-US"/>
        </w:rPr>
        <w:t>out-of-sample prediction accuracy)</w:t>
      </w:r>
      <w:r w:rsidR="00DE3A79" w:rsidRPr="00BC54C2">
        <w:rPr>
          <w:rFonts w:ascii="Calibri" w:hAnsi="Calibri"/>
          <w:color w:val="000000" w:themeColor="text1"/>
          <w:lang w:val="en-US"/>
        </w:rPr>
        <w:t xml:space="preserve"> </w:t>
      </w:r>
      <w:r w:rsidR="007F4D3E" w:rsidRPr="00BC54C2">
        <w:rPr>
          <w:rFonts w:ascii="Calibri" w:hAnsi="Calibri"/>
          <w:color w:val="000000" w:themeColor="text1"/>
          <w:lang w:val="en-US"/>
        </w:rPr>
        <w:t xml:space="preserve">based on </w:t>
      </w:r>
      <w:r w:rsidR="00DE3A79" w:rsidRPr="00BC54C2">
        <w:rPr>
          <w:rFonts w:ascii="Calibri" w:hAnsi="Calibri"/>
          <w:color w:val="000000" w:themeColor="text1"/>
          <w:lang w:val="en-US"/>
        </w:rPr>
        <w:t xml:space="preserve">the full set of </w:t>
      </w:r>
      <w:r w:rsidR="007F4D3E" w:rsidRPr="00BC54C2">
        <w:rPr>
          <w:rFonts w:ascii="Calibri" w:hAnsi="Calibri"/>
          <w:color w:val="000000" w:themeColor="text1"/>
          <w:lang w:val="en-US"/>
        </w:rPr>
        <w:t xml:space="preserve">8 </w:t>
      </w:r>
      <w:r w:rsidR="007F4D3E" w:rsidRPr="00BC54C2">
        <w:rPr>
          <w:rFonts w:ascii="Calibri" w:hAnsi="Calibri"/>
          <w:color w:val="000000" w:themeColor="text1"/>
          <w:lang w:val="en-US"/>
        </w:rPr>
        <w:t>input measures.</w:t>
      </w:r>
      <w:r w:rsidR="002931C3" w:rsidRPr="00BC54C2">
        <w:rPr>
          <w:rFonts w:ascii="Calibri" w:hAnsi="Calibri"/>
          <w:color w:val="000000" w:themeColor="text1"/>
          <w:lang w:val="en-US"/>
        </w:rPr>
        <w:t xml:space="preserve"> </w:t>
      </w:r>
      <w:r w:rsidR="00AF26B5" w:rsidRPr="00BC54C2">
        <w:rPr>
          <w:rFonts w:ascii="Calibri" w:hAnsi="Calibri"/>
          <w:color w:val="000000" w:themeColor="text1"/>
          <w:lang w:val="en-US"/>
        </w:rPr>
        <w:t xml:space="preserve">After automatically </w:t>
      </w:r>
      <w:r w:rsidR="00AF26B5" w:rsidRPr="00BC54C2">
        <w:rPr>
          <w:rFonts w:ascii="Calibri" w:hAnsi="Calibri"/>
          <w:color w:val="000000" w:themeColor="text1"/>
          <w:lang w:val="en-US"/>
        </w:rPr>
        <w:t>silenc</w:t>
      </w:r>
      <w:r w:rsidR="00AF26B5" w:rsidRPr="00BC54C2">
        <w:rPr>
          <w:rFonts w:ascii="Calibri" w:hAnsi="Calibri"/>
          <w:color w:val="000000" w:themeColor="text1"/>
          <w:lang w:val="en-US"/>
        </w:rPr>
        <w:t xml:space="preserve">ing the influence of the age of the mother </w:t>
      </w:r>
      <w:r w:rsidR="00AF26B5" w:rsidRPr="00BC54C2">
        <w:rPr>
          <w:rFonts w:ascii="Calibri" w:hAnsi="Calibri"/>
          <w:color w:val="000000" w:themeColor="text1"/>
          <w:lang w:val="en-US"/>
        </w:rPr>
        <w:t xml:space="preserve">and </w:t>
      </w:r>
      <w:r w:rsidR="00AF26B5" w:rsidRPr="00BC54C2">
        <w:rPr>
          <w:rFonts w:ascii="Calibri" w:eastAsia="Times New Roman" w:hAnsi="Calibri"/>
          <w:shd w:val="clear" w:color="auto" w:fill="FFFFFF"/>
          <w:lang w:val="en-US"/>
        </w:rPr>
        <w:t>number of physician visits during the first trimester</w:t>
      </w:r>
      <w:r w:rsidR="00AF26B5" w:rsidRPr="00BC54C2">
        <w:rPr>
          <w:rFonts w:ascii="Calibri" w:eastAsia="Times New Roman" w:hAnsi="Calibri"/>
          <w:lang w:val="en-US"/>
        </w:rPr>
        <w:t xml:space="preserve"> (</w:t>
      </w:r>
      <w:r w:rsidR="00AF26B5" w:rsidRPr="00BC54C2">
        <w:rPr>
          <w:rFonts w:ascii="Calibri" w:hAnsi="Calibri"/>
          <w:color w:val="000000" w:themeColor="text1"/>
          <w:lang w:val="en-US"/>
        </w:rPr>
        <w:t>ftv</w:t>
      </w:r>
      <w:r w:rsidR="00AF26B5" w:rsidRPr="00BC54C2">
        <w:rPr>
          <w:rFonts w:ascii="Calibri" w:hAnsi="Calibri"/>
          <w:color w:val="000000" w:themeColor="text1"/>
          <w:lang w:val="en-US"/>
        </w:rPr>
        <w:t xml:space="preserve">), the remaining 6 active measures </w:t>
      </w:r>
      <w:r w:rsidR="00456D75" w:rsidRPr="00BC54C2">
        <w:rPr>
          <w:rFonts w:ascii="Calibri" w:eastAsia="Times New Roman" w:hAnsi="Calibri"/>
          <w:lang w:val="en-US"/>
        </w:rPr>
        <w:t xml:space="preserve">still </w:t>
      </w:r>
      <w:r w:rsidR="008B6F4E">
        <w:rPr>
          <w:rFonts w:ascii="Calibri" w:eastAsia="Times New Roman" w:hAnsi="Calibri"/>
          <w:lang w:val="en-US"/>
        </w:rPr>
        <w:t>allowed for</w:t>
      </w:r>
      <w:r w:rsidR="00456D75" w:rsidRPr="00BC54C2">
        <w:rPr>
          <w:rFonts w:ascii="Calibri" w:eastAsia="Times New Roman" w:hAnsi="Calibri"/>
          <w:lang w:val="en-US"/>
        </w:rPr>
        <w:t xml:space="preserve"> a prediction performance of </w:t>
      </w:r>
      <w:r w:rsidR="00884D71" w:rsidRPr="00BC54C2">
        <w:rPr>
          <w:rFonts w:ascii="Calibri" w:hAnsi="Calibri"/>
          <w:color w:val="000000" w:themeColor="text1"/>
          <w:lang w:val="en-US"/>
        </w:rPr>
        <w:t>R</w:t>
      </w:r>
      <w:r w:rsidR="00884D71" w:rsidRPr="00BC54C2">
        <w:rPr>
          <w:rFonts w:ascii="Calibri" w:hAnsi="Calibri"/>
          <w:color w:val="000000" w:themeColor="text1"/>
          <w:vertAlign w:val="superscript"/>
          <w:lang w:val="en-US"/>
        </w:rPr>
        <w:t>2</w:t>
      </w:r>
      <w:r w:rsidR="00686084" w:rsidRPr="00BC54C2">
        <w:rPr>
          <w:rFonts w:ascii="Calibri" w:hAnsi="Calibri"/>
          <w:color w:val="000000" w:themeColor="text1"/>
          <w:lang w:val="en-US"/>
        </w:rPr>
        <w:t>=0.06</w:t>
      </w:r>
      <w:r w:rsidR="00456D75" w:rsidRPr="00BC54C2">
        <w:rPr>
          <w:rFonts w:ascii="Calibri" w:hAnsi="Calibri"/>
          <w:color w:val="000000" w:themeColor="text1"/>
          <w:lang w:val="en-US"/>
        </w:rPr>
        <w:t xml:space="preserve">. These appeared to be a predictive core subset among the input measures because at 5 out of </w:t>
      </w:r>
      <w:r w:rsidR="004A3F34" w:rsidRPr="00BC54C2">
        <w:rPr>
          <w:rFonts w:ascii="Calibri" w:hAnsi="Calibri"/>
          <w:color w:val="000000" w:themeColor="text1"/>
          <w:lang w:val="en-US"/>
        </w:rPr>
        <w:t>8 coeff</w:t>
      </w:r>
      <w:r w:rsidR="00456D75" w:rsidRPr="00BC54C2">
        <w:rPr>
          <w:rFonts w:ascii="Calibri" w:hAnsi="Calibri"/>
          <w:color w:val="000000" w:themeColor="text1"/>
          <w:lang w:val="en-US"/>
        </w:rPr>
        <w:t>icients</w:t>
      </w:r>
      <w:r w:rsidR="004A3F34" w:rsidRPr="00BC54C2">
        <w:rPr>
          <w:rFonts w:ascii="Calibri" w:hAnsi="Calibri"/>
          <w:color w:val="000000" w:themeColor="text1"/>
          <w:lang w:val="en-US"/>
        </w:rPr>
        <w:t xml:space="preserve"> the </w:t>
      </w:r>
      <w:r w:rsidR="00456D75" w:rsidRPr="00BC54C2">
        <w:rPr>
          <w:rFonts w:ascii="Calibri" w:hAnsi="Calibri"/>
          <w:color w:val="000000" w:themeColor="text1"/>
          <w:lang w:val="en-US"/>
        </w:rPr>
        <w:t xml:space="preserve">linear </w:t>
      </w:r>
      <w:r w:rsidR="004A3F34" w:rsidRPr="00BC54C2">
        <w:rPr>
          <w:rFonts w:ascii="Calibri" w:hAnsi="Calibri"/>
          <w:color w:val="000000" w:themeColor="text1"/>
          <w:lang w:val="en-US"/>
        </w:rPr>
        <w:t xml:space="preserve">model </w:t>
      </w:r>
      <w:r w:rsidR="006C24B7">
        <w:rPr>
          <w:rFonts w:ascii="Calibri" w:hAnsi="Calibri"/>
          <w:color w:val="000000" w:themeColor="text1"/>
          <w:lang w:val="en-US"/>
        </w:rPr>
        <w:t xml:space="preserve">prediction </w:t>
      </w:r>
      <w:r w:rsidR="00456D75" w:rsidRPr="00BC54C2">
        <w:rPr>
          <w:rFonts w:ascii="Calibri" w:hAnsi="Calibri"/>
          <w:color w:val="000000" w:themeColor="text1"/>
          <w:lang w:val="en-US"/>
        </w:rPr>
        <w:t xml:space="preserve">deteriorated to </w:t>
      </w:r>
      <w:r w:rsidR="006C24B7">
        <w:rPr>
          <w:rFonts w:ascii="Calibri" w:hAnsi="Calibri"/>
          <w:color w:val="000000" w:themeColor="text1"/>
          <w:lang w:val="en-US"/>
        </w:rPr>
        <w:t xml:space="preserve">be </w:t>
      </w:r>
      <w:r w:rsidR="004A3F34" w:rsidRPr="00BC54C2">
        <w:rPr>
          <w:rFonts w:ascii="Calibri" w:hAnsi="Calibri"/>
          <w:color w:val="000000" w:themeColor="text1"/>
          <w:lang w:val="en-US"/>
        </w:rPr>
        <w:t>worse than the average model</w:t>
      </w:r>
      <w:r w:rsidR="00456D75" w:rsidRPr="00BC54C2">
        <w:rPr>
          <w:rFonts w:ascii="Calibri" w:hAnsi="Calibri"/>
          <w:color w:val="000000" w:themeColor="text1"/>
          <w:lang w:val="en-US"/>
        </w:rPr>
        <w:t>.</w:t>
      </w:r>
      <w:r w:rsidR="002D08DA" w:rsidRPr="00BC54C2">
        <w:rPr>
          <w:rFonts w:ascii="Calibri" w:hAnsi="Calibri"/>
          <w:color w:val="000000" w:themeColor="text1"/>
          <w:lang w:val="en-US"/>
        </w:rPr>
        <w:t xml:space="preserve"> </w:t>
      </w:r>
      <w:r w:rsidR="008F32ED" w:rsidRPr="00BC54C2">
        <w:rPr>
          <w:rFonts w:ascii="Calibri" w:hAnsi="Calibri"/>
          <w:color w:val="000000" w:themeColor="text1"/>
          <w:lang w:val="en-US"/>
        </w:rPr>
        <w:t xml:space="preserve">Comparing the </w:t>
      </w:r>
      <w:r w:rsidR="00BF2C63" w:rsidRPr="00BC54C2">
        <w:rPr>
          <w:rFonts w:ascii="Calibri" w:hAnsi="Calibri"/>
          <w:color w:val="000000" w:themeColor="text1"/>
          <w:lang w:val="en-US"/>
        </w:rPr>
        <w:t>identification of</w:t>
      </w:r>
      <w:r w:rsidR="00BF2C63" w:rsidRPr="00BC54C2">
        <w:rPr>
          <w:rFonts w:ascii="Calibri" w:hAnsi="Calibri"/>
          <w:color w:val="000000" w:themeColor="text1"/>
          <w:lang w:val="en-US"/>
        </w:rPr>
        <w:t xml:space="preserve"> </w:t>
      </w:r>
      <w:r w:rsidR="008F32ED" w:rsidRPr="00BC54C2">
        <w:rPr>
          <w:rFonts w:ascii="Calibri" w:hAnsi="Calibri"/>
          <w:color w:val="000000" w:themeColor="text1"/>
          <w:lang w:val="en-US"/>
        </w:rPr>
        <w:t xml:space="preserve">strongest </w:t>
      </w:r>
      <w:r w:rsidR="00584E9D">
        <w:rPr>
          <w:rFonts w:ascii="Calibri" w:hAnsi="Calibri"/>
          <w:color w:val="000000" w:themeColor="text1"/>
          <w:lang w:val="en-US"/>
        </w:rPr>
        <w:t>measures</w:t>
      </w:r>
      <w:r w:rsidR="008F32ED" w:rsidRPr="00BC54C2">
        <w:rPr>
          <w:rFonts w:ascii="Calibri" w:hAnsi="Calibri"/>
          <w:color w:val="000000" w:themeColor="text1"/>
          <w:lang w:val="en-US"/>
        </w:rPr>
        <w:t xml:space="preserve"> by classical inference and prediction on </w:t>
      </w:r>
      <w:r w:rsidR="002D08DA" w:rsidRPr="00BC54C2">
        <w:rPr>
          <w:rFonts w:ascii="Calibri" w:hAnsi="Calibri"/>
          <w:color w:val="000000" w:themeColor="text1"/>
          <w:lang w:val="en-US"/>
        </w:rPr>
        <w:t xml:space="preserve">the birthweight data, a few </w:t>
      </w:r>
      <w:r w:rsidR="00F362C3" w:rsidRPr="00BC54C2">
        <w:rPr>
          <w:rFonts w:ascii="Calibri" w:hAnsi="Calibri"/>
          <w:color w:val="000000" w:themeColor="text1"/>
          <w:lang w:val="en-US"/>
        </w:rPr>
        <w:t xml:space="preserve">variables </w:t>
      </w:r>
      <w:r w:rsidR="002D08DA" w:rsidRPr="00BC54C2">
        <w:rPr>
          <w:rFonts w:ascii="Calibri" w:hAnsi="Calibri"/>
          <w:color w:val="000000" w:themeColor="text1"/>
          <w:lang w:val="en-US"/>
        </w:rPr>
        <w:t xml:space="preserve">easily reached </w:t>
      </w:r>
      <w:r w:rsidR="008F32ED" w:rsidRPr="00BC54C2">
        <w:rPr>
          <w:rFonts w:ascii="Calibri" w:hAnsi="Calibri"/>
          <w:color w:val="000000" w:themeColor="text1"/>
          <w:lang w:val="en-US"/>
        </w:rPr>
        <w:t>significance.</w:t>
      </w:r>
      <w:r w:rsidR="002D08DA" w:rsidRPr="00BC54C2">
        <w:rPr>
          <w:rFonts w:ascii="Calibri" w:hAnsi="Calibri"/>
          <w:color w:val="000000" w:themeColor="text1"/>
          <w:lang w:val="en-US"/>
        </w:rPr>
        <w:t xml:space="preserve"> </w:t>
      </w:r>
      <w:r w:rsidR="008F32ED" w:rsidRPr="00BC54C2">
        <w:rPr>
          <w:rFonts w:ascii="Calibri" w:hAnsi="Calibri"/>
          <w:color w:val="000000" w:themeColor="text1"/>
          <w:lang w:val="en-US"/>
        </w:rPr>
        <w:t xml:space="preserve">However, </w:t>
      </w:r>
      <w:r w:rsidR="00F0716A">
        <w:rPr>
          <w:rFonts w:ascii="Calibri" w:hAnsi="Calibri"/>
          <w:color w:val="000000" w:themeColor="text1"/>
          <w:lang w:val="en-US"/>
        </w:rPr>
        <w:t xml:space="preserve">based on the same data, </w:t>
      </w:r>
      <w:r w:rsidR="002D08DA" w:rsidRPr="00BC54C2">
        <w:rPr>
          <w:rFonts w:ascii="Calibri" w:hAnsi="Calibri"/>
          <w:color w:val="000000" w:themeColor="text1"/>
          <w:lang w:val="en-US"/>
        </w:rPr>
        <w:t xml:space="preserve">it was </w:t>
      </w:r>
      <w:r w:rsidR="00F362C3" w:rsidRPr="00BC54C2">
        <w:rPr>
          <w:rFonts w:ascii="Calibri" w:hAnsi="Calibri"/>
          <w:color w:val="000000" w:themeColor="text1"/>
          <w:lang w:val="en-US"/>
        </w:rPr>
        <w:t xml:space="preserve">challenging to </w:t>
      </w:r>
      <w:r w:rsidR="002D08DA" w:rsidRPr="00BC54C2">
        <w:rPr>
          <w:rFonts w:ascii="Calibri" w:hAnsi="Calibri"/>
          <w:color w:val="000000" w:themeColor="text1"/>
          <w:lang w:val="en-US"/>
        </w:rPr>
        <w:t xml:space="preserve">obtain a </w:t>
      </w:r>
      <w:r w:rsidR="00F362C3" w:rsidRPr="00BC54C2">
        <w:rPr>
          <w:rFonts w:ascii="Calibri" w:hAnsi="Calibri"/>
          <w:color w:val="000000" w:themeColor="text1"/>
          <w:lang w:val="en-US"/>
        </w:rPr>
        <w:t>predict</w:t>
      </w:r>
      <w:r w:rsidR="002D08DA" w:rsidRPr="00BC54C2">
        <w:rPr>
          <w:rFonts w:ascii="Calibri" w:hAnsi="Calibri"/>
          <w:color w:val="000000" w:themeColor="text1"/>
          <w:lang w:val="en-US"/>
        </w:rPr>
        <w:t xml:space="preserve">ive model with convincing </w:t>
      </w:r>
      <w:r w:rsidR="008F32ED" w:rsidRPr="00BC54C2">
        <w:rPr>
          <w:rFonts w:ascii="Calibri" w:hAnsi="Calibri"/>
          <w:color w:val="000000" w:themeColor="text1"/>
          <w:lang w:val="en-US"/>
        </w:rPr>
        <w:t xml:space="preserve">pattern </w:t>
      </w:r>
      <w:r w:rsidR="002D08DA" w:rsidRPr="00BC54C2">
        <w:rPr>
          <w:rFonts w:ascii="Calibri" w:hAnsi="Calibri"/>
          <w:color w:val="000000" w:themeColor="text1"/>
          <w:lang w:val="en-US"/>
        </w:rPr>
        <w:t>generalization to new data</w:t>
      </w:r>
      <w:r w:rsidR="004D15AA" w:rsidRPr="00BC54C2">
        <w:rPr>
          <w:rFonts w:ascii="Calibri" w:hAnsi="Calibri"/>
          <w:color w:val="000000" w:themeColor="text1"/>
          <w:lang w:val="en-US"/>
        </w:rPr>
        <w:t xml:space="preserve">, despite </w:t>
      </w:r>
      <w:r w:rsidR="002D08DA" w:rsidRPr="00BC54C2">
        <w:rPr>
          <w:rFonts w:ascii="Calibri" w:hAnsi="Calibri"/>
          <w:color w:val="000000" w:themeColor="text1"/>
          <w:lang w:val="en-US"/>
        </w:rPr>
        <w:t>the reasonable sample size.</w:t>
      </w:r>
    </w:p>
    <w:p w14:paraId="24CC4988" w14:textId="05734217" w:rsidR="004D6EDE" w:rsidRPr="00980766" w:rsidRDefault="001556C0" w:rsidP="00C074F8">
      <w:pPr>
        <w:ind w:firstLine="708"/>
        <w:contextualSpacing/>
        <w:jc w:val="both"/>
        <w:rPr>
          <w:rFonts w:ascii="Calibri" w:hAnsi="Calibri"/>
          <w:color w:val="000000" w:themeColor="text1"/>
          <w:lang w:val="en-US"/>
        </w:rPr>
      </w:pPr>
      <w:r w:rsidRPr="00BC54C2">
        <w:rPr>
          <w:rFonts w:ascii="Calibri" w:hAnsi="Calibri"/>
          <w:color w:val="000000" w:themeColor="text1"/>
          <w:lang w:val="en-US"/>
        </w:rPr>
        <w:t xml:space="preserve">In the </w:t>
      </w:r>
      <w:r w:rsidRPr="00BC54C2">
        <w:rPr>
          <w:rFonts w:ascii="Calibri" w:hAnsi="Calibri"/>
          <w:color w:val="000000" w:themeColor="text1"/>
          <w:u w:val="single"/>
          <w:lang w:val="en-US"/>
        </w:rPr>
        <w:t>p</w:t>
      </w:r>
      <w:r w:rsidR="00DF7546" w:rsidRPr="00BC54C2">
        <w:rPr>
          <w:rFonts w:ascii="Calibri" w:hAnsi="Calibri"/>
          <w:color w:val="000000" w:themeColor="text1"/>
          <w:u w:val="single"/>
          <w:lang w:val="en-US"/>
        </w:rPr>
        <w:t>rostate</w:t>
      </w:r>
      <w:r w:rsidR="00B5392F" w:rsidRPr="00BC54C2">
        <w:rPr>
          <w:rFonts w:ascii="Calibri" w:hAnsi="Calibri"/>
          <w:color w:val="000000" w:themeColor="text1"/>
          <w:u w:val="single"/>
          <w:lang w:val="en-US"/>
        </w:rPr>
        <w:t xml:space="preserve"> </w:t>
      </w:r>
      <w:r w:rsidR="00DF7546" w:rsidRPr="00BC54C2">
        <w:rPr>
          <w:rFonts w:ascii="Calibri" w:hAnsi="Calibri"/>
          <w:color w:val="000000" w:themeColor="text1"/>
          <w:u w:val="single"/>
          <w:lang w:val="en-US"/>
        </w:rPr>
        <w:t xml:space="preserve">cancer </w:t>
      </w:r>
      <w:r w:rsidR="00B5392F" w:rsidRPr="00BC54C2">
        <w:rPr>
          <w:rFonts w:ascii="Calibri" w:hAnsi="Calibri"/>
          <w:color w:val="000000" w:themeColor="text1"/>
          <w:u w:val="single"/>
          <w:lang w:val="en-US"/>
        </w:rPr>
        <w:t>data</w:t>
      </w:r>
      <w:r w:rsidRPr="00BC54C2">
        <w:rPr>
          <w:rFonts w:ascii="Calibri" w:hAnsi="Calibri"/>
          <w:color w:val="000000" w:themeColor="text1"/>
          <w:u w:val="single"/>
          <w:lang w:val="en-US"/>
        </w:rPr>
        <w:t>set,</w:t>
      </w:r>
      <w:r w:rsidR="009D3961" w:rsidRPr="00BC54C2">
        <w:rPr>
          <w:rFonts w:ascii="Calibri" w:hAnsi="Calibri"/>
          <w:color w:val="000000" w:themeColor="text1"/>
          <w:lang w:val="en-US"/>
        </w:rPr>
        <w:t xml:space="preserve"> none of 8 input </w:t>
      </w:r>
      <w:r w:rsidR="00F06E8F" w:rsidRPr="00BC54C2">
        <w:rPr>
          <w:rFonts w:ascii="Calibri" w:hAnsi="Calibri"/>
          <w:color w:val="000000" w:themeColor="text1"/>
          <w:lang w:val="en-US"/>
        </w:rPr>
        <w:t>measures</w:t>
      </w:r>
      <w:r w:rsidR="009D3961" w:rsidRPr="00BC54C2">
        <w:rPr>
          <w:rFonts w:ascii="Calibri" w:hAnsi="Calibri"/>
          <w:color w:val="000000" w:themeColor="text1"/>
          <w:lang w:val="en-US"/>
        </w:rPr>
        <w:t xml:space="preserve"> </w:t>
      </w:r>
      <w:r w:rsidR="00A77C36">
        <w:rPr>
          <w:rFonts w:ascii="Calibri" w:hAnsi="Calibri"/>
          <w:color w:val="000000" w:themeColor="text1"/>
          <w:lang w:val="en-US"/>
        </w:rPr>
        <w:t>turned out</w:t>
      </w:r>
      <w:r w:rsidR="00DF7546" w:rsidRPr="00BC54C2">
        <w:rPr>
          <w:rFonts w:ascii="Calibri" w:hAnsi="Calibri"/>
          <w:color w:val="000000" w:themeColor="text1"/>
          <w:lang w:val="en-US"/>
        </w:rPr>
        <w:t xml:space="preserve"> to be</w:t>
      </w:r>
      <w:r w:rsidR="009D3961" w:rsidRPr="00BC54C2">
        <w:rPr>
          <w:rFonts w:ascii="Calibri" w:hAnsi="Calibri"/>
          <w:color w:val="000000" w:themeColor="text1"/>
          <w:lang w:val="en-US"/>
        </w:rPr>
        <w:t xml:space="preserve"> statistically significantly associated with </w:t>
      </w:r>
      <w:r w:rsidR="00DF7546" w:rsidRPr="00BC54C2">
        <w:rPr>
          <w:rFonts w:ascii="Calibri" w:hAnsi="Calibri"/>
          <w:color w:val="000000" w:themeColor="text1"/>
          <w:lang w:val="en-US"/>
        </w:rPr>
        <w:t>prostate-specific antigen (</w:t>
      </w:r>
      <w:r w:rsidR="009D3961" w:rsidRPr="00BC54C2">
        <w:rPr>
          <w:rFonts w:ascii="Calibri" w:hAnsi="Calibri"/>
          <w:color w:val="000000" w:themeColor="text1"/>
          <w:lang w:val="en-US"/>
        </w:rPr>
        <w:t>PSA</w:t>
      </w:r>
      <w:r w:rsidR="00DF7546" w:rsidRPr="00BC54C2">
        <w:rPr>
          <w:rFonts w:ascii="Calibri" w:hAnsi="Calibri"/>
          <w:color w:val="000000" w:themeColor="text1"/>
          <w:lang w:val="en-US"/>
        </w:rPr>
        <w:t>)</w:t>
      </w:r>
      <w:r w:rsidR="00C31DA3">
        <w:rPr>
          <w:rFonts w:ascii="Calibri" w:hAnsi="Calibri"/>
          <w:color w:val="000000" w:themeColor="text1"/>
          <w:lang w:val="en-US"/>
        </w:rPr>
        <w:t xml:space="preserve"> </w:t>
      </w:r>
      <w:r w:rsidR="00C31DA3">
        <w:rPr>
          <w:rFonts w:ascii="Calibri" w:hAnsi="Calibri"/>
          <w:color w:val="000000" w:themeColor="text1"/>
          <w:sz w:val="22"/>
          <w:szCs w:val="22"/>
          <w:lang w:val="en-US"/>
        </w:rPr>
        <w:t>in 87 men</w:t>
      </w:r>
      <w:r w:rsidR="00DF7546" w:rsidRPr="00BC54C2">
        <w:rPr>
          <w:rFonts w:ascii="Calibri" w:hAnsi="Calibri"/>
          <w:color w:val="000000" w:themeColor="text1"/>
          <w:lang w:val="en-US"/>
        </w:rPr>
        <w:t>.</w:t>
      </w:r>
      <w:r w:rsidR="00DC605F" w:rsidRPr="00BC54C2">
        <w:rPr>
          <w:rFonts w:ascii="Calibri" w:hAnsi="Calibri"/>
          <w:color w:val="000000" w:themeColor="text1"/>
          <w:lang w:val="en-US"/>
        </w:rPr>
        <w:t xml:space="preserve"> </w:t>
      </w:r>
      <w:r w:rsidR="00FC0291" w:rsidRPr="00BC54C2">
        <w:rPr>
          <w:rFonts w:ascii="Calibri" w:hAnsi="Calibri"/>
          <w:color w:val="000000" w:themeColor="text1"/>
          <w:lang w:val="en-US"/>
        </w:rPr>
        <w:t xml:space="preserve">This molecule is </w:t>
      </w:r>
      <w:r w:rsidR="00440EB2" w:rsidRPr="00BC54C2">
        <w:rPr>
          <w:rFonts w:ascii="Calibri" w:hAnsi="Calibri"/>
          <w:color w:val="000000" w:themeColor="text1"/>
          <w:lang w:val="en-US"/>
        </w:rPr>
        <w:t>widely</w:t>
      </w:r>
      <w:r w:rsidR="00FC0291" w:rsidRPr="00BC54C2">
        <w:rPr>
          <w:rFonts w:ascii="Calibri" w:hAnsi="Calibri"/>
          <w:color w:val="000000" w:themeColor="text1"/>
          <w:lang w:val="en-US"/>
        </w:rPr>
        <w:t xml:space="preserve"> used </w:t>
      </w:r>
      <w:r w:rsidR="00440EB2" w:rsidRPr="00BC54C2">
        <w:rPr>
          <w:rFonts w:ascii="Calibri" w:hAnsi="Calibri"/>
          <w:color w:val="000000" w:themeColor="text1"/>
          <w:lang w:val="en-US"/>
        </w:rPr>
        <w:t xml:space="preserve">by medical doctors </w:t>
      </w:r>
      <w:r w:rsidR="00FC0291" w:rsidRPr="00BC54C2">
        <w:rPr>
          <w:rFonts w:ascii="Calibri" w:hAnsi="Calibri"/>
          <w:color w:val="000000" w:themeColor="text1"/>
          <w:lang w:val="en-US"/>
        </w:rPr>
        <w:t xml:space="preserve">for screening and monitoring of </w:t>
      </w:r>
      <w:r w:rsidR="00594EA3" w:rsidRPr="00BC54C2">
        <w:rPr>
          <w:rFonts w:ascii="Calibri" w:hAnsi="Calibri"/>
          <w:color w:val="000000" w:themeColor="text1"/>
          <w:lang w:val="en-US"/>
        </w:rPr>
        <w:t xml:space="preserve">cancer to guide whether or not to </w:t>
      </w:r>
      <w:r w:rsidR="00F0265A">
        <w:rPr>
          <w:rFonts w:ascii="Calibri" w:hAnsi="Calibri"/>
          <w:color w:val="000000" w:themeColor="text1"/>
          <w:lang w:val="en-US"/>
        </w:rPr>
        <w:t xml:space="preserve">surgically </w:t>
      </w:r>
      <w:r w:rsidR="00594EA3" w:rsidRPr="00BC54C2">
        <w:rPr>
          <w:rFonts w:ascii="Calibri" w:hAnsi="Calibri"/>
          <w:color w:val="000000" w:themeColor="text1"/>
          <w:lang w:val="en-US"/>
        </w:rPr>
        <w:t xml:space="preserve">remove </w:t>
      </w:r>
      <w:r w:rsidR="003C337E">
        <w:rPr>
          <w:rFonts w:ascii="Calibri" w:hAnsi="Calibri"/>
          <w:color w:val="000000" w:themeColor="text1"/>
          <w:lang w:val="en-US"/>
        </w:rPr>
        <w:t xml:space="preserve">the </w:t>
      </w:r>
      <w:r w:rsidR="00FC0291" w:rsidRPr="00BC54C2">
        <w:rPr>
          <w:rFonts w:ascii="Calibri" w:hAnsi="Calibri"/>
          <w:color w:val="000000" w:themeColor="text1"/>
          <w:lang w:val="en-US"/>
        </w:rPr>
        <w:t>prostate</w:t>
      </w:r>
      <w:r w:rsidR="00C275F5">
        <w:rPr>
          <w:rFonts w:ascii="Calibri" w:hAnsi="Calibri"/>
          <w:color w:val="000000" w:themeColor="text1"/>
          <w:lang w:val="en-US"/>
        </w:rPr>
        <w:t xml:space="preserve"> gland</w:t>
      </w:r>
      <w:r w:rsidR="00FC0291" w:rsidRPr="00BC54C2">
        <w:rPr>
          <w:rFonts w:ascii="Calibri" w:hAnsi="Calibri"/>
          <w:color w:val="000000" w:themeColor="text1"/>
          <w:lang w:val="en-US"/>
        </w:rPr>
        <w:t xml:space="preserve">. </w:t>
      </w:r>
      <w:r w:rsidR="00F06E8F" w:rsidRPr="00BC54C2">
        <w:rPr>
          <w:rFonts w:ascii="Calibri" w:hAnsi="Calibri"/>
          <w:color w:val="000000" w:themeColor="text1"/>
          <w:lang w:val="en-US"/>
        </w:rPr>
        <w:t xml:space="preserve">Cancer volume (lcavol) </w:t>
      </w:r>
      <w:r w:rsidR="00DC605F" w:rsidRPr="00BC54C2">
        <w:rPr>
          <w:rFonts w:ascii="Calibri" w:hAnsi="Calibri"/>
          <w:color w:val="000000" w:themeColor="text1"/>
          <w:lang w:val="en-US"/>
        </w:rPr>
        <w:t xml:space="preserve">was </w:t>
      </w:r>
      <w:r w:rsidR="00F06E8F" w:rsidRPr="00BC54C2">
        <w:rPr>
          <w:rFonts w:ascii="Calibri" w:hAnsi="Calibri"/>
          <w:color w:val="000000" w:themeColor="text1"/>
          <w:lang w:val="en-US"/>
        </w:rPr>
        <w:t xml:space="preserve">closest to being judged important with </w:t>
      </w:r>
      <w:r w:rsidR="00DC605F" w:rsidRPr="00BC54C2">
        <w:rPr>
          <w:rFonts w:ascii="Calibri" w:hAnsi="Calibri"/>
          <w:color w:val="000000" w:themeColor="text1"/>
          <w:lang w:val="en-US"/>
        </w:rPr>
        <w:t>p=0.081</w:t>
      </w:r>
      <w:r w:rsidR="00F06E8F" w:rsidRPr="00BC54C2">
        <w:rPr>
          <w:rFonts w:ascii="Calibri" w:hAnsi="Calibri"/>
          <w:color w:val="000000" w:themeColor="text1"/>
          <w:lang w:val="en-US"/>
        </w:rPr>
        <w:t>.</w:t>
      </w:r>
      <w:r w:rsidR="009A3209" w:rsidRPr="00BC54C2">
        <w:rPr>
          <w:rFonts w:ascii="Calibri" w:hAnsi="Calibri"/>
          <w:color w:val="000000" w:themeColor="text1"/>
          <w:lang w:val="en-US"/>
        </w:rPr>
        <w:t xml:space="preserve"> In contrast, </w:t>
      </w:r>
      <w:r w:rsidR="00D37278" w:rsidRPr="00BC54C2">
        <w:rPr>
          <w:rFonts w:ascii="Calibri" w:hAnsi="Calibri"/>
          <w:color w:val="000000" w:themeColor="text1"/>
          <w:lang w:val="en-US"/>
        </w:rPr>
        <w:t>the estimated</w:t>
      </w:r>
      <w:r w:rsidR="00B5392F" w:rsidRPr="00BC54C2">
        <w:rPr>
          <w:rFonts w:ascii="Calibri" w:hAnsi="Calibri"/>
          <w:color w:val="000000" w:themeColor="text1"/>
          <w:lang w:val="en-US"/>
        </w:rPr>
        <w:t xml:space="preserve"> prediction</w:t>
      </w:r>
      <w:r w:rsidR="00D37278" w:rsidRPr="00BC54C2">
        <w:rPr>
          <w:rFonts w:ascii="Calibri" w:hAnsi="Calibri"/>
          <w:color w:val="000000" w:themeColor="text1"/>
          <w:lang w:val="en-US"/>
        </w:rPr>
        <w:t xml:space="preserve"> accuracy</w:t>
      </w:r>
      <w:r w:rsidR="00DC605F" w:rsidRPr="00BC54C2">
        <w:rPr>
          <w:rFonts w:ascii="Calibri" w:hAnsi="Calibri"/>
          <w:color w:val="000000" w:themeColor="text1"/>
          <w:lang w:val="en-US"/>
        </w:rPr>
        <w:t xml:space="preserve"> </w:t>
      </w:r>
      <w:r w:rsidR="00D37278" w:rsidRPr="00BC54C2">
        <w:rPr>
          <w:rFonts w:ascii="Calibri" w:hAnsi="Calibri"/>
          <w:color w:val="000000" w:themeColor="text1"/>
          <w:lang w:val="en-US"/>
        </w:rPr>
        <w:t xml:space="preserve">achieved </w:t>
      </w:r>
      <w:r w:rsidR="00DC605F" w:rsidRPr="00BC54C2">
        <w:rPr>
          <w:rFonts w:ascii="Calibri" w:hAnsi="Calibri"/>
          <w:color w:val="000000" w:themeColor="text1"/>
          <w:lang w:val="en-US"/>
        </w:rPr>
        <w:t>R</w:t>
      </w:r>
      <w:r w:rsidR="00DC605F" w:rsidRPr="00BC54C2">
        <w:rPr>
          <w:rFonts w:ascii="Calibri" w:hAnsi="Calibri"/>
          <w:color w:val="000000" w:themeColor="text1"/>
          <w:vertAlign w:val="superscript"/>
          <w:lang w:val="en-US"/>
        </w:rPr>
        <w:t>2</w:t>
      </w:r>
      <w:r w:rsidR="00DC605F" w:rsidRPr="00BC54C2">
        <w:rPr>
          <w:rFonts w:ascii="Calibri" w:hAnsi="Calibri"/>
          <w:color w:val="000000" w:themeColor="text1"/>
          <w:lang w:val="en-US"/>
        </w:rPr>
        <w:t xml:space="preserve">=0.42 with 8/8 </w:t>
      </w:r>
      <w:r w:rsidR="009A08F7" w:rsidRPr="00BC54C2">
        <w:rPr>
          <w:rFonts w:ascii="Calibri" w:hAnsi="Calibri"/>
          <w:color w:val="000000" w:themeColor="text1"/>
          <w:lang w:val="en-US"/>
        </w:rPr>
        <w:t>coefficients,</w:t>
      </w:r>
      <w:r w:rsidR="00DC605F" w:rsidRPr="00BC54C2">
        <w:rPr>
          <w:rFonts w:ascii="Calibri" w:hAnsi="Calibri"/>
          <w:color w:val="000000" w:themeColor="text1"/>
          <w:lang w:val="en-US"/>
        </w:rPr>
        <w:t xml:space="preserve"> R</w:t>
      </w:r>
      <w:r w:rsidR="00DC605F" w:rsidRPr="00BC54C2">
        <w:rPr>
          <w:rFonts w:ascii="Calibri" w:hAnsi="Calibri"/>
          <w:color w:val="000000" w:themeColor="text1"/>
          <w:vertAlign w:val="superscript"/>
          <w:lang w:val="en-US"/>
        </w:rPr>
        <w:t>2</w:t>
      </w:r>
      <w:r w:rsidR="00DC605F" w:rsidRPr="00BC54C2">
        <w:rPr>
          <w:rFonts w:ascii="Calibri" w:hAnsi="Calibri"/>
          <w:color w:val="000000" w:themeColor="text1"/>
          <w:lang w:val="en-US"/>
        </w:rPr>
        <w:t>=0.42 with 5/8 coefficients, R</w:t>
      </w:r>
      <w:r w:rsidR="00DC605F" w:rsidRPr="00BC54C2">
        <w:rPr>
          <w:rFonts w:ascii="Calibri" w:hAnsi="Calibri"/>
          <w:color w:val="000000" w:themeColor="text1"/>
          <w:vertAlign w:val="superscript"/>
          <w:lang w:val="en-US"/>
        </w:rPr>
        <w:t>2</w:t>
      </w:r>
      <w:r w:rsidR="00DC605F" w:rsidRPr="00BC54C2">
        <w:rPr>
          <w:rFonts w:ascii="Calibri" w:hAnsi="Calibri"/>
          <w:color w:val="000000" w:themeColor="text1"/>
          <w:lang w:val="en-US"/>
        </w:rPr>
        <w:t xml:space="preserve">=0.38 with 3/8 coefficients, </w:t>
      </w:r>
      <w:r w:rsidR="009A08F7" w:rsidRPr="00BC54C2">
        <w:rPr>
          <w:rFonts w:ascii="Calibri" w:hAnsi="Calibri"/>
          <w:color w:val="000000" w:themeColor="text1"/>
          <w:lang w:val="en-US"/>
        </w:rPr>
        <w:t xml:space="preserve">and </w:t>
      </w:r>
      <w:r w:rsidR="00043C4B" w:rsidRPr="00BC54C2">
        <w:rPr>
          <w:rFonts w:ascii="Calibri" w:hAnsi="Calibri"/>
          <w:color w:val="000000" w:themeColor="text1"/>
          <w:lang w:val="en-US"/>
        </w:rPr>
        <w:t xml:space="preserve">still </w:t>
      </w:r>
      <w:r w:rsidR="00DC605F" w:rsidRPr="00BC54C2">
        <w:rPr>
          <w:rFonts w:ascii="Calibri" w:hAnsi="Calibri"/>
          <w:color w:val="000000" w:themeColor="text1"/>
          <w:lang w:val="en-US"/>
        </w:rPr>
        <w:t>R</w:t>
      </w:r>
      <w:r w:rsidR="00DC605F" w:rsidRPr="00BC54C2">
        <w:rPr>
          <w:rFonts w:ascii="Calibri" w:hAnsi="Calibri"/>
          <w:color w:val="000000" w:themeColor="text1"/>
          <w:vertAlign w:val="superscript"/>
          <w:lang w:val="en-US"/>
        </w:rPr>
        <w:t>2</w:t>
      </w:r>
      <w:r w:rsidR="009A08F7" w:rsidRPr="00BC54C2">
        <w:rPr>
          <w:rFonts w:ascii="Calibri" w:hAnsi="Calibri"/>
          <w:color w:val="000000" w:themeColor="text1"/>
          <w:lang w:val="en-US"/>
        </w:rPr>
        <w:t>=0.35 with 2/8 coefficients.</w:t>
      </w:r>
      <w:r w:rsidR="00DC605F" w:rsidRPr="00BC54C2">
        <w:rPr>
          <w:rFonts w:ascii="Calibri" w:hAnsi="Calibri"/>
          <w:color w:val="000000" w:themeColor="text1"/>
          <w:lang w:val="en-US"/>
        </w:rPr>
        <w:t xml:space="preserve"> </w:t>
      </w:r>
      <w:r w:rsidR="009A08F7" w:rsidRPr="00BC54C2">
        <w:rPr>
          <w:rFonts w:ascii="Calibri" w:hAnsi="Calibri"/>
          <w:color w:val="000000" w:themeColor="text1"/>
          <w:lang w:val="en-US"/>
        </w:rPr>
        <w:t xml:space="preserve">Notably, the single most useful measure to predict the PSA </w:t>
      </w:r>
      <w:r w:rsidR="009A08F7" w:rsidRPr="00BC54C2">
        <w:rPr>
          <w:rFonts w:ascii="Calibri" w:hAnsi="Calibri"/>
          <w:color w:val="000000" w:themeColor="text1"/>
          <w:lang w:val="en-US"/>
        </w:rPr>
        <w:lastRenderedPageBreak/>
        <w:t xml:space="preserve">concentration in a given man was the </w:t>
      </w:r>
      <w:r w:rsidR="009A08F7" w:rsidRPr="00BC54C2">
        <w:rPr>
          <w:rFonts w:ascii="Calibri" w:hAnsi="Calibri"/>
          <w:color w:val="000000" w:themeColor="text1"/>
          <w:lang w:val="en-US"/>
        </w:rPr>
        <w:t>cancer volume</w:t>
      </w:r>
      <w:r w:rsidR="009A08F7" w:rsidRPr="00BC54C2">
        <w:rPr>
          <w:rFonts w:ascii="Calibri" w:hAnsi="Calibri"/>
          <w:color w:val="000000" w:themeColor="text1"/>
          <w:lang w:val="en-US"/>
        </w:rPr>
        <w:t xml:space="preserve"> with an explained population variance of </w:t>
      </w:r>
      <w:r w:rsidR="00DC605F" w:rsidRPr="00BC54C2">
        <w:rPr>
          <w:rFonts w:ascii="Calibri" w:hAnsi="Calibri"/>
          <w:color w:val="000000" w:themeColor="text1"/>
          <w:lang w:val="en-US"/>
        </w:rPr>
        <w:t>R</w:t>
      </w:r>
      <w:r w:rsidR="00DC605F" w:rsidRPr="00BC54C2">
        <w:rPr>
          <w:rFonts w:ascii="Calibri" w:hAnsi="Calibri"/>
          <w:color w:val="000000" w:themeColor="text1"/>
          <w:vertAlign w:val="superscript"/>
          <w:lang w:val="en-US"/>
        </w:rPr>
        <w:t>2</w:t>
      </w:r>
      <w:r w:rsidR="00DC605F" w:rsidRPr="00BC54C2">
        <w:rPr>
          <w:rFonts w:ascii="Calibri" w:hAnsi="Calibri"/>
          <w:color w:val="000000" w:themeColor="text1"/>
          <w:lang w:val="en-US"/>
        </w:rPr>
        <w:t>=0.25 with 1/8 coefficients</w:t>
      </w:r>
      <w:r w:rsidR="000E6B51" w:rsidRPr="00BC54C2">
        <w:rPr>
          <w:rFonts w:ascii="Calibri" w:hAnsi="Calibri"/>
          <w:color w:val="000000" w:themeColor="text1"/>
          <w:lang w:val="en-US"/>
        </w:rPr>
        <w:t xml:space="preserve"> (lcavol)</w:t>
      </w:r>
      <w:r w:rsidR="009A08F7" w:rsidRPr="00BC54C2">
        <w:rPr>
          <w:rFonts w:ascii="Calibri" w:hAnsi="Calibri"/>
          <w:color w:val="000000" w:themeColor="text1"/>
          <w:lang w:val="en-US"/>
        </w:rPr>
        <w:t xml:space="preserve">. That is, despite lacking statistical significance, </w:t>
      </w:r>
      <w:r w:rsidR="00043C4B" w:rsidRPr="00BC54C2">
        <w:rPr>
          <w:rFonts w:ascii="Calibri" w:hAnsi="Calibri"/>
          <w:color w:val="000000" w:themeColor="text1"/>
          <w:lang w:val="en-US"/>
        </w:rPr>
        <w:t xml:space="preserve">there </w:t>
      </w:r>
      <w:r w:rsidR="009A08F7" w:rsidRPr="00BC54C2">
        <w:rPr>
          <w:rFonts w:ascii="Calibri" w:hAnsi="Calibri"/>
          <w:color w:val="000000" w:themeColor="text1"/>
          <w:lang w:val="en-US"/>
        </w:rPr>
        <w:t>were</w:t>
      </w:r>
      <w:r w:rsidR="00043C4B" w:rsidRPr="00BC54C2">
        <w:rPr>
          <w:rFonts w:ascii="Calibri" w:hAnsi="Calibri"/>
          <w:color w:val="000000" w:themeColor="text1"/>
          <w:lang w:val="en-US"/>
        </w:rPr>
        <w:t xml:space="preserve"> coherent </w:t>
      </w:r>
      <w:r w:rsidR="009A08F7" w:rsidRPr="00BC54C2">
        <w:rPr>
          <w:rFonts w:ascii="Calibri" w:hAnsi="Calibri"/>
          <w:color w:val="000000" w:themeColor="text1"/>
          <w:lang w:val="en-US"/>
        </w:rPr>
        <w:t xml:space="preserve">predictive </w:t>
      </w:r>
      <w:r w:rsidR="00043C4B" w:rsidRPr="00BC54C2">
        <w:rPr>
          <w:rFonts w:ascii="Calibri" w:hAnsi="Calibri"/>
          <w:color w:val="000000" w:themeColor="text1"/>
          <w:lang w:val="en-US"/>
        </w:rPr>
        <w:t xml:space="preserve">patterns in the data that </w:t>
      </w:r>
      <w:r w:rsidR="009A08F7" w:rsidRPr="00BC54C2">
        <w:rPr>
          <w:rFonts w:ascii="Calibri" w:hAnsi="Calibri"/>
          <w:color w:val="000000" w:themeColor="text1"/>
          <w:lang w:val="en-US"/>
        </w:rPr>
        <w:t>were</w:t>
      </w:r>
      <w:r w:rsidR="00043C4B" w:rsidRPr="00BC54C2">
        <w:rPr>
          <w:rFonts w:ascii="Calibri" w:hAnsi="Calibri"/>
          <w:color w:val="000000" w:themeColor="text1"/>
          <w:lang w:val="en-US"/>
        </w:rPr>
        <w:t xml:space="preserve"> reliably extracted</w:t>
      </w:r>
      <w:r w:rsidR="009A08F7" w:rsidRPr="00BC54C2">
        <w:rPr>
          <w:rFonts w:ascii="Calibri" w:hAnsi="Calibri"/>
          <w:color w:val="000000" w:themeColor="text1"/>
          <w:lang w:val="en-US"/>
        </w:rPr>
        <w:t xml:space="preserve"> across several input variables.</w:t>
      </w:r>
      <w:r w:rsidR="00043C4B" w:rsidRPr="00BC54C2">
        <w:rPr>
          <w:rFonts w:ascii="Calibri" w:hAnsi="Calibri"/>
          <w:color w:val="000000" w:themeColor="text1"/>
          <w:lang w:val="en-US"/>
        </w:rPr>
        <w:t xml:space="preserve"> </w:t>
      </w:r>
      <w:r w:rsidR="009A08F7" w:rsidRPr="00BC54C2">
        <w:rPr>
          <w:rFonts w:ascii="Calibri" w:hAnsi="Calibri"/>
          <w:color w:val="000000" w:themeColor="text1"/>
          <w:lang w:val="en-US"/>
        </w:rPr>
        <w:t>T</w:t>
      </w:r>
      <w:r w:rsidR="00E05C7C" w:rsidRPr="00BC54C2">
        <w:rPr>
          <w:rFonts w:ascii="Calibri" w:hAnsi="Calibri"/>
          <w:color w:val="000000" w:themeColor="text1"/>
          <w:lang w:val="en-US"/>
        </w:rPr>
        <w:t xml:space="preserve">he </w:t>
      </w:r>
      <w:r w:rsidR="00C31453">
        <w:rPr>
          <w:rFonts w:ascii="Calibri" w:hAnsi="Calibri"/>
          <w:color w:val="000000" w:themeColor="text1"/>
          <w:lang w:val="en-US"/>
        </w:rPr>
        <w:t>combined</w:t>
      </w:r>
      <w:r w:rsidR="00E05C7C" w:rsidRPr="00BC54C2">
        <w:rPr>
          <w:rFonts w:ascii="Calibri" w:hAnsi="Calibri"/>
          <w:color w:val="000000" w:themeColor="text1"/>
          <w:lang w:val="en-US"/>
        </w:rPr>
        <w:t xml:space="preserve"> input from several variables was required to achieve the </w:t>
      </w:r>
      <w:r w:rsidR="009A08F7" w:rsidRPr="00BC54C2">
        <w:rPr>
          <w:rFonts w:ascii="Calibri" w:hAnsi="Calibri"/>
          <w:color w:val="000000" w:themeColor="text1"/>
          <w:lang w:val="en-US"/>
        </w:rPr>
        <w:t>highest prediction performances.</w:t>
      </w:r>
      <w:r w:rsidR="00E05C7C" w:rsidRPr="00BC54C2">
        <w:rPr>
          <w:rFonts w:ascii="Calibri" w:hAnsi="Calibri"/>
          <w:color w:val="000000" w:themeColor="text1"/>
          <w:lang w:val="en-US"/>
        </w:rPr>
        <w:t xml:space="preserve"> </w:t>
      </w:r>
      <w:r w:rsidR="009A08F7" w:rsidRPr="00BC54C2">
        <w:rPr>
          <w:rFonts w:ascii="Calibri" w:hAnsi="Calibri"/>
          <w:color w:val="000000" w:themeColor="text1"/>
          <w:lang w:val="en-US"/>
        </w:rPr>
        <w:t>T</w:t>
      </w:r>
      <w:r w:rsidR="00D90216" w:rsidRPr="00BC54C2">
        <w:rPr>
          <w:rFonts w:ascii="Calibri" w:hAnsi="Calibri"/>
          <w:color w:val="000000" w:themeColor="text1"/>
          <w:lang w:val="en-US"/>
        </w:rPr>
        <w:t>he prediction approach also detailed that lcavol &gt; svi &gt; lweight</w:t>
      </w:r>
      <w:r w:rsidR="00E05C7C" w:rsidRPr="00BC54C2">
        <w:rPr>
          <w:rFonts w:ascii="Calibri" w:hAnsi="Calibri"/>
          <w:color w:val="000000" w:themeColor="text1"/>
          <w:lang w:val="en-US"/>
        </w:rPr>
        <w:t xml:space="preserve"> </w:t>
      </w:r>
      <w:r w:rsidR="006C5AD2" w:rsidRPr="00BC54C2">
        <w:rPr>
          <w:rFonts w:ascii="Calibri" w:hAnsi="Calibri"/>
          <w:color w:val="000000" w:themeColor="text1"/>
          <w:lang w:val="en-US"/>
        </w:rPr>
        <w:t>carry the most relevant information to forecast a man’s PSA level.</w:t>
      </w:r>
      <w:r w:rsidR="00E05C7C" w:rsidRPr="00BC54C2">
        <w:rPr>
          <w:rFonts w:ascii="Calibri" w:hAnsi="Calibri"/>
          <w:color w:val="000000" w:themeColor="text1"/>
          <w:lang w:val="en-US"/>
        </w:rPr>
        <w:t xml:space="preserve"> </w:t>
      </w:r>
      <w:r w:rsidR="006C5AD2" w:rsidRPr="00BC54C2">
        <w:rPr>
          <w:rFonts w:ascii="Calibri" w:hAnsi="Calibri"/>
          <w:color w:val="000000" w:themeColor="text1"/>
          <w:lang w:val="en-US"/>
        </w:rPr>
        <w:t xml:space="preserve">The ordered ranking </w:t>
      </w:r>
      <w:r w:rsidR="009A72D1">
        <w:rPr>
          <w:rFonts w:ascii="Calibri" w:hAnsi="Calibri"/>
          <w:color w:val="000000" w:themeColor="text1"/>
          <w:lang w:val="en-US"/>
        </w:rPr>
        <w:t>coincided with</w:t>
      </w:r>
      <w:r w:rsidR="008C68DC" w:rsidRPr="00BC54C2">
        <w:rPr>
          <w:rFonts w:ascii="Calibri" w:hAnsi="Calibri"/>
          <w:color w:val="000000" w:themeColor="text1"/>
          <w:lang w:val="en-US"/>
        </w:rPr>
        <w:t xml:space="preserve"> the absolute beta coefficients </w:t>
      </w:r>
      <w:r w:rsidR="00C44C1D">
        <w:rPr>
          <w:rFonts w:ascii="Calibri" w:hAnsi="Calibri"/>
          <w:color w:val="000000" w:themeColor="text1"/>
          <w:lang w:val="en-US"/>
        </w:rPr>
        <w:t>obtained using</w:t>
      </w:r>
      <w:r w:rsidR="008C68DC" w:rsidRPr="00BC54C2">
        <w:rPr>
          <w:rFonts w:ascii="Calibri" w:hAnsi="Calibri"/>
          <w:color w:val="000000" w:themeColor="text1"/>
          <w:lang w:val="en-US"/>
        </w:rPr>
        <w:t xml:space="preserve"> </w:t>
      </w:r>
      <w:r w:rsidR="00C570F2" w:rsidRPr="00BC54C2">
        <w:rPr>
          <w:rFonts w:ascii="Calibri" w:hAnsi="Calibri"/>
          <w:color w:val="000000" w:themeColor="text1"/>
          <w:lang w:val="en-US"/>
        </w:rPr>
        <w:t>linear regression. I</w:t>
      </w:r>
      <w:r w:rsidR="000B6DCB" w:rsidRPr="00BC54C2">
        <w:rPr>
          <w:rFonts w:ascii="Calibri" w:hAnsi="Calibri"/>
          <w:color w:val="000000" w:themeColor="text1"/>
          <w:lang w:val="en-US"/>
        </w:rPr>
        <w:t xml:space="preserve">n </w:t>
      </w:r>
      <w:r w:rsidR="00C570F2" w:rsidRPr="00BC54C2">
        <w:rPr>
          <w:rFonts w:ascii="Calibri" w:hAnsi="Calibri"/>
          <w:color w:val="000000" w:themeColor="text1"/>
          <w:lang w:val="en-US"/>
        </w:rPr>
        <w:t xml:space="preserve">the prostate cancer </w:t>
      </w:r>
      <w:r w:rsidR="000B6DCB" w:rsidRPr="00BC54C2">
        <w:rPr>
          <w:rFonts w:ascii="Calibri" w:hAnsi="Calibri"/>
          <w:color w:val="000000" w:themeColor="text1"/>
          <w:lang w:val="en-US"/>
        </w:rPr>
        <w:t>dataset, in-samp</w:t>
      </w:r>
      <w:r w:rsidR="00BC54C2" w:rsidRPr="00BC54C2">
        <w:rPr>
          <w:rFonts w:ascii="Calibri" w:hAnsi="Calibri"/>
          <w:color w:val="000000" w:themeColor="text1"/>
          <w:lang w:val="en-US"/>
        </w:rPr>
        <w:t>le model estimation reverberated</w:t>
      </w:r>
      <w:r w:rsidR="000B6DCB" w:rsidRPr="00BC54C2">
        <w:rPr>
          <w:rFonts w:ascii="Calibri" w:hAnsi="Calibri"/>
          <w:color w:val="000000" w:themeColor="text1"/>
          <w:lang w:val="en-US"/>
        </w:rPr>
        <w:t xml:space="preserve"> with </w:t>
      </w:r>
      <w:r w:rsidR="00400BE8" w:rsidRPr="00BC54C2">
        <w:rPr>
          <w:rFonts w:ascii="Calibri" w:hAnsi="Calibri"/>
          <w:color w:val="000000" w:themeColor="text1"/>
          <w:lang w:val="en-US"/>
        </w:rPr>
        <w:t xml:space="preserve">(all three positive) </w:t>
      </w:r>
      <w:r w:rsidR="000B6DCB" w:rsidRPr="00980766">
        <w:rPr>
          <w:rFonts w:ascii="Calibri" w:hAnsi="Calibri"/>
          <w:color w:val="000000" w:themeColor="text1"/>
          <w:lang w:val="en-US"/>
        </w:rPr>
        <w:t>variable importance in out-of-samp</w:t>
      </w:r>
      <w:r w:rsidR="00BC54C2" w:rsidRPr="00980766">
        <w:rPr>
          <w:rFonts w:ascii="Calibri" w:hAnsi="Calibri"/>
          <w:color w:val="000000" w:themeColor="text1"/>
          <w:lang w:val="en-US"/>
        </w:rPr>
        <w:t>le prediction performance, but wa</w:t>
      </w:r>
      <w:r w:rsidR="000B6DCB" w:rsidRPr="00980766">
        <w:rPr>
          <w:rFonts w:ascii="Calibri" w:hAnsi="Calibri"/>
          <w:color w:val="000000" w:themeColor="text1"/>
          <w:lang w:val="en-US"/>
        </w:rPr>
        <w:t>s at odds with</w:t>
      </w:r>
      <w:r w:rsidR="00C31DA3" w:rsidRPr="00980766">
        <w:rPr>
          <w:rFonts w:ascii="Calibri" w:hAnsi="Calibri"/>
          <w:color w:val="000000" w:themeColor="text1"/>
          <w:lang w:val="en-US"/>
        </w:rPr>
        <w:t xml:space="preserve"> the obtained</w:t>
      </w:r>
      <w:r w:rsidR="000B6DCB" w:rsidRPr="00980766">
        <w:rPr>
          <w:rFonts w:ascii="Calibri" w:hAnsi="Calibri"/>
          <w:color w:val="000000" w:themeColor="text1"/>
          <w:lang w:val="en-US"/>
        </w:rPr>
        <w:t xml:space="preserve"> </w:t>
      </w:r>
      <w:r w:rsidR="00BC54C2" w:rsidRPr="00980766">
        <w:rPr>
          <w:rFonts w:ascii="Calibri" w:hAnsi="Calibri"/>
          <w:color w:val="000000" w:themeColor="text1"/>
          <w:lang w:val="en-US"/>
        </w:rPr>
        <w:t xml:space="preserve">insignificant </w:t>
      </w:r>
      <w:r w:rsidR="000B6DCB" w:rsidRPr="00980766">
        <w:rPr>
          <w:rFonts w:ascii="Calibri" w:hAnsi="Calibri"/>
          <w:color w:val="000000" w:themeColor="text1"/>
          <w:lang w:val="en-US"/>
        </w:rPr>
        <w:t>p-value</w:t>
      </w:r>
      <w:r w:rsidR="00BC54C2" w:rsidRPr="00980766">
        <w:rPr>
          <w:rFonts w:ascii="Calibri" w:hAnsi="Calibri"/>
          <w:color w:val="000000" w:themeColor="text1"/>
          <w:lang w:val="en-US"/>
        </w:rPr>
        <w:t>s.</w:t>
      </w:r>
    </w:p>
    <w:p w14:paraId="3BD40553" w14:textId="1A8CAE48" w:rsidR="004D6EDE" w:rsidRPr="00980766" w:rsidRDefault="009B58D4" w:rsidP="00C074F8">
      <w:pPr>
        <w:pStyle w:val="HTMLVorformatiert"/>
        <w:shd w:val="clear" w:color="auto" w:fill="FFFFFF"/>
        <w:jc w:val="both"/>
        <w:textAlignment w:val="baseline"/>
        <w:rPr>
          <w:rFonts w:ascii="Calibri" w:hAnsi="Calibri"/>
          <w:color w:val="000000"/>
          <w:sz w:val="24"/>
          <w:szCs w:val="24"/>
          <w:lang w:val="en-US"/>
        </w:rPr>
      </w:pPr>
      <w:r w:rsidRPr="00980766">
        <w:rPr>
          <w:rFonts w:ascii="Calibri" w:hAnsi="Calibri"/>
          <w:color w:val="000000" w:themeColor="text1"/>
          <w:sz w:val="24"/>
          <w:szCs w:val="24"/>
          <w:lang w:val="en-US"/>
        </w:rPr>
        <w:tab/>
      </w:r>
      <w:r w:rsidR="00C44C1D" w:rsidRPr="00980766">
        <w:rPr>
          <w:rFonts w:ascii="Calibri" w:hAnsi="Calibri"/>
          <w:color w:val="000000" w:themeColor="text1"/>
          <w:sz w:val="24"/>
          <w:szCs w:val="24"/>
          <w:lang w:val="en-US"/>
        </w:rPr>
        <w:t>In the</w:t>
      </w:r>
      <w:r w:rsidR="00C44C1D" w:rsidRPr="00980766">
        <w:rPr>
          <w:rFonts w:ascii="Calibri" w:hAnsi="Calibri"/>
          <w:color w:val="000000" w:themeColor="text1"/>
          <w:sz w:val="24"/>
          <w:szCs w:val="24"/>
          <w:u w:val="single"/>
          <w:lang w:val="en-US"/>
        </w:rPr>
        <w:t xml:space="preserve"> </w:t>
      </w:r>
      <w:r w:rsidR="00C44C1D" w:rsidRPr="00C074F8">
        <w:rPr>
          <w:rFonts w:ascii="Calibri" w:hAnsi="Calibri"/>
          <w:color w:val="000000" w:themeColor="text1"/>
          <w:sz w:val="24"/>
          <w:szCs w:val="24"/>
          <w:u w:val="single"/>
          <w:lang w:val="en-US"/>
        </w:rPr>
        <w:t>d</w:t>
      </w:r>
      <w:r w:rsidR="004D6EDE" w:rsidRPr="00C074F8">
        <w:rPr>
          <w:rFonts w:ascii="Calibri" w:hAnsi="Calibri"/>
          <w:color w:val="000000" w:themeColor="text1"/>
          <w:sz w:val="24"/>
          <w:szCs w:val="24"/>
          <w:u w:val="single"/>
          <w:lang w:val="en-US"/>
        </w:rPr>
        <w:t>iabetes</w:t>
      </w:r>
      <w:r w:rsidR="00C44C1D" w:rsidRPr="00C074F8">
        <w:rPr>
          <w:rFonts w:ascii="Calibri" w:hAnsi="Calibri"/>
          <w:color w:val="000000" w:themeColor="text1"/>
          <w:sz w:val="24"/>
          <w:szCs w:val="24"/>
          <w:u w:val="single"/>
          <w:lang w:val="en-US"/>
        </w:rPr>
        <w:t xml:space="preserve"> dataset</w:t>
      </w:r>
      <w:r w:rsidR="00C44C1D" w:rsidRPr="00980766">
        <w:rPr>
          <w:rFonts w:ascii="Calibri" w:hAnsi="Calibri"/>
          <w:color w:val="000000" w:themeColor="text1"/>
          <w:sz w:val="24"/>
          <w:szCs w:val="24"/>
          <w:lang w:val="en-US"/>
        </w:rPr>
        <w:t>,</w:t>
      </w:r>
      <w:r w:rsidR="004336D3" w:rsidRPr="00980766">
        <w:rPr>
          <w:rFonts w:ascii="Calibri" w:hAnsi="Calibri"/>
          <w:color w:val="000000" w:themeColor="text1"/>
          <w:sz w:val="24"/>
          <w:szCs w:val="24"/>
          <w:lang w:val="en-US"/>
        </w:rPr>
        <w:t xml:space="preserve"> d</w:t>
      </w:r>
      <w:r w:rsidR="004336D3" w:rsidRPr="00980766">
        <w:rPr>
          <w:rFonts w:ascii="Calibri" w:hAnsi="Calibri"/>
          <w:color w:val="000000" w:themeColor="text1"/>
          <w:sz w:val="24"/>
          <w:szCs w:val="24"/>
          <w:lang w:val="en-US"/>
        </w:rPr>
        <w:t>isease progression after one year</w:t>
      </w:r>
      <w:r w:rsidR="004336D3" w:rsidRPr="00980766">
        <w:rPr>
          <w:rFonts w:ascii="Calibri" w:hAnsi="Calibri"/>
          <w:b/>
          <w:color w:val="000000" w:themeColor="text1"/>
          <w:sz w:val="24"/>
          <w:szCs w:val="24"/>
          <w:lang w:val="en-US"/>
        </w:rPr>
        <w:t xml:space="preserve"> </w:t>
      </w:r>
      <w:r w:rsidR="00980766" w:rsidRPr="00980766">
        <w:rPr>
          <w:rFonts w:ascii="Calibri" w:hAnsi="Calibri"/>
          <w:color w:val="000000" w:themeColor="text1"/>
          <w:sz w:val="24"/>
          <w:szCs w:val="24"/>
          <w:lang w:val="en-US"/>
        </w:rPr>
        <w:t>was</w:t>
      </w:r>
      <w:r w:rsidR="00980766">
        <w:rPr>
          <w:rFonts w:ascii="Calibri" w:hAnsi="Calibri"/>
          <w:b/>
          <w:color w:val="000000" w:themeColor="text1"/>
          <w:sz w:val="24"/>
          <w:szCs w:val="24"/>
          <w:lang w:val="en-US"/>
        </w:rPr>
        <w:t xml:space="preserve"> </w:t>
      </w:r>
      <w:r w:rsidR="004336D3" w:rsidRPr="00980766">
        <w:rPr>
          <w:rFonts w:ascii="Calibri" w:hAnsi="Calibri"/>
          <w:color w:val="000000" w:themeColor="text1"/>
          <w:sz w:val="24"/>
          <w:szCs w:val="24"/>
          <w:lang w:val="en-US"/>
        </w:rPr>
        <w:t>to be derived from 10 measures in</w:t>
      </w:r>
      <w:r w:rsidR="004336D3" w:rsidRPr="00980766">
        <w:rPr>
          <w:rFonts w:ascii="Calibri" w:hAnsi="Calibri"/>
          <w:b/>
          <w:color w:val="000000" w:themeColor="text1"/>
          <w:sz w:val="24"/>
          <w:szCs w:val="24"/>
          <w:lang w:val="en-US"/>
        </w:rPr>
        <w:t xml:space="preserve"> </w:t>
      </w:r>
      <w:r w:rsidR="004336D3" w:rsidRPr="00980766">
        <w:rPr>
          <w:rFonts w:ascii="Calibri" w:hAnsi="Calibri"/>
          <w:color w:val="000000" w:themeColor="text1"/>
          <w:sz w:val="24"/>
          <w:szCs w:val="24"/>
          <w:lang w:val="en-US"/>
        </w:rPr>
        <w:t>442</w:t>
      </w:r>
      <w:r w:rsidR="004336D3" w:rsidRPr="00980766">
        <w:rPr>
          <w:rFonts w:ascii="Calibri" w:hAnsi="Calibri"/>
          <w:b/>
          <w:color w:val="000000" w:themeColor="text1"/>
          <w:sz w:val="24"/>
          <w:szCs w:val="24"/>
          <w:lang w:val="en-US"/>
        </w:rPr>
        <w:t xml:space="preserve"> </w:t>
      </w:r>
      <w:r w:rsidR="004336D3" w:rsidRPr="00980766">
        <w:rPr>
          <w:rFonts w:ascii="Calibri" w:hAnsi="Calibri"/>
          <w:color w:val="000000" w:themeColor="text1"/>
          <w:sz w:val="24"/>
          <w:szCs w:val="24"/>
          <w:lang w:val="en-US"/>
        </w:rPr>
        <w:t>patients</w:t>
      </w:r>
      <w:r w:rsidR="004336D3" w:rsidRPr="00980766">
        <w:rPr>
          <w:rFonts w:ascii="Calibri" w:hAnsi="Calibri"/>
          <w:color w:val="000000" w:themeColor="text1"/>
          <w:sz w:val="24"/>
          <w:szCs w:val="24"/>
          <w:lang w:val="en-US"/>
        </w:rPr>
        <w:t>.</w:t>
      </w:r>
      <w:r w:rsidR="008F38A6" w:rsidRPr="00980766">
        <w:rPr>
          <w:rFonts w:ascii="Calibri" w:hAnsi="Calibri"/>
          <w:color w:val="000000" w:themeColor="text1"/>
          <w:sz w:val="24"/>
          <w:szCs w:val="24"/>
          <w:lang w:val="en-US"/>
        </w:rPr>
        <w:t xml:space="preserve"> In modeling for inference, </w:t>
      </w:r>
      <w:r w:rsidR="005C444B" w:rsidRPr="00980766">
        <w:rPr>
          <w:rFonts w:ascii="Calibri" w:hAnsi="Calibri"/>
          <w:color w:val="000000" w:themeColor="text1"/>
          <w:sz w:val="24"/>
          <w:szCs w:val="24"/>
          <w:lang w:val="en-US"/>
        </w:rPr>
        <w:t xml:space="preserve">only </w:t>
      </w:r>
      <w:r w:rsidR="005C444B" w:rsidRPr="00980766">
        <w:rPr>
          <w:rFonts w:ascii="Calibri" w:hAnsi="Calibri"/>
          <w:color w:val="000000" w:themeColor="text1"/>
          <w:sz w:val="24"/>
          <w:szCs w:val="24"/>
          <w:lang w:val="en-US"/>
        </w:rPr>
        <w:t xml:space="preserve">the </w:t>
      </w:r>
      <w:r w:rsidR="00980766" w:rsidRPr="00980766">
        <w:rPr>
          <w:rFonts w:ascii="Calibri" w:hAnsi="Calibri"/>
          <w:color w:val="000000" w:themeColor="text1"/>
          <w:sz w:val="24"/>
          <w:szCs w:val="24"/>
          <w:lang w:val="en-US"/>
        </w:rPr>
        <w:t>b</w:t>
      </w:r>
      <w:r w:rsidR="005C444B" w:rsidRPr="00980766">
        <w:rPr>
          <w:rFonts w:ascii="Calibri" w:hAnsi="Calibri"/>
          <w:color w:val="000000" w:themeColor="text1"/>
          <w:sz w:val="24"/>
          <w:szCs w:val="24"/>
          <w:lang w:val="en-US"/>
        </w:rPr>
        <w:t>ody mass index (bmi)</w:t>
      </w:r>
      <w:r w:rsidR="005C444B" w:rsidRPr="00980766">
        <w:rPr>
          <w:rFonts w:ascii="Calibri" w:hAnsi="Calibri"/>
          <w:color w:val="000000" w:themeColor="text1"/>
          <w:sz w:val="24"/>
          <w:szCs w:val="24"/>
          <w:lang w:val="en-US"/>
        </w:rPr>
        <w:t xml:space="preserve"> wa</w:t>
      </w:r>
      <w:r w:rsidR="005C444B" w:rsidRPr="00980766">
        <w:rPr>
          <w:rFonts w:ascii="Calibri" w:hAnsi="Calibri"/>
          <w:color w:val="000000" w:themeColor="text1"/>
          <w:sz w:val="24"/>
          <w:szCs w:val="24"/>
          <w:lang w:val="en-US"/>
        </w:rPr>
        <w:t>s deemed significant at p=0.01</w:t>
      </w:r>
      <w:r w:rsidR="005C444B" w:rsidRPr="00980766">
        <w:rPr>
          <w:rFonts w:ascii="Calibri" w:hAnsi="Calibri"/>
          <w:color w:val="000000" w:themeColor="text1"/>
          <w:sz w:val="24"/>
          <w:szCs w:val="24"/>
          <w:lang w:val="en-US"/>
        </w:rPr>
        <w:t xml:space="preserve"> among all input variables.</w:t>
      </w:r>
      <w:r w:rsidR="00A52067" w:rsidRPr="00980766">
        <w:rPr>
          <w:rFonts w:ascii="Calibri" w:hAnsi="Calibri"/>
          <w:color w:val="000000" w:themeColor="text1"/>
          <w:sz w:val="24"/>
          <w:szCs w:val="24"/>
          <w:lang w:val="en-US"/>
        </w:rPr>
        <w:t xml:space="preserve"> This single measure, however, only accounted for 3% of explained disease progression in the population in modeling for prediction. Adding the second most predictive variable</w:t>
      </w:r>
      <w:r w:rsidR="00443F50" w:rsidRPr="00980766">
        <w:rPr>
          <w:rFonts w:ascii="Calibri" w:hAnsi="Calibri"/>
          <w:color w:val="000000" w:themeColor="text1"/>
          <w:sz w:val="24"/>
          <w:szCs w:val="24"/>
          <w:lang w:val="en-US"/>
        </w:rPr>
        <w:t xml:space="preserve"> - s5 - to the linear model with bmi, </w:t>
      </w:r>
      <w:r w:rsidR="003D452C" w:rsidRPr="00980766">
        <w:rPr>
          <w:rFonts w:ascii="Calibri" w:hAnsi="Calibri"/>
          <w:color w:val="000000" w:themeColor="text1"/>
          <w:sz w:val="24"/>
          <w:szCs w:val="24"/>
          <w:lang w:val="en-US"/>
        </w:rPr>
        <w:t xml:space="preserve">boosted the prediction accuracy to </w:t>
      </w:r>
      <w:r w:rsidR="003D452C" w:rsidRPr="00980766">
        <w:rPr>
          <w:rFonts w:ascii="Calibri" w:hAnsi="Calibri"/>
          <w:color w:val="000000"/>
          <w:sz w:val="24"/>
          <w:szCs w:val="24"/>
          <w:lang w:val="en-US"/>
        </w:rPr>
        <w:t>R</w:t>
      </w:r>
      <w:r w:rsidR="003D452C" w:rsidRPr="00980766">
        <w:rPr>
          <w:rFonts w:ascii="Calibri" w:hAnsi="Calibri"/>
          <w:color w:val="000000"/>
          <w:sz w:val="24"/>
          <w:szCs w:val="24"/>
          <w:vertAlign w:val="superscript"/>
          <w:lang w:val="en-US"/>
        </w:rPr>
        <w:t>2</w:t>
      </w:r>
      <w:r w:rsidR="003D452C" w:rsidRPr="00980766">
        <w:rPr>
          <w:rFonts w:ascii="Calibri" w:hAnsi="Calibri"/>
          <w:color w:val="000000"/>
          <w:sz w:val="24"/>
          <w:szCs w:val="24"/>
          <w:lang w:val="en-US"/>
        </w:rPr>
        <w:t>=0.42</w:t>
      </w:r>
      <w:r w:rsidR="003D452C" w:rsidRPr="00980766">
        <w:rPr>
          <w:rFonts w:ascii="Calibri" w:hAnsi="Calibri"/>
          <w:color w:val="000000"/>
          <w:sz w:val="24"/>
          <w:szCs w:val="24"/>
          <w:lang w:val="en-US"/>
        </w:rPr>
        <w:t>.</w:t>
      </w:r>
      <w:r w:rsidR="006B43CE" w:rsidRPr="00980766">
        <w:rPr>
          <w:rFonts w:ascii="Calibri" w:hAnsi="Calibri"/>
          <w:color w:val="000000" w:themeColor="text1"/>
          <w:sz w:val="24"/>
          <w:szCs w:val="24"/>
          <w:lang w:val="en-US"/>
        </w:rPr>
        <w:t xml:space="preserve"> A</w:t>
      </w:r>
      <w:r w:rsidR="006B43CE" w:rsidRPr="00980766">
        <w:rPr>
          <w:rFonts w:ascii="Calibri" w:hAnsi="Calibri"/>
          <w:color w:val="000000" w:themeColor="text1"/>
          <w:sz w:val="24"/>
          <w:szCs w:val="24"/>
          <w:lang w:val="en-US"/>
        </w:rPr>
        <w:t>dding more and ultimately all input variables into the model led to small additional improvements in prediction performance (R</w:t>
      </w:r>
      <w:r w:rsidR="006B43CE" w:rsidRPr="00980766">
        <w:rPr>
          <w:rFonts w:ascii="Calibri" w:hAnsi="Calibri"/>
          <w:color w:val="000000" w:themeColor="text1"/>
          <w:sz w:val="24"/>
          <w:szCs w:val="24"/>
          <w:vertAlign w:val="superscript"/>
          <w:lang w:val="en-US"/>
        </w:rPr>
        <w:t>2</w:t>
      </w:r>
      <w:r w:rsidR="006B43CE" w:rsidRPr="00980766">
        <w:rPr>
          <w:rFonts w:ascii="Calibri" w:hAnsi="Calibri"/>
          <w:color w:val="000000" w:themeColor="text1"/>
          <w:sz w:val="24"/>
          <w:szCs w:val="24"/>
          <w:lang w:val="en-US"/>
        </w:rPr>
        <w:t>=</w:t>
      </w:r>
      <w:r w:rsidR="006B43CE" w:rsidRPr="00980766">
        <w:rPr>
          <w:rFonts w:ascii="Calibri" w:hAnsi="Calibri"/>
          <w:color w:val="000000"/>
          <w:sz w:val="24"/>
          <w:szCs w:val="24"/>
          <w:lang w:val="en-US"/>
        </w:rPr>
        <w:t>0.46)</w:t>
      </w:r>
      <w:r w:rsidR="004E7F3C" w:rsidRPr="00980766">
        <w:rPr>
          <w:rFonts w:ascii="Calibri" w:hAnsi="Calibri"/>
          <w:color w:val="000000"/>
          <w:sz w:val="24"/>
          <w:szCs w:val="24"/>
          <w:lang w:val="en-US"/>
        </w:rPr>
        <w:t>. In fact, s5 showed</w:t>
      </w:r>
      <w:r w:rsidR="004E7F3C" w:rsidRPr="00980766">
        <w:rPr>
          <w:rFonts w:ascii="Calibri" w:hAnsi="Calibri"/>
          <w:color w:val="000000"/>
          <w:sz w:val="24"/>
          <w:szCs w:val="24"/>
          <w:lang w:val="en-US"/>
        </w:rPr>
        <w:t xml:space="preserve"> the highest positive beta coefficient (at the beginning of </w:t>
      </w:r>
      <w:r w:rsidR="004E7F3C" w:rsidRPr="00980766">
        <w:rPr>
          <w:rFonts w:ascii="Calibri" w:hAnsi="Calibri"/>
          <w:color w:val="000000"/>
          <w:sz w:val="24"/>
          <w:szCs w:val="24"/>
          <w:lang w:val="en-US"/>
        </w:rPr>
        <w:t xml:space="preserve">the </w:t>
      </w:r>
      <w:r w:rsidR="004E7F3C" w:rsidRPr="00980766">
        <w:rPr>
          <w:rFonts w:ascii="Calibri" w:hAnsi="Calibri"/>
          <w:color w:val="000000"/>
          <w:sz w:val="24"/>
          <w:szCs w:val="24"/>
          <w:lang w:val="en-US"/>
        </w:rPr>
        <w:t xml:space="preserve">regularization path, </w:t>
      </w:r>
      <w:r w:rsidR="004E7F3C" w:rsidRPr="00980766">
        <w:rPr>
          <w:rFonts w:ascii="Calibri" w:hAnsi="Calibri"/>
          <w:color w:val="000000"/>
          <w:sz w:val="24"/>
          <w:szCs w:val="24"/>
          <w:lang w:val="en-US"/>
        </w:rPr>
        <w:t xml:space="preserve">where </w:t>
      </w:r>
      <w:r w:rsidR="004E7F3C" w:rsidRPr="00980766">
        <w:rPr>
          <w:rFonts w:ascii="Calibri" w:hAnsi="Calibri"/>
          <w:color w:val="000000"/>
          <w:sz w:val="24"/>
          <w:szCs w:val="24"/>
          <w:lang w:val="en-US"/>
        </w:rPr>
        <w:t xml:space="preserve">small sparsity </w:t>
      </w:r>
      <w:r w:rsidR="004E7F3C" w:rsidRPr="00980766">
        <w:rPr>
          <w:rFonts w:ascii="Calibri" w:hAnsi="Calibri"/>
          <w:color w:val="000000"/>
          <w:sz w:val="24"/>
          <w:szCs w:val="24"/>
          <w:lang w:val="en-US"/>
        </w:rPr>
        <w:t xml:space="preserve">was </w:t>
      </w:r>
      <w:r w:rsidR="004E7F3C" w:rsidRPr="00980766">
        <w:rPr>
          <w:rFonts w:ascii="Calibri" w:hAnsi="Calibri"/>
          <w:color w:val="000000"/>
          <w:sz w:val="24"/>
          <w:szCs w:val="24"/>
          <w:lang w:val="en-US"/>
        </w:rPr>
        <w:t xml:space="preserve">imposed) but </w:t>
      </w:r>
      <w:r w:rsidR="00CE5FE7" w:rsidRPr="00980766">
        <w:rPr>
          <w:rFonts w:ascii="Calibri" w:hAnsi="Calibri"/>
          <w:color w:val="000000"/>
          <w:sz w:val="24"/>
          <w:szCs w:val="24"/>
          <w:lang w:val="en-US"/>
        </w:rPr>
        <w:t>did</w:t>
      </w:r>
      <w:r w:rsidR="004E7F3C" w:rsidRPr="00980766">
        <w:rPr>
          <w:rFonts w:ascii="Calibri" w:hAnsi="Calibri"/>
          <w:color w:val="000000"/>
          <w:sz w:val="24"/>
          <w:szCs w:val="24"/>
          <w:lang w:val="en-US"/>
        </w:rPr>
        <w:t xml:space="preserve"> not turn out as the final variable remaining in the model.</w:t>
      </w:r>
      <w:r w:rsidR="00006323" w:rsidRPr="00980766">
        <w:rPr>
          <w:rFonts w:ascii="Calibri" w:hAnsi="Calibri"/>
          <w:color w:val="000000"/>
          <w:sz w:val="24"/>
          <w:szCs w:val="24"/>
          <w:lang w:val="en-US"/>
        </w:rPr>
        <w:t xml:space="preserve"> </w:t>
      </w:r>
      <w:r w:rsidR="00C074F8">
        <w:rPr>
          <w:rFonts w:ascii="Calibri" w:hAnsi="Calibri"/>
          <w:color w:val="000000"/>
          <w:sz w:val="24"/>
          <w:szCs w:val="24"/>
          <w:lang w:val="en-US"/>
        </w:rPr>
        <w:t>In fact, the</w:t>
      </w:r>
      <w:r w:rsidR="00C074F8" w:rsidRPr="00BC54C2">
        <w:rPr>
          <w:rFonts w:ascii="Calibri" w:hAnsi="Calibri"/>
          <w:color w:val="000000"/>
          <w:sz w:val="24"/>
          <w:szCs w:val="24"/>
          <w:lang w:val="en-US"/>
        </w:rPr>
        <w:t xml:space="preserve"> </w:t>
      </w:r>
      <w:r w:rsidR="00C074F8">
        <w:rPr>
          <w:rFonts w:ascii="Calibri" w:hAnsi="Calibri"/>
          <w:color w:val="000000"/>
          <w:sz w:val="24"/>
          <w:szCs w:val="24"/>
          <w:lang w:val="en-US"/>
        </w:rPr>
        <w:t xml:space="preserve">coefficient for the </w:t>
      </w:r>
      <w:r w:rsidR="00C074F8" w:rsidRPr="00BC54C2">
        <w:rPr>
          <w:rFonts w:ascii="Calibri" w:hAnsi="Calibri"/>
          <w:color w:val="000000"/>
          <w:sz w:val="24"/>
          <w:szCs w:val="24"/>
          <w:lang w:val="en-US"/>
        </w:rPr>
        <w:t xml:space="preserve">s1 </w:t>
      </w:r>
      <w:r w:rsidR="00C074F8">
        <w:rPr>
          <w:rFonts w:ascii="Calibri" w:hAnsi="Calibri"/>
          <w:color w:val="000000"/>
          <w:sz w:val="24"/>
          <w:szCs w:val="24"/>
          <w:lang w:val="en-US"/>
        </w:rPr>
        <w:t>measure showed</w:t>
      </w:r>
      <w:r w:rsidR="00C074F8" w:rsidRPr="00BC54C2">
        <w:rPr>
          <w:rFonts w:ascii="Calibri" w:hAnsi="Calibri"/>
          <w:color w:val="000000"/>
          <w:sz w:val="24"/>
          <w:szCs w:val="24"/>
          <w:lang w:val="en-US"/>
        </w:rPr>
        <w:t xml:space="preserve"> a high absolute weight in the beginning of the path, but is automatically silenced in the middle of it</w:t>
      </w:r>
      <w:r w:rsidR="00C074F8">
        <w:rPr>
          <w:rFonts w:ascii="Calibri" w:hAnsi="Calibri"/>
          <w:color w:val="000000"/>
          <w:sz w:val="24"/>
          <w:szCs w:val="24"/>
          <w:lang w:val="en-US"/>
        </w:rPr>
        <w:t>.</w:t>
      </w:r>
      <w:r w:rsidR="00C074F8">
        <w:rPr>
          <w:rFonts w:ascii="Calibri" w:hAnsi="Calibri"/>
          <w:color w:val="000000"/>
          <w:sz w:val="24"/>
          <w:szCs w:val="24"/>
          <w:lang w:val="en-US"/>
        </w:rPr>
        <w:t xml:space="preserve"> </w:t>
      </w:r>
      <w:r w:rsidR="00006323" w:rsidRPr="00980766">
        <w:rPr>
          <w:rFonts w:ascii="Calibri" w:hAnsi="Calibri"/>
          <w:color w:val="000000"/>
          <w:sz w:val="24"/>
          <w:szCs w:val="24"/>
          <w:lang w:val="en-US"/>
        </w:rPr>
        <w:t xml:space="preserve">Summing up the results on the diabetes data, </w:t>
      </w:r>
      <w:r w:rsidRPr="00980766">
        <w:rPr>
          <w:rFonts w:ascii="Calibri" w:hAnsi="Calibri"/>
          <w:color w:val="000000" w:themeColor="text1"/>
          <w:sz w:val="24"/>
          <w:szCs w:val="24"/>
          <w:lang w:val="en-US"/>
        </w:rPr>
        <w:t>the single significant variable carries neg</w:t>
      </w:r>
      <w:r w:rsidR="00980766">
        <w:rPr>
          <w:rFonts w:ascii="Calibri" w:hAnsi="Calibri"/>
          <w:color w:val="000000" w:themeColor="text1"/>
          <w:sz w:val="24"/>
          <w:szCs w:val="24"/>
          <w:lang w:val="en-US"/>
        </w:rPr>
        <w:t>l</w:t>
      </w:r>
      <w:r w:rsidRPr="00980766">
        <w:rPr>
          <w:rFonts w:ascii="Calibri" w:hAnsi="Calibri"/>
          <w:color w:val="000000" w:themeColor="text1"/>
          <w:sz w:val="24"/>
          <w:szCs w:val="24"/>
          <w:lang w:val="en-US"/>
        </w:rPr>
        <w:t>igible information to achieve reliable prediction in new data; only when s5 is incorporated in the predictive model, when suddenly achieve very good predictions</w:t>
      </w:r>
      <w:r w:rsidRPr="00980766">
        <w:rPr>
          <w:rFonts w:ascii="Calibri" w:hAnsi="Calibri"/>
          <w:color w:val="000000"/>
          <w:sz w:val="24"/>
          <w:szCs w:val="24"/>
          <w:lang w:val="en-US"/>
        </w:rPr>
        <w:t xml:space="preserve"> in new patients not seen the model.</w:t>
      </w:r>
    </w:p>
    <w:p w14:paraId="29B37F39" w14:textId="2F41C67D" w:rsidR="00D076FA" w:rsidRPr="00BC54C2" w:rsidRDefault="00C074F8" w:rsidP="00BC54C2">
      <w:pPr>
        <w:contextualSpacing/>
        <w:jc w:val="both"/>
        <w:rPr>
          <w:rFonts w:ascii="Calibri" w:hAnsi="Calibri"/>
          <w:color w:val="000000" w:themeColor="text1"/>
          <w:lang w:val="en-US"/>
        </w:rPr>
      </w:pPr>
      <w:r>
        <w:rPr>
          <w:rFonts w:ascii="Calibri" w:hAnsi="Calibri"/>
          <w:color w:val="000000" w:themeColor="text1"/>
          <w:lang w:val="en-US"/>
        </w:rPr>
        <w:tab/>
        <w:t xml:space="preserve">Finally, in the </w:t>
      </w:r>
      <w:r w:rsidR="00A513F7" w:rsidRPr="00BC54C2">
        <w:rPr>
          <w:rFonts w:ascii="Calibri" w:hAnsi="Calibri"/>
          <w:color w:val="000000" w:themeColor="text1"/>
          <w:u w:val="single"/>
          <w:lang w:val="en-US"/>
        </w:rPr>
        <w:t>FEV</w:t>
      </w:r>
      <w:r>
        <w:rPr>
          <w:rFonts w:ascii="Calibri" w:hAnsi="Calibri"/>
          <w:color w:val="000000" w:themeColor="text1"/>
          <w:u w:val="single"/>
          <w:lang w:val="en-US"/>
        </w:rPr>
        <w:t xml:space="preserve"> dataset</w:t>
      </w:r>
      <w:r w:rsidRPr="00C074F8">
        <w:rPr>
          <w:rFonts w:ascii="Calibri" w:hAnsi="Calibri"/>
          <w:color w:val="000000" w:themeColor="text1"/>
          <w:lang w:val="en-US"/>
        </w:rPr>
        <w:t xml:space="preserve">, the </w:t>
      </w:r>
      <w:r>
        <w:rPr>
          <w:rFonts w:ascii="Calibri" w:hAnsi="Calibri"/>
          <w:color w:val="000000" w:themeColor="text1"/>
          <w:sz w:val="22"/>
          <w:szCs w:val="22"/>
          <w:lang w:val="en-US"/>
        </w:rPr>
        <w:t>l</w:t>
      </w:r>
      <w:r>
        <w:rPr>
          <w:rFonts w:ascii="Calibri" w:hAnsi="Calibri"/>
          <w:color w:val="000000" w:themeColor="text1"/>
          <w:sz w:val="22"/>
          <w:szCs w:val="22"/>
          <w:lang w:val="en-US"/>
        </w:rPr>
        <w:t xml:space="preserve">ung capacity </w:t>
      </w:r>
      <w:r>
        <w:rPr>
          <w:rFonts w:ascii="Calibri" w:hAnsi="Calibri"/>
          <w:color w:val="000000" w:themeColor="text1"/>
          <w:sz w:val="22"/>
          <w:szCs w:val="22"/>
          <w:lang w:val="en-US"/>
        </w:rPr>
        <w:t>captured as</w:t>
      </w:r>
      <w:r>
        <w:rPr>
          <w:rFonts w:ascii="Calibri" w:hAnsi="Calibri"/>
          <w:color w:val="000000" w:themeColor="text1"/>
          <w:sz w:val="22"/>
          <w:szCs w:val="22"/>
          <w:lang w:val="en-US"/>
        </w:rPr>
        <w:t xml:space="preserve"> </w:t>
      </w:r>
      <w:r w:rsidR="009905F4">
        <w:rPr>
          <w:rFonts w:ascii="Calibri" w:hAnsi="Calibri"/>
          <w:color w:val="000000" w:themeColor="text1"/>
          <w:sz w:val="22"/>
          <w:szCs w:val="22"/>
          <w:lang w:val="en-US"/>
        </w:rPr>
        <w:t>forced expiratory volume (FEV) wa</w:t>
      </w:r>
      <w:r>
        <w:rPr>
          <w:rFonts w:ascii="Calibri" w:hAnsi="Calibri"/>
          <w:color w:val="000000" w:themeColor="text1"/>
          <w:sz w:val="22"/>
          <w:szCs w:val="22"/>
          <w:lang w:val="en-US"/>
        </w:rPr>
        <w:t>s to be derived from 4 measures</w:t>
      </w:r>
      <w:r>
        <w:rPr>
          <w:rFonts w:ascii="Calibri" w:hAnsi="Calibri"/>
          <w:b/>
          <w:color w:val="000000" w:themeColor="text1"/>
          <w:sz w:val="22"/>
          <w:szCs w:val="22"/>
          <w:lang w:val="en-US"/>
        </w:rPr>
        <w:t xml:space="preserve"> </w:t>
      </w:r>
      <w:r>
        <w:rPr>
          <w:rFonts w:ascii="Calibri" w:hAnsi="Calibri"/>
          <w:color w:val="000000" w:themeColor="text1"/>
          <w:sz w:val="22"/>
          <w:szCs w:val="22"/>
          <w:lang w:val="en-US"/>
        </w:rPr>
        <w:t xml:space="preserve">in 654 healthy individuals. All </w:t>
      </w:r>
      <w:r w:rsidR="009905F4">
        <w:rPr>
          <w:rFonts w:ascii="Calibri" w:hAnsi="Calibri"/>
          <w:color w:val="000000" w:themeColor="text1"/>
          <w:sz w:val="22"/>
          <w:szCs w:val="22"/>
          <w:lang w:val="en-US"/>
        </w:rPr>
        <w:t xml:space="preserve">input variables </w:t>
      </w:r>
      <w:r>
        <w:rPr>
          <w:rFonts w:ascii="Calibri" w:hAnsi="Calibri"/>
          <w:color w:val="000000" w:themeColor="text1"/>
          <w:sz w:val="22"/>
          <w:szCs w:val="22"/>
          <w:lang w:val="en-US"/>
        </w:rPr>
        <w:t xml:space="preserve">easily </w:t>
      </w:r>
      <w:r w:rsidR="009905F4">
        <w:rPr>
          <w:rFonts w:ascii="Calibri" w:hAnsi="Calibri"/>
          <w:color w:val="000000" w:themeColor="text1"/>
          <w:sz w:val="22"/>
          <w:szCs w:val="22"/>
          <w:lang w:val="en-US"/>
        </w:rPr>
        <w:t xml:space="preserve">successfully </w:t>
      </w:r>
      <w:r>
        <w:rPr>
          <w:rFonts w:ascii="Calibri" w:hAnsi="Calibri"/>
          <w:color w:val="000000" w:themeColor="text1"/>
          <w:sz w:val="22"/>
          <w:szCs w:val="22"/>
          <w:lang w:val="en-US"/>
        </w:rPr>
        <w:t>exceed</w:t>
      </w:r>
      <w:r w:rsidR="009905F4">
        <w:rPr>
          <w:rFonts w:ascii="Calibri" w:hAnsi="Calibri"/>
          <w:color w:val="000000" w:themeColor="text1"/>
          <w:sz w:val="22"/>
          <w:szCs w:val="22"/>
          <w:lang w:val="en-US"/>
        </w:rPr>
        <w:t>ed</w:t>
      </w:r>
      <w:r>
        <w:rPr>
          <w:rFonts w:ascii="Calibri" w:hAnsi="Calibri"/>
          <w:color w:val="000000" w:themeColor="text1"/>
          <w:sz w:val="22"/>
          <w:szCs w:val="22"/>
          <w:lang w:val="en-US"/>
        </w:rPr>
        <w:t xml:space="preserve"> the statistical significance threshold. </w:t>
      </w:r>
      <w:r w:rsidR="009905F4">
        <w:rPr>
          <w:rFonts w:ascii="Calibri" w:hAnsi="Calibri"/>
          <w:color w:val="000000" w:themeColor="text1"/>
          <w:sz w:val="22"/>
          <w:szCs w:val="22"/>
          <w:lang w:val="en-US"/>
        </w:rPr>
        <w:t>Yet</w:t>
      </w:r>
      <w:r>
        <w:rPr>
          <w:rFonts w:ascii="Calibri" w:hAnsi="Calibri"/>
          <w:color w:val="000000" w:themeColor="text1"/>
          <w:sz w:val="22"/>
          <w:szCs w:val="22"/>
          <w:lang w:val="en-US"/>
        </w:rPr>
        <w:t xml:space="preserve">, a predictive model </w:t>
      </w:r>
      <w:r w:rsidR="009905F4">
        <w:rPr>
          <w:rFonts w:ascii="Calibri" w:hAnsi="Calibri"/>
          <w:color w:val="000000" w:themeColor="text1"/>
          <w:sz w:val="22"/>
          <w:szCs w:val="22"/>
          <w:lang w:val="en-US"/>
        </w:rPr>
        <w:t xml:space="preserve">built on the same data revealed that considering </w:t>
      </w:r>
      <w:r>
        <w:rPr>
          <w:rFonts w:ascii="Calibri" w:hAnsi="Calibri"/>
          <w:color w:val="000000" w:themeColor="text1"/>
          <w:sz w:val="22"/>
          <w:szCs w:val="22"/>
          <w:lang w:val="en-US"/>
        </w:rPr>
        <w:t>body height alone perfo</w:t>
      </w:r>
      <w:r w:rsidR="009905F4">
        <w:rPr>
          <w:rFonts w:ascii="Calibri" w:hAnsi="Calibri"/>
          <w:color w:val="000000" w:themeColor="text1"/>
          <w:sz w:val="22"/>
          <w:szCs w:val="22"/>
          <w:lang w:val="en-US"/>
        </w:rPr>
        <w:t>rmed</w:t>
      </w:r>
      <w:r>
        <w:rPr>
          <w:rFonts w:ascii="Calibri" w:hAnsi="Calibri"/>
          <w:color w:val="000000" w:themeColor="text1"/>
          <w:sz w:val="22"/>
          <w:szCs w:val="22"/>
          <w:lang w:val="en-US"/>
        </w:rPr>
        <w:t xml:space="preserve"> virtually on par with predictions based on all 4 coefficients (R</w:t>
      </w:r>
      <w:r>
        <w:rPr>
          <w:rFonts w:ascii="Calibri" w:hAnsi="Calibri"/>
          <w:color w:val="000000" w:themeColor="text1"/>
          <w:sz w:val="22"/>
          <w:szCs w:val="22"/>
          <w:vertAlign w:val="superscript"/>
          <w:lang w:val="en-US"/>
        </w:rPr>
        <w:t>2</w:t>
      </w:r>
      <w:r>
        <w:rPr>
          <w:rFonts w:ascii="Calibri" w:hAnsi="Calibri"/>
          <w:color w:val="000000" w:themeColor="text1"/>
          <w:sz w:val="22"/>
          <w:szCs w:val="22"/>
          <w:lang w:val="en-US"/>
        </w:rPr>
        <w:t>=0.74 versus R</w:t>
      </w:r>
      <w:r>
        <w:rPr>
          <w:rFonts w:ascii="Calibri" w:hAnsi="Calibri"/>
          <w:color w:val="000000" w:themeColor="text1"/>
          <w:sz w:val="22"/>
          <w:szCs w:val="22"/>
          <w:vertAlign w:val="superscript"/>
          <w:lang w:val="en-US"/>
        </w:rPr>
        <w:t>2</w:t>
      </w:r>
      <w:r>
        <w:rPr>
          <w:rFonts w:ascii="Calibri" w:hAnsi="Calibri"/>
          <w:color w:val="000000" w:themeColor="text1"/>
          <w:sz w:val="22"/>
          <w:szCs w:val="22"/>
          <w:lang w:val="en-US"/>
        </w:rPr>
        <w:t>=0.76).</w:t>
      </w:r>
      <w:r w:rsidR="009905F4">
        <w:rPr>
          <w:rFonts w:ascii="Calibri" w:hAnsi="Calibri"/>
          <w:color w:val="000000" w:themeColor="text1"/>
          <w:sz w:val="22"/>
          <w:szCs w:val="22"/>
          <w:lang w:val="en-US"/>
        </w:rPr>
        <w:t xml:space="preserve"> That is, </w:t>
      </w:r>
      <w:r w:rsidR="002B77D9" w:rsidRPr="00BC54C2">
        <w:rPr>
          <w:rFonts w:ascii="Calibri" w:hAnsi="Calibri"/>
          <w:color w:val="000000" w:themeColor="text1"/>
          <w:lang w:val="en-US"/>
        </w:rPr>
        <w:t xml:space="preserve">age, gender and </w:t>
      </w:r>
      <w:r w:rsidR="009905F4">
        <w:rPr>
          <w:rFonts w:ascii="Calibri" w:hAnsi="Calibri"/>
          <w:color w:val="000000" w:themeColor="text1"/>
          <w:lang w:val="en-US"/>
        </w:rPr>
        <w:t>smoking habits</w:t>
      </w:r>
      <w:r w:rsidR="002B77D9" w:rsidRPr="00BC54C2">
        <w:rPr>
          <w:rFonts w:ascii="Calibri" w:hAnsi="Calibri"/>
          <w:color w:val="000000" w:themeColor="text1"/>
          <w:lang w:val="en-US"/>
        </w:rPr>
        <w:t xml:space="preserve"> all easily </w:t>
      </w:r>
      <w:r w:rsidR="009905F4">
        <w:rPr>
          <w:rFonts w:ascii="Calibri" w:hAnsi="Calibri"/>
          <w:color w:val="000000" w:themeColor="text1"/>
          <w:lang w:val="en-US"/>
        </w:rPr>
        <w:t>reached statistical</w:t>
      </w:r>
      <w:r w:rsidR="002B77D9" w:rsidRPr="00BC54C2">
        <w:rPr>
          <w:rFonts w:ascii="Calibri" w:hAnsi="Calibri"/>
          <w:color w:val="000000" w:themeColor="text1"/>
          <w:lang w:val="en-US"/>
        </w:rPr>
        <w:t xml:space="preserve"> significan</w:t>
      </w:r>
      <w:r w:rsidR="009905F4">
        <w:rPr>
          <w:rFonts w:ascii="Calibri" w:hAnsi="Calibri"/>
          <w:color w:val="000000" w:themeColor="text1"/>
          <w:lang w:val="en-US"/>
        </w:rPr>
        <w:t>ce, but offered little value for the purpose of prediction.</w:t>
      </w:r>
      <w:r w:rsidR="003963E8">
        <w:rPr>
          <w:rFonts w:ascii="Calibri" w:hAnsi="Calibri"/>
          <w:color w:val="000000" w:themeColor="text1"/>
          <w:lang w:val="en-US"/>
        </w:rPr>
        <w:t xml:space="preserve"> </w:t>
      </w:r>
      <w:r w:rsidR="003963E8">
        <w:rPr>
          <w:rFonts w:ascii="Calibri" w:hAnsi="Calibri"/>
          <w:color w:val="000000"/>
          <w:lang w:val="en-US"/>
        </w:rPr>
        <w:t>In the</w:t>
      </w:r>
      <w:r w:rsidR="009129D9" w:rsidRPr="00BC54C2">
        <w:rPr>
          <w:rFonts w:ascii="Calibri" w:hAnsi="Calibri"/>
          <w:color w:val="000000"/>
          <w:lang w:val="en-US"/>
        </w:rPr>
        <w:t xml:space="preserve"> case</w:t>
      </w:r>
      <w:r w:rsidR="003963E8">
        <w:rPr>
          <w:rFonts w:ascii="Calibri" w:hAnsi="Calibri"/>
          <w:color w:val="000000"/>
          <w:lang w:val="en-US"/>
        </w:rPr>
        <w:t xml:space="preserve"> of lung capacity prediction</w:t>
      </w:r>
      <w:r w:rsidR="009129D9" w:rsidRPr="00BC54C2">
        <w:rPr>
          <w:rFonts w:ascii="Calibri" w:hAnsi="Calibri"/>
          <w:color w:val="000000"/>
          <w:lang w:val="en-US"/>
        </w:rPr>
        <w:t>, the predictive variable se</w:t>
      </w:r>
      <w:r w:rsidR="003963E8">
        <w:rPr>
          <w:rFonts w:ascii="Calibri" w:hAnsi="Calibri"/>
          <w:color w:val="000000"/>
          <w:lang w:val="en-US"/>
        </w:rPr>
        <w:t>lection concurred with highest</w:t>
      </w:r>
      <w:r w:rsidR="009129D9" w:rsidRPr="00BC54C2">
        <w:rPr>
          <w:rFonts w:ascii="Calibri" w:hAnsi="Calibri"/>
          <w:color w:val="000000"/>
          <w:lang w:val="en-US"/>
        </w:rPr>
        <w:t xml:space="preserve"> absolute coefficient in both approaches to determined importance</w:t>
      </w:r>
      <w:r w:rsidR="003963E8">
        <w:rPr>
          <w:rFonts w:ascii="Calibri" w:hAnsi="Calibri"/>
          <w:color w:val="000000"/>
          <w:lang w:val="en-US"/>
        </w:rPr>
        <w:t>.</w:t>
      </w:r>
      <w:r w:rsidR="00D076FA" w:rsidRPr="00BC54C2">
        <w:rPr>
          <w:rFonts w:ascii="Calibri" w:hAnsi="Calibri"/>
          <w:color w:val="000000"/>
          <w:lang w:val="en-US"/>
        </w:rPr>
        <w:t xml:space="preserve"> </w:t>
      </w:r>
      <w:r w:rsidR="003963E8">
        <w:rPr>
          <w:rFonts w:ascii="Calibri" w:eastAsia="Times New Roman" w:hAnsi="Calibri"/>
          <w:color w:val="000000"/>
          <w:lang w:val="en-US"/>
        </w:rPr>
        <w:t>T</w:t>
      </w:r>
      <w:r w:rsidR="00D076FA" w:rsidRPr="00BC54C2">
        <w:rPr>
          <w:rFonts w:ascii="Calibri" w:eastAsia="Times New Roman" w:hAnsi="Calibri"/>
          <w:color w:val="000000"/>
          <w:lang w:val="en-US"/>
        </w:rPr>
        <w:t xml:space="preserve">he prediction regime may </w:t>
      </w:r>
      <w:r w:rsidR="003963E8">
        <w:rPr>
          <w:rFonts w:ascii="Calibri" w:eastAsia="Times New Roman" w:hAnsi="Calibri"/>
          <w:color w:val="000000"/>
          <w:lang w:val="en-US"/>
        </w:rPr>
        <w:t xml:space="preserve">here </w:t>
      </w:r>
      <w:r w:rsidR="00D076FA" w:rsidRPr="00BC54C2">
        <w:rPr>
          <w:rFonts w:ascii="Calibri" w:eastAsia="Times New Roman" w:hAnsi="Calibri"/>
          <w:color w:val="000000"/>
          <w:lang w:val="en-US"/>
        </w:rPr>
        <w:t xml:space="preserve">miss the </w:t>
      </w:r>
      <w:r w:rsidR="003963E8">
        <w:rPr>
          <w:rFonts w:ascii="Calibri" w:eastAsia="Times New Roman" w:hAnsi="Calibri"/>
          <w:color w:val="000000"/>
          <w:lang w:val="en-US"/>
        </w:rPr>
        <w:t xml:space="preserve">potentially </w:t>
      </w:r>
      <w:r w:rsidR="00D076FA" w:rsidRPr="00BC54C2">
        <w:rPr>
          <w:rFonts w:ascii="Calibri" w:eastAsia="Times New Roman" w:hAnsi="Calibri"/>
          <w:color w:val="000000"/>
          <w:lang w:val="en-US"/>
        </w:rPr>
        <w:t>mechanistic</w:t>
      </w:r>
      <w:r w:rsidR="003963E8">
        <w:rPr>
          <w:rFonts w:ascii="Calibri" w:eastAsia="Times New Roman" w:hAnsi="Calibri"/>
          <w:color w:val="000000"/>
          <w:lang w:val="en-US"/>
        </w:rPr>
        <w:t>ally relevant</w:t>
      </w:r>
      <w:r w:rsidR="00D076FA" w:rsidRPr="00BC54C2">
        <w:rPr>
          <w:rFonts w:ascii="Calibri" w:eastAsia="Times New Roman" w:hAnsi="Calibri"/>
          <w:color w:val="000000"/>
          <w:lang w:val="en-US"/>
        </w:rPr>
        <w:t xml:space="preserve"> of </w:t>
      </w:r>
      <w:r w:rsidR="003963E8">
        <w:rPr>
          <w:rFonts w:ascii="Calibri" w:eastAsia="Times New Roman" w:hAnsi="Calibri"/>
          <w:color w:val="000000"/>
          <w:lang w:val="en-US"/>
        </w:rPr>
        <w:t xml:space="preserve">influence of </w:t>
      </w:r>
      <w:r w:rsidR="00D076FA" w:rsidRPr="00BC54C2">
        <w:rPr>
          <w:rFonts w:ascii="Calibri" w:eastAsia="Times New Roman" w:hAnsi="Calibri"/>
          <w:color w:val="000000"/>
          <w:lang w:val="en-US"/>
        </w:rPr>
        <w:t xml:space="preserve">smoking </w:t>
      </w:r>
      <w:r w:rsidR="003963E8">
        <w:rPr>
          <w:rFonts w:ascii="Calibri" w:eastAsia="Times New Roman" w:hAnsi="Calibri"/>
          <w:color w:val="000000"/>
          <w:lang w:val="en-US"/>
        </w:rPr>
        <w:t>by being much more</w:t>
      </w:r>
      <w:r w:rsidR="00D076FA" w:rsidRPr="00BC54C2">
        <w:rPr>
          <w:rFonts w:ascii="Calibri" w:eastAsia="Times New Roman" w:hAnsi="Calibri"/>
          <w:color w:val="000000"/>
          <w:lang w:val="en-US"/>
        </w:rPr>
        <w:t xml:space="preserve"> pragmatic</w:t>
      </w:r>
      <w:r w:rsidR="003963E8">
        <w:rPr>
          <w:rFonts w:ascii="Calibri" w:eastAsia="Times New Roman" w:hAnsi="Calibri"/>
          <w:color w:val="000000"/>
          <w:lang w:val="en-US"/>
        </w:rPr>
        <w:t>.</w:t>
      </w:r>
      <w:r w:rsidR="00AC217A">
        <w:rPr>
          <w:rFonts w:ascii="Calibri" w:eastAsia="Times New Roman" w:hAnsi="Calibri"/>
          <w:color w:val="000000"/>
          <w:lang w:val="en-US"/>
        </w:rPr>
        <w:t xml:space="preserve"> The </w:t>
      </w:r>
      <w:r w:rsidR="00D076FA" w:rsidRPr="00BC54C2">
        <w:rPr>
          <w:rFonts w:ascii="Calibri" w:eastAsia="Times New Roman" w:hAnsi="Calibri"/>
          <w:color w:val="000000"/>
          <w:lang w:val="en-US"/>
        </w:rPr>
        <w:t>high signif</w:t>
      </w:r>
      <w:r w:rsidR="00AC217A">
        <w:rPr>
          <w:rFonts w:ascii="Calibri" w:eastAsia="Times New Roman" w:hAnsi="Calibri"/>
          <w:color w:val="000000"/>
          <w:lang w:val="en-US"/>
        </w:rPr>
        <w:t>icance of all input variables may</w:t>
      </w:r>
      <w:r w:rsidR="00D076FA" w:rsidRPr="00BC54C2">
        <w:rPr>
          <w:rFonts w:ascii="Calibri" w:eastAsia="Times New Roman" w:hAnsi="Calibri"/>
          <w:color w:val="000000"/>
          <w:lang w:val="en-US"/>
        </w:rPr>
        <w:t xml:space="preserve"> </w:t>
      </w:r>
      <w:r w:rsidR="00AC217A">
        <w:rPr>
          <w:rFonts w:ascii="Calibri" w:eastAsia="Times New Roman" w:hAnsi="Calibri"/>
          <w:color w:val="000000"/>
          <w:lang w:val="en-US"/>
        </w:rPr>
        <w:t>have been facilitated by the</w:t>
      </w:r>
      <w:bookmarkStart w:id="0" w:name="_GoBack"/>
      <w:bookmarkEnd w:id="0"/>
      <w:r w:rsidR="00D076FA" w:rsidRPr="00BC54C2">
        <w:rPr>
          <w:rFonts w:ascii="Calibri" w:eastAsia="Times New Roman" w:hAnsi="Calibri"/>
          <w:color w:val="000000"/>
          <w:lang w:val="en-US"/>
        </w:rPr>
        <w:t xml:space="preserve"> comparably high sample sizes</w:t>
      </w:r>
      <w:r w:rsidR="00AC217A">
        <w:rPr>
          <w:rFonts w:ascii="Calibri" w:eastAsia="Times New Roman" w:hAnsi="Calibri"/>
          <w:color w:val="000000"/>
          <w:lang w:val="en-US"/>
        </w:rPr>
        <w:t>.</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Pr="00C76687" w:rsidRDefault="00F056F8" w:rsidP="00C76687">
      <w:pPr>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C76687">
        <w:rPr>
          <w:rFonts w:ascii="Calibri" w:hAnsi="Calibri"/>
          <w:b/>
          <w:color w:val="000000" w:themeColor="text1"/>
          <w:lang w:val="en-US"/>
        </w:rPr>
        <w:lastRenderedPageBreak/>
        <w:t>Discussion</w:t>
      </w:r>
    </w:p>
    <w:p w14:paraId="2E1CECCA" w14:textId="77777777" w:rsidR="000F478A" w:rsidRPr="00C76687" w:rsidRDefault="000F478A" w:rsidP="00C76687">
      <w:pPr>
        <w:contextualSpacing/>
        <w:jc w:val="both"/>
        <w:rPr>
          <w:rFonts w:ascii="Calibri" w:hAnsi="Calibri"/>
          <w:color w:val="000000" w:themeColor="text1"/>
          <w:lang w:val="en-US"/>
        </w:rPr>
      </w:pPr>
    </w:p>
    <w:p w14:paraId="26B4D5E7" w14:textId="77777777" w:rsidR="000F478A" w:rsidRPr="00C76687" w:rsidRDefault="000F478A" w:rsidP="00C76687">
      <w:pPr>
        <w:contextualSpacing/>
        <w:jc w:val="both"/>
        <w:rPr>
          <w:rFonts w:ascii="Calibri" w:hAnsi="Calibri"/>
          <w:color w:val="000000" w:themeColor="text1"/>
          <w:lang w:val="en-US"/>
        </w:rPr>
      </w:pPr>
    </w:p>
    <w:p w14:paraId="0333930B" w14:textId="236FDFD7" w:rsidR="000F478A" w:rsidRPr="00C76687" w:rsidRDefault="0020405A" w:rsidP="00F317EE">
      <w:pPr>
        <w:ind w:firstLine="708"/>
        <w:contextualSpacing/>
        <w:jc w:val="both"/>
        <w:rPr>
          <w:rFonts w:ascii="Calibri" w:hAnsi="Calibri"/>
          <w:color w:val="000000" w:themeColor="text1"/>
          <w:lang w:val="en-US"/>
        </w:rPr>
      </w:pPr>
      <w:r>
        <w:rPr>
          <w:rFonts w:ascii="Calibri" w:hAnsi="Calibri"/>
          <w:color w:val="000000" w:themeColor="text1"/>
          <w:lang w:val="en-US"/>
        </w:rPr>
        <w:t>Conducting &gt;</w:t>
      </w:r>
      <w:r w:rsidR="000F478A" w:rsidRPr="00C76687">
        <w:rPr>
          <w:rFonts w:ascii="Calibri" w:hAnsi="Calibri"/>
          <w:color w:val="000000" w:themeColor="text1"/>
          <w:lang w:val="en-US"/>
        </w:rPr>
        <w:t xml:space="preserve">100,000 </w:t>
      </w:r>
      <w:r>
        <w:rPr>
          <w:rFonts w:ascii="Calibri" w:hAnsi="Calibri"/>
          <w:color w:val="000000" w:themeColor="text1"/>
          <w:lang w:val="en-US"/>
        </w:rPr>
        <w:t>empirical simulations was instructive</w:t>
      </w:r>
      <w:r w:rsidR="000F478A" w:rsidRPr="00C76687">
        <w:rPr>
          <w:rFonts w:ascii="Calibri" w:hAnsi="Calibri"/>
          <w:color w:val="000000" w:themeColor="text1"/>
          <w:lang w:val="en-US"/>
        </w:rPr>
        <w:t xml:space="preserve"> </w:t>
      </w:r>
      <w:r>
        <w:rPr>
          <w:rFonts w:ascii="Calibri" w:hAnsi="Calibri"/>
          <w:color w:val="000000" w:themeColor="text1"/>
          <w:lang w:val="en-US"/>
        </w:rPr>
        <w:t>in providing</w:t>
      </w:r>
      <w:r w:rsidR="000F478A" w:rsidRPr="00C76687">
        <w:rPr>
          <w:rFonts w:ascii="Calibri" w:hAnsi="Calibri"/>
          <w:color w:val="000000" w:themeColor="text1"/>
          <w:lang w:val="en-US"/>
        </w:rPr>
        <w:t xml:space="preserve"> some quantitative insight into how achieving accurate predictions in new individuals can depart from </w:t>
      </w:r>
      <w:r w:rsidR="00D908A9" w:rsidRPr="00C76687">
        <w:rPr>
          <w:rFonts w:ascii="Calibri" w:hAnsi="Calibri"/>
          <w:color w:val="000000" w:themeColor="text1"/>
          <w:lang w:val="en-US"/>
        </w:rPr>
        <w:t>identifying</w:t>
      </w:r>
      <w:r w:rsidR="000F478A" w:rsidRPr="00C76687">
        <w:rPr>
          <w:rFonts w:ascii="Calibri" w:hAnsi="Calibri"/>
          <w:color w:val="000000" w:themeColor="text1"/>
          <w:lang w:val="en-US"/>
        </w:rPr>
        <w:t xml:space="preserve"> </w:t>
      </w:r>
      <w:r w:rsidR="00D908A9" w:rsidRPr="00C76687">
        <w:rPr>
          <w:rFonts w:ascii="Calibri" w:hAnsi="Calibri"/>
          <w:color w:val="000000" w:themeColor="text1"/>
          <w:lang w:val="en-US"/>
        </w:rPr>
        <w:t xml:space="preserve">statistically significant effects across individuals. </w:t>
      </w:r>
      <w:r w:rsidR="00EA0AD4" w:rsidRPr="00C76687">
        <w:rPr>
          <w:rFonts w:ascii="Calibri" w:hAnsi="Calibri"/>
          <w:color w:val="000000" w:themeColor="text1"/>
          <w:lang w:val="en-US"/>
        </w:rPr>
        <w:t>As o</w:t>
      </w:r>
      <w:r w:rsidR="0004126D" w:rsidRPr="00C76687">
        <w:rPr>
          <w:rFonts w:ascii="Calibri" w:hAnsi="Calibri"/>
          <w:color w:val="000000" w:themeColor="text1"/>
          <w:lang w:val="en-US"/>
        </w:rPr>
        <w:t xml:space="preserve">ur main </w:t>
      </w:r>
      <w:r w:rsidR="00EA0AD4" w:rsidRPr="00C76687">
        <w:rPr>
          <w:rFonts w:ascii="Calibri" w:hAnsi="Calibri"/>
          <w:color w:val="000000" w:themeColor="text1"/>
          <w:lang w:val="en-US"/>
        </w:rPr>
        <w:t xml:space="preserve">conclusion, we discovered </w:t>
      </w:r>
      <w:r w:rsidR="0004126D" w:rsidRPr="00C76687">
        <w:rPr>
          <w:rFonts w:ascii="Calibri" w:hAnsi="Calibri"/>
          <w:color w:val="000000" w:themeColor="text1"/>
          <w:lang w:val="en-US"/>
        </w:rPr>
        <w:t xml:space="preserve">an asymmetry in how relevant effects are established in modelling prediction and modelling for inference. </w:t>
      </w:r>
      <w:r w:rsidR="008F04C6" w:rsidRPr="00C76687">
        <w:rPr>
          <w:rFonts w:ascii="Calibri" w:hAnsi="Calibri"/>
          <w:color w:val="000000" w:themeColor="text1"/>
          <w:lang w:val="en-US"/>
        </w:rPr>
        <w:t>Throughout a diver</w:t>
      </w:r>
      <w:r w:rsidR="002649F5" w:rsidRPr="00C76687">
        <w:rPr>
          <w:rFonts w:ascii="Calibri" w:hAnsi="Calibri"/>
          <w:color w:val="000000" w:themeColor="text1"/>
          <w:lang w:val="en-US"/>
        </w:rPr>
        <w:t>sity of data analysis scenarios</w:t>
      </w:r>
      <w:r w:rsidR="008F04C6" w:rsidRPr="00C76687">
        <w:rPr>
          <w:rFonts w:ascii="Calibri" w:hAnsi="Calibri"/>
          <w:color w:val="000000" w:themeColor="text1"/>
          <w:lang w:val="en-US"/>
        </w:rPr>
        <w:t xml:space="preserve"> possible in everyday research, statistically significant </w:t>
      </w:r>
      <w:r w:rsidR="002649F5" w:rsidRPr="00C76687">
        <w:rPr>
          <w:rFonts w:ascii="Calibri" w:hAnsi="Calibri"/>
          <w:color w:val="000000" w:themeColor="text1"/>
          <w:lang w:val="en-US"/>
        </w:rPr>
        <w:t xml:space="preserve">relationships were not </w:t>
      </w:r>
      <w:r w:rsidR="008400EE" w:rsidRPr="00C76687">
        <w:rPr>
          <w:rFonts w:ascii="Calibri" w:hAnsi="Calibri"/>
          <w:color w:val="000000" w:themeColor="text1"/>
          <w:lang w:val="en-US"/>
        </w:rPr>
        <w:t xml:space="preserve">always </w:t>
      </w:r>
      <w:r w:rsidR="002649F5" w:rsidRPr="00C76687">
        <w:rPr>
          <w:rFonts w:ascii="Calibri" w:hAnsi="Calibri"/>
          <w:color w:val="000000" w:themeColor="text1"/>
          <w:lang w:val="en-US"/>
        </w:rPr>
        <w:t xml:space="preserve">guaranteed to </w:t>
      </w:r>
      <w:r w:rsidR="006C54CF">
        <w:rPr>
          <w:rFonts w:ascii="Calibri" w:hAnsi="Calibri"/>
          <w:color w:val="000000" w:themeColor="text1"/>
          <w:lang w:val="en-US"/>
        </w:rPr>
        <w:t xml:space="preserve">also </w:t>
      </w:r>
      <w:r w:rsidR="000C72F4" w:rsidRPr="00C76687">
        <w:rPr>
          <w:rFonts w:ascii="Calibri" w:hAnsi="Calibri"/>
          <w:color w:val="000000" w:themeColor="text1"/>
          <w:lang w:val="en-US"/>
        </w:rPr>
        <w:t>enable successful predictions</w:t>
      </w:r>
      <w:r w:rsidR="0071488F" w:rsidRPr="00C76687">
        <w:rPr>
          <w:rFonts w:ascii="Calibri" w:hAnsi="Calibri"/>
          <w:color w:val="000000" w:themeColor="text1"/>
          <w:lang w:val="en-US"/>
        </w:rPr>
        <w:t xml:space="preserve"> when applying the model to other individuals. Effects robust </w:t>
      </w:r>
      <w:r w:rsidR="006C54CF">
        <w:rPr>
          <w:rFonts w:ascii="Calibri" w:hAnsi="Calibri"/>
          <w:color w:val="000000" w:themeColor="text1"/>
          <w:lang w:val="en-US"/>
        </w:rPr>
        <w:t xml:space="preserve">at </w:t>
      </w:r>
      <w:r w:rsidR="0071488F" w:rsidRPr="00C76687">
        <w:rPr>
          <w:rFonts w:ascii="Calibri" w:hAnsi="Calibri"/>
          <w:color w:val="000000" w:themeColor="text1"/>
          <w:lang w:val="en-US"/>
        </w:rPr>
        <w:t xml:space="preserve">the common significance level of p &lt; 0.05 varied between </w:t>
      </w:r>
      <w:r w:rsidR="00504A34" w:rsidRPr="00C76687">
        <w:rPr>
          <w:rFonts w:ascii="Calibri" w:hAnsi="Calibri"/>
          <w:color w:val="000000" w:themeColor="text1"/>
          <w:lang w:val="en-US"/>
        </w:rPr>
        <w:t xml:space="preserve">virtually </w:t>
      </w:r>
      <w:r w:rsidR="0071488F" w:rsidRPr="00C76687">
        <w:rPr>
          <w:rFonts w:ascii="Calibri" w:hAnsi="Calibri"/>
          <w:color w:val="000000" w:themeColor="text1"/>
          <w:lang w:val="en-US"/>
        </w:rPr>
        <w:t xml:space="preserve">no and almost 100% </w:t>
      </w:r>
      <w:r w:rsidR="00504A34" w:rsidRPr="00C76687">
        <w:rPr>
          <w:rFonts w:ascii="Calibri" w:hAnsi="Calibri"/>
          <w:color w:val="000000" w:themeColor="text1"/>
          <w:lang w:val="en-US"/>
        </w:rPr>
        <w:t>explained variance in fresh data.</w:t>
      </w:r>
      <w:r w:rsidR="008A470C" w:rsidRPr="00C76687">
        <w:rPr>
          <w:rFonts w:ascii="Calibri" w:hAnsi="Calibri"/>
          <w:color w:val="000000" w:themeColor="text1"/>
          <w:lang w:val="en-US"/>
        </w:rPr>
        <w:t xml:space="preserve"> By contrast, effects not significant at p &lt; 0.05 </w:t>
      </w:r>
      <w:r w:rsidR="006C54CF">
        <w:rPr>
          <w:rFonts w:ascii="Calibri" w:hAnsi="Calibri"/>
          <w:color w:val="000000" w:themeColor="text1"/>
          <w:lang w:val="en-US"/>
        </w:rPr>
        <w:t>mostly</w:t>
      </w:r>
      <w:r w:rsidR="008A470C" w:rsidRPr="00C76687">
        <w:rPr>
          <w:rFonts w:ascii="Calibri" w:hAnsi="Calibri"/>
          <w:color w:val="000000" w:themeColor="text1"/>
          <w:lang w:val="en-US"/>
        </w:rPr>
        <w:t xml:space="preserve"> failed to deliver useful predictions. In short, </w:t>
      </w:r>
      <w:r w:rsidR="00130822" w:rsidRPr="00C76687">
        <w:rPr>
          <w:rFonts w:ascii="Calibri" w:hAnsi="Calibri"/>
          <w:color w:val="000000" w:themeColor="text1"/>
          <w:lang w:val="en-US"/>
        </w:rPr>
        <w:t xml:space="preserve">even small predictive </w:t>
      </w:r>
      <w:r w:rsidR="00BE6ADC" w:rsidRPr="00C76687">
        <w:rPr>
          <w:rFonts w:ascii="Calibri" w:hAnsi="Calibri"/>
          <w:color w:val="000000" w:themeColor="text1"/>
          <w:lang w:val="en-US"/>
        </w:rPr>
        <w:t>performances</w:t>
      </w:r>
      <w:r w:rsidR="00130822" w:rsidRPr="00C76687">
        <w:rPr>
          <w:rFonts w:ascii="Calibri" w:hAnsi="Calibri"/>
          <w:color w:val="000000" w:themeColor="text1"/>
          <w:lang w:val="en-US"/>
        </w:rPr>
        <w:t xml:space="preserve"> </w:t>
      </w:r>
      <w:r w:rsidR="006C54CF">
        <w:rPr>
          <w:rFonts w:ascii="Calibri" w:hAnsi="Calibri"/>
          <w:color w:val="000000" w:themeColor="text1"/>
          <w:lang w:val="en-US"/>
        </w:rPr>
        <w:t xml:space="preserve">typically </w:t>
      </w:r>
      <w:r w:rsidR="00130822" w:rsidRPr="00C76687">
        <w:rPr>
          <w:rFonts w:ascii="Calibri" w:hAnsi="Calibri"/>
          <w:color w:val="000000" w:themeColor="text1"/>
          <w:lang w:val="en-US"/>
        </w:rPr>
        <w:t>coincided with finding underlying significant statistical relationships</w:t>
      </w:r>
      <w:r w:rsidR="00403B29" w:rsidRPr="00C76687">
        <w:rPr>
          <w:rFonts w:ascii="Calibri" w:hAnsi="Calibri"/>
          <w:color w:val="000000" w:themeColor="text1"/>
          <w:lang w:val="en-US"/>
        </w:rPr>
        <w:t xml:space="preserve"> in almost all cases.</w:t>
      </w:r>
      <w:r w:rsidR="00130822" w:rsidRPr="00C76687">
        <w:rPr>
          <w:rFonts w:ascii="Calibri" w:hAnsi="Calibri"/>
          <w:color w:val="000000" w:themeColor="text1"/>
          <w:lang w:val="en-US"/>
        </w:rPr>
        <w:t xml:space="preserve"> </w:t>
      </w:r>
      <w:r w:rsidR="00403B29" w:rsidRPr="00C76687">
        <w:rPr>
          <w:rFonts w:ascii="Calibri" w:hAnsi="Calibri"/>
          <w:color w:val="000000" w:themeColor="text1"/>
          <w:lang w:val="en-US"/>
        </w:rPr>
        <w:t xml:space="preserve">However, </w:t>
      </w:r>
      <w:r w:rsidR="00130822" w:rsidRPr="00C76687">
        <w:rPr>
          <w:rFonts w:ascii="Calibri" w:hAnsi="Calibri"/>
          <w:color w:val="000000" w:themeColor="text1"/>
          <w:lang w:val="en-US"/>
        </w:rPr>
        <w:t xml:space="preserve">even </w:t>
      </w:r>
      <w:r w:rsidR="009132A1">
        <w:rPr>
          <w:rFonts w:ascii="Calibri" w:hAnsi="Calibri"/>
          <w:color w:val="000000" w:themeColor="text1"/>
          <w:lang w:val="en-US"/>
        </w:rPr>
        <w:t xml:space="preserve">statistically </w:t>
      </w:r>
      <w:r w:rsidR="00F55694">
        <w:rPr>
          <w:rFonts w:ascii="Calibri" w:hAnsi="Calibri"/>
          <w:color w:val="000000" w:themeColor="text1"/>
          <w:lang w:val="en-US"/>
        </w:rPr>
        <w:t>strong</w:t>
      </w:r>
      <w:r w:rsidR="00BE6ADC" w:rsidRPr="00C76687">
        <w:rPr>
          <w:rFonts w:ascii="Calibri" w:hAnsi="Calibri"/>
          <w:color w:val="000000" w:themeColor="text1"/>
          <w:lang w:val="en-US"/>
        </w:rPr>
        <w:t xml:space="preserve"> </w:t>
      </w:r>
      <w:r w:rsidR="009132A1">
        <w:rPr>
          <w:rFonts w:ascii="Calibri" w:hAnsi="Calibri"/>
          <w:color w:val="000000" w:themeColor="text1"/>
          <w:lang w:val="en-US"/>
        </w:rPr>
        <w:t xml:space="preserve">findings </w:t>
      </w:r>
      <w:r w:rsidR="00130822" w:rsidRPr="00C76687">
        <w:rPr>
          <w:rFonts w:ascii="Calibri" w:hAnsi="Calibri"/>
          <w:color w:val="000000" w:themeColor="text1"/>
          <w:lang w:val="en-US"/>
        </w:rPr>
        <w:t>with very low p-values</w:t>
      </w:r>
      <w:r w:rsidR="00B46373" w:rsidRPr="00C76687">
        <w:rPr>
          <w:rFonts w:ascii="Calibri" w:hAnsi="Calibri"/>
          <w:color w:val="000000" w:themeColor="text1"/>
          <w:lang w:val="en-US"/>
        </w:rPr>
        <w:t xml:space="preserve"> shed only modest light on its value for </w:t>
      </w:r>
      <w:r w:rsidR="00BE6ADC" w:rsidRPr="00C76687">
        <w:rPr>
          <w:rFonts w:ascii="Calibri" w:hAnsi="Calibri"/>
          <w:color w:val="000000" w:themeColor="text1"/>
          <w:lang w:val="en-US"/>
        </w:rPr>
        <w:t xml:space="preserve">goal of </w:t>
      </w:r>
      <w:r w:rsidR="00B46373" w:rsidRPr="00C76687">
        <w:rPr>
          <w:rFonts w:ascii="Calibri" w:hAnsi="Calibri"/>
          <w:color w:val="000000" w:themeColor="text1"/>
          <w:lang w:val="en-US"/>
        </w:rPr>
        <w:t>prediction</w:t>
      </w:r>
      <w:r w:rsidR="00A82CF0">
        <w:rPr>
          <w:rFonts w:ascii="Calibri" w:hAnsi="Calibri"/>
          <w:color w:val="000000" w:themeColor="text1"/>
          <w:lang w:val="en-US"/>
        </w:rPr>
        <w:t xml:space="preserve"> based on the </w:t>
      </w:r>
      <w:r w:rsidR="00346270">
        <w:rPr>
          <w:rFonts w:ascii="Calibri" w:hAnsi="Calibri"/>
          <w:color w:val="000000" w:themeColor="text1"/>
          <w:lang w:val="en-US"/>
        </w:rPr>
        <w:t>same data</w:t>
      </w:r>
      <w:r w:rsidR="00B46373" w:rsidRPr="00C76687">
        <w:rPr>
          <w:rFonts w:ascii="Calibri" w:hAnsi="Calibri"/>
          <w:color w:val="000000" w:themeColor="text1"/>
          <w:lang w:val="en-US"/>
        </w:rPr>
        <w:t>.</w:t>
      </w:r>
    </w:p>
    <w:p w14:paraId="665059A2" w14:textId="77777777" w:rsidR="008740B0" w:rsidRDefault="008740B0" w:rsidP="00C76687">
      <w:pPr>
        <w:contextualSpacing/>
        <w:jc w:val="both"/>
        <w:rPr>
          <w:rFonts w:ascii="Calibri" w:hAnsi="Calibri"/>
          <w:color w:val="000000" w:themeColor="text1"/>
          <w:lang w:val="en-US"/>
        </w:rPr>
      </w:pPr>
    </w:p>
    <w:p w14:paraId="1A69414C" w14:textId="43593029" w:rsidR="0007509B" w:rsidRPr="00C76687" w:rsidRDefault="0007509B" w:rsidP="00C76687">
      <w:pPr>
        <w:contextualSpacing/>
        <w:jc w:val="both"/>
        <w:rPr>
          <w:rFonts w:ascii="Calibri" w:hAnsi="Calibri"/>
          <w:color w:val="000000" w:themeColor="text1"/>
          <w:lang w:val="en-US"/>
        </w:rPr>
      </w:pPr>
      <w:r>
        <w:rPr>
          <w:rFonts w:ascii="Calibri" w:hAnsi="Calibri"/>
          <w:color w:val="000000" w:themeColor="text1"/>
          <w:lang w:val="en-US"/>
        </w:rPr>
        <w:t>Real world settings</w:t>
      </w:r>
    </w:p>
    <w:p w14:paraId="51E77248" w14:textId="77777777" w:rsidR="000F478A" w:rsidRDefault="000F478A" w:rsidP="00C76687">
      <w:pPr>
        <w:contextualSpacing/>
        <w:jc w:val="both"/>
        <w:rPr>
          <w:rFonts w:ascii="Calibri" w:hAnsi="Calibri"/>
          <w:color w:val="000000" w:themeColor="text1"/>
          <w:lang w:val="en-US"/>
        </w:rPr>
      </w:pPr>
    </w:p>
    <w:p w14:paraId="20F34D24" w14:textId="722E7676" w:rsidR="004527DF" w:rsidRDefault="004527DF" w:rsidP="00C76687">
      <w:pPr>
        <w:contextualSpacing/>
        <w:jc w:val="both"/>
        <w:rPr>
          <w:rFonts w:ascii="Calibri" w:hAnsi="Calibri"/>
          <w:color w:val="000000" w:themeColor="text1"/>
          <w:lang w:val="en-US"/>
        </w:rPr>
      </w:pPr>
      <w:r>
        <w:rPr>
          <w:rFonts w:ascii="Calibri" w:hAnsi="Calibri"/>
          <w:color w:val="000000" w:themeColor="text1"/>
          <w:lang w:val="en-US"/>
        </w:rPr>
        <w:t>Desire to isolate true effects and extending biomedical knowledge</w:t>
      </w:r>
    </w:p>
    <w:p w14:paraId="59FE402D" w14:textId="77777777" w:rsidR="00ED1481" w:rsidRDefault="00ED1481" w:rsidP="00C76687">
      <w:pPr>
        <w:contextualSpacing/>
        <w:jc w:val="both"/>
        <w:rPr>
          <w:rFonts w:ascii="Calibri" w:hAnsi="Calibri"/>
          <w:color w:val="000000" w:themeColor="text1"/>
          <w:lang w:val="en-US"/>
        </w:rPr>
      </w:pPr>
    </w:p>
    <w:p w14:paraId="5FE81B3F"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all four possible cases occur in practice:</w:t>
      </w:r>
    </w:p>
    <w:p w14:paraId="666A3B5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and predictive</w:t>
      </w:r>
    </w:p>
    <w:p w14:paraId="14746C2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but not predictive</w:t>
      </w:r>
    </w:p>
    <w:p w14:paraId="5166CAD2"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but predictive</w:t>
      </w:r>
    </w:p>
    <w:p w14:paraId="09F0ED8B" w14:textId="6F7FB746" w:rsid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and not predictive</w:t>
      </w:r>
    </w:p>
    <w:p w14:paraId="51285661" w14:textId="77777777" w:rsidR="004527DF" w:rsidRDefault="004527DF" w:rsidP="00C76687">
      <w:pPr>
        <w:contextualSpacing/>
        <w:jc w:val="both"/>
        <w:rPr>
          <w:rFonts w:ascii="Calibri" w:hAnsi="Calibri"/>
          <w:color w:val="000000" w:themeColor="text1"/>
          <w:lang w:val="en-US"/>
        </w:rPr>
      </w:pPr>
    </w:p>
    <w:p w14:paraId="53643BB3" w14:textId="77777777" w:rsidR="00F317EE" w:rsidRDefault="00F317EE" w:rsidP="00C76687">
      <w:pPr>
        <w:contextualSpacing/>
        <w:jc w:val="both"/>
        <w:rPr>
          <w:rFonts w:ascii="Calibri" w:hAnsi="Calibri"/>
          <w:color w:val="000000" w:themeColor="text1"/>
          <w:lang w:val="en-US"/>
        </w:rPr>
      </w:pPr>
    </w:p>
    <w:p w14:paraId="37180FCB" w14:textId="49D4F82D" w:rsidR="000F478A" w:rsidRPr="00F317EE" w:rsidRDefault="00F317EE" w:rsidP="00C76687">
      <w:pPr>
        <w:contextualSpacing/>
        <w:jc w:val="both"/>
        <w:rPr>
          <w:rFonts w:ascii="Calibri" w:hAnsi="Calibri"/>
          <w:color w:val="000000" w:themeColor="text1"/>
          <w:u w:val="single"/>
          <w:lang w:val="en-US"/>
        </w:rPr>
      </w:pPr>
      <w:r w:rsidRPr="00F317EE">
        <w:rPr>
          <w:rFonts w:ascii="Calibri" w:hAnsi="Calibri"/>
          <w:color w:val="000000" w:themeColor="text1"/>
          <w:u w:val="single"/>
          <w:lang w:val="en-US"/>
        </w:rPr>
        <w:t>IMPORTANCE</w:t>
      </w:r>
    </w:p>
    <w:p w14:paraId="3FF36711" w14:textId="09F9057D" w:rsidR="00332360" w:rsidRPr="00F207D7" w:rsidRDefault="000A2CE7" w:rsidP="00F207D7">
      <w:pPr>
        <w:ind w:firstLine="708"/>
        <w:contextualSpacing/>
        <w:jc w:val="both"/>
        <w:rPr>
          <w:rFonts w:ascii="Calibri" w:hAnsi="Calibri"/>
          <w:color w:val="000000" w:themeColor="text1"/>
          <w:lang w:val="en-US"/>
        </w:rPr>
      </w:pPr>
      <w:r>
        <w:rPr>
          <w:rFonts w:ascii="Calibri" w:hAnsi="Calibri"/>
          <w:color w:val="000000" w:themeColor="text1"/>
          <w:lang w:val="en-US"/>
        </w:rPr>
        <w:t>Most researchers in biology and medicine face questions of data analysis. What does it mean that a v</w:t>
      </w:r>
      <w:r w:rsidR="008C36B9">
        <w:rPr>
          <w:rFonts w:ascii="Calibri" w:hAnsi="Calibri"/>
          <w:color w:val="000000" w:themeColor="text1"/>
          <w:lang w:val="en-US"/>
        </w:rPr>
        <w:t>ariable</w:t>
      </w:r>
      <w:r>
        <w:rPr>
          <w:rFonts w:ascii="Calibri" w:hAnsi="Calibri"/>
          <w:color w:val="000000" w:themeColor="text1"/>
          <w:lang w:val="en-US"/>
        </w:rPr>
        <w:t xml:space="preserve"> is ‘important’</w:t>
      </w:r>
      <w:r w:rsidR="00F207D7">
        <w:rPr>
          <w:rFonts w:ascii="Calibri" w:hAnsi="Calibri"/>
          <w:color w:val="000000" w:themeColor="text1"/>
          <w:lang w:val="en-US"/>
        </w:rPr>
        <w:t xml:space="preserve"> or not</w:t>
      </w:r>
      <w:r>
        <w:rPr>
          <w:rFonts w:ascii="Calibri" w:hAnsi="Calibri"/>
          <w:color w:val="000000" w:themeColor="text1"/>
          <w:lang w:val="en-US"/>
        </w:rPr>
        <w:t>?</w:t>
      </w:r>
      <w:r w:rsidR="00F207D7">
        <w:rPr>
          <w:rFonts w:ascii="Calibri" w:hAnsi="Calibri"/>
          <w:color w:val="000000" w:themeColor="text1"/>
          <w:lang w:val="en-US"/>
        </w:rPr>
        <w:t xml:space="preserve"> </w:t>
      </w:r>
      <w:r w:rsidR="006400B3">
        <w:rPr>
          <w:rFonts w:ascii="Calibri" w:hAnsi="Calibri"/>
          <w:color w:val="000000" w:themeColor="text1"/>
          <w:lang w:val="en-US"/>
        </w:rPr>
        <w:t>S</w:t>
      </w:r>
      <w:r w:rsidR="008D1056">
        <w:rPr>
          <w:rFonts w:ascii="Calibri" w:hAnsi="Calibri"/>
          <w:color w:val="000000" w:themeColor="text1"/>
          <w:lang w:val="en-US"/>
        </w:rPr>
        <w:t>tatistical s</w:t>
      </w:r>
      <w:r w:rsidR="006400B3">
        <w:rPr>
          <w:rFonts w:ascii="Calibri" w:hAnsi="Calibri"/>
          <w:color w:val="000000" w:themeColor="text1"/>
          <w:lang w:val="en-US"/>
        </w:rPr>
        <w:t>ignifi</w:t>
      </w:r>
      <w:r w:rsidR="008D1056">
        <w:rPr>
          <w:rFonts w:ascii="Calibri" w:hAnsi="Calibri"/>
          <w:color w:val="000000" w:themeColor="text1"/>
          <w:lang w:val="en-US"/>
        </w:rPr>
        <w:t xml:space="preserve">cance </w:t>
      </w:r>
      <w:r w:rsidR="0042596B">
        <w:rPr>
          <w:rFonts w:ascii="Calibri" w:hAnsi="Calibri"/>
          <w:color w:val="000000" w:themeColor="text1"/>
          <w:lang w:val="en-US"/>
        </w:rPr>
        <w:t>was determined by whether an input measure</w:t>
      </w:r>
      <w:r w:rsidR="0060599A">
        <w:rPr>
          <w:rFonts w:ascii="Calibri" w:hAnsi="Calibri"/>
          <w:color w:val="000000" w:themeColor="text1"/>
          <w:lang w:val="en-US"/>
        </w:rPr>
        <w:t xml:space="preserve"> </w:t>
      </w:r>
      <w:r w:rsidR="0042596B">
        <w:rPr>
          <w:rFonts w:ascii="Calibri" w:hAnsi="Calibri"/>
          <w:color w:val="000000" w:themeColor="text1"/>
          <w:lang w:val="en-US"/>
        </w:rPr>
        <w:t xml:space="preserve">would take the </w:t>
      </w:r>
      <w:r w:rsidR="0060599A">
        <w:rPr>
          <w:rFonts w:ascii="Calibri" w:hAnsi="Calibri"/>
          <w:color w:val="000000" w:themeColor="text1"/>
          <w:lang w:val="en-US"/>
        </w:rPr>
        <w:t xml:space="preserve">actually </w:t>
      </w:r>
      <w:r w:rsidR="0042596B">
        <w:rPr>
          <w:rFonts w:ascii="Calibri" w:hAnsi="Calibri"/>
          <w:color w:val="000000" w:themeColor="text1"/>
          <w:lang w:val="en-US"/>
        </w:rPr>
        <w:t xml:space="preserve">obtained value </w:t>
      </w:r>
      <w:r w:rsidR="001172A2">
        <w:rPr>
          <w:rFonts w:ascii="Calibri" w:hAnsi="Calibri"/>
          <w:color w:val="000000" w:themeColor="text1"/>
          <w:lang w:val="en-US"/>
        </w:rPr>
        <w:t xml:space="preserve">at least </w:t>
      </w:r>
      <w:r w:rsidR="0042596B">
        <w:rPr>
          <w:rFonts w:ascii="Calibri" w:hAnsi="Calibri"/>
          <w:color w:val="000000" w:themeColor="text1"/>
          <w:lang w:val="en-US"/>
        </w:rPr>
        <w:t>19 out of 20 times</w:t>
      </w:r>
      <w:r w:rsidR="0060599A">
        <w:rPr>
          <w:rFonts w:ascii="Calibri" w:hAnsi="Calibri"/>
          <w:color w:val="000000" w:themeColor="text1"/>
          <w:lang w:val="en-US"/>
        </w:rPr>
        <w:t xml:space="preserve"> if its impact on the outcome is not important</w:t>
      </w:r>
      <w:r w:rsidR="006400B3">
        <w:rPr>
          <w:rFonts w:ascii="Calibri" w:hAnsi="Calibri"/>
          <w:color w:val="000000" w:themeColor="text1"/>
          <w:lang w:val="en-US"/>
        </w:rPr>
        <w:t>.</w:t>
      </w:r>
      <w:r w:rsidR="00134417">
        <w:rPr>
          <w:rFonts w:ascii="Calibri" w:hAnsi="Calibri"/>
          <w:color w:val="000000" w:themeColor="text1"/>
          <w:lang w:val="en-US"/>
        </w:rPr>
        <w:t xml:space="preserve"> </w:t>
      </w:r>
      <w:r w:rsidR="008478D1">
        <w:rPr>
          <w:rFonts w:ascii="Calibri" w:hAnsi="Calibri"/>
          <w:color w:val="000000" w:themeColor="text1"/>
          <w:lang w:val="en-US"/>
        </w:rPr>
        <w:t>A</w:t>
      </w:r>
      <w:r w:rsidR="008F4632">
        <w:rPr>
          <w:rFonts w:ascii="Calibri" w:hAnsi="Calibri"/>
          <w:color w:val="000000" w:themeColor="text1"/>
          <w:lang w:val="en-US"/>
        </w:rPr>
        <w:t>n</w:t>
      </w:r>
      <w:r w:rsidR="008478D1">
        <w:rPr>
          <w:rFonts w:ascii="Calibri" w:hAnsi="Calibri"/>
          <w:color w:val="000000" w:themeColor="text1"/>
          <w:lang w:val="en-US"/>
        </w:rPr>
        <w:t xml:space="preserve"> </w:t>
      </w:r>
      <w:r w:rsidR="008F4632">
        <w:rPr>
          <w:rFonts w:ascii="Calibri" w:hAnsi="Calibri"/>
          <w:color w:val="000000" w:themeColor="text1"/>
          <w:lang w:val="en-US"/>
        </w:rPr>
        <w:t>official</w:t>
      </w:r>
      <w:r w:rsidR="008478D1">
        <w:rPr>
          <w:rFonts w:ascii="Calibri" w:hAnsi="Calibri"/>
          <w:color w:val="000000" w:themeColor="text1"/>
          <w:lang w:val="en-US"/>
        </w:rPr>
        <w:t xml:space="preserve"> report of the American Statistical Association </w:t>
      </w:r>
      <w:r w:rsidR="00103EF4">
        <w:rPr>
          <w:rFonts w:ascii="Calibri" w:hAnsi="Calibri"/>
          <w:color w:val="000000" w:themeColor="text1"/>
          <w:lang w:val="en-US"/>
        </w:rPr>
        <w:t xml:space="preserve">(ASA) </w:t>
      </w:r>
      <w:r w:rsidR="008478D1">
        <w:rPr>
          <w:rFonts w:ascii="Calibri" w:hAnsi="Calibri"/>
          <w:color w:val="000000" w:themeColor="text1"/>
          <w:lang w:val="en-US"/>
        </w:rPr>
        <w:t>emphasized that “</w:t>
      </w:r>
      <w:r w:rsidR="008478D1" w:rsidRPr="008478D1">
        <w:rPr>
          <w:rFonts w:ascii="Calibri" w:hAnsi="Calibri"/>
          <w:color w:val="000000" w:themeColor="text1"/>
          <w:lang w:val="en-US"/>
        </w:rPr>
        <w:t>Statistical significance is not equivalent to scientific, human, or economic significance</w:t>
      </w:r>
      <w:r w:rsidR="008478D1">
        <w:rPr>
          <w:rFonts w:ascii="Calibri" w:hAnsi="Calibri"/>
          <w:color w:val="000000" w:themeColor="text1"/>
          <w:lang w:val="en-US"/>
        </w:rPr>
        <w:t xml:space="preserve">” </w:t>
      </w:r>
      <w:r w:rsidR="00834D68">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9" w:tooltip="Wasserstein, 2016 #6823" w:history="1">
        <w:r w:rsidR="00A4739B">
          <w:rPr>
            <w:rFonts w:ascii="Calibri" w:hAnsi="Calibri"/>
            <w:noProof/>
            <w:color w:val="000000" w:themeColor="text1"/>
            <w:lang w:val="en-US"/>
          </w:rPr>
          <w:t>29</w:t>
        </w:r>
      </w:hyperlink>
      <w:r w:rsidR="00965F16">
        <w:rPr>
          <w:rFonts w:ascii="Calibri" w:hAnsi="Calibri"/>
          <w:noProof/>
          <w:color w:val="000000" w:themeColor="text1"/>
          <w:lang w:val="en-US"/>
        </w:rPr>
        <w:t>)</w:t>
      </w:r>
      <w:r w:rsidR="00834D68">
        <w:rPr>
          <w:rFonts w:ascii="Calibri" w:hAnsi="Calibri"/>
          <w:color w:val="000000" w:themeColor="text1"/>
          <w:lang w:val="en-US"/>
        </w:rPr>
        <w:fldChar w:fldCharType="end"/>
      </w:r>
      <w:r w:rsidR="008478D1">
        <w:rPr>
          <w:rFonts w:ascii="Calibri" w:hAnsi="Calibri"/>
          <w:color w:val="000000" w:themeColor="text1"/>
          <w:lang w:val="en-US"/>
        </w:rPr>
        <w:t>.</w:t>
      </w:r>
      <w:r w:rsidR="00146E41">
        <w:rPr>
          <w:rFonts w:ascii="Calibri" w:hAnsi="Calibri"/>
          <w:color w:val="000000" w:themeColor="text1"/>
          <w:lang w:val="en-US"/>
        </w:rPr>
        <w:t xml:space="preserve"> </w:t>
      </w:r>
      <w:r w:rsidR="008F4632" w:rsidRPr="008F4632">
        <w:rPr>
          <w:rFonts w:ascii="Calibri" w:hAnsi="Calibri"/>
          <w:color w:val="000000" w:themeColor="text1"/>
          <w:lang w:val="en-US"/>
        </w:rPr>
        <w:t>An association between a candidate gene and diabetes grounded in a statistically significant p-value may not necessarily imply that the same gene will be the best choice to successfully predict whether a given individual will be affected by that disease.</w:t>
      </w:r>
      <w:r w:rsidR="00D50052">
        <w:rPr>
          <w:rFonts w:ascii="Calibri" w:hAnsi="Calibri"/>
          <w:color w:val="000000" w:themeColor="text1"/>
          <w:lang w:val="en-US"/>
        </w:rPr>
        <w:t xml:space="preserve"> </w:t>
      </w:r>
      <w:r w:rsidR="00DE7261">
        <w:rPr>
          <w:rFonts w:ascii="Calibri" w:eastAsia="Times New Roman" w:hAnsi="Calibri" w:cs="Arial"/>
          <w:bCs/>
          <w:color w:val="000000" w:themeColor="text1"/>
          <w:shd w:val="clear" w:color="auto" w:fill="FFFFFF"/>
          <w:lang w:val="en-US"/>
        </w:rPr>
        <w:t xml:space="preserve">In </w:t>
      </w:r>
      <w:r w:rsidR="00A67824">
        <w:rPr>
          <w:rFonts w:ascii="Calibri" w:eastAsia="Times New Roman" w:hAnsi="Calibri" w:cs="Arial"/>
          <w:bCs/>
          <w:color w:val="000000" w:themeColor="text1"/>
          <w:shd w:val="clear" w:color="auto" w:fill="FFFFFF"/>
          <w:lang w:val="en-US"/>
        </w:rPr>
        <w:t>a similar</w:t>
      </w:r>
      <w:r w:rsidR="00DE7261">
        <w:rPr>
          <w:rFonts w:ascii="Calibri" w:eastAsia="Times New Roman" w:hAnsi="Calibri" w:cs="Arial"/>
          <w:bCs/>
          <w:color w:val="000000" w:themeColor="text1"/>
          <w:shd w:val="clear" w:color="auto" w:fill="FFFFFF"/>
          <w:lang w:val="en-US"/>
        </w:rPr>
        <w:t xml:space="preserve"> vein</w:t>
      </w:r>
      <w:r w:rsidR="00D50052">
        <w:rPr>
          <w:rFonts w:ascii="Calibri" w:eastAsia="Times New Roman" w:hAnsi="Calibri" w:cs="Arial"/>
          <w:bCs/>
          <w:color w:val="000000" w:themeColor="text1"/>
          <w:shd w:val="clear" w:color="auto" w:fill="FFFFFF"/>
          <w:lang w:val="en-US"/>
        </w:rPr>
        <w:t>, t</w:t>
      </w:r>
      <w:r w:rsidR="00D50052" w:rsidRPr="00146E41">
        <w:rPr>
          <w:rFonts w:ascii="Calibri" w:eastAsia="Times New Roman" w:hAnsi="Calibri" w:cs="Arial"/>
          <w:bCs/>
          <w:color w:val="000000" w:themeColor="text1"/>
          <w:shd w:val="clear" w:color="auto" w:fill="FFFFFF"/>
          <w:lang w:val="en-US"/>
        </w:rPr>
        <w:t xml:space="preserve">here is </w:t>
      </w:r>
      <w:r w:rsidR="00D50052">
        <w:rPr>
          <w:rFonts w:ascii="Calibri" w:eastAsia="Times New Roman" w:hAnsi="Calibri" w:cs="Arial"/>
          <w:bCs/>
          <w:color w:val="000000" w:themeColor="text1"/>
          <w:shd w:val="clear" w:color="auto" w:fill="FFFFFF"/>
          <w:lang w:val="en-US"/>
        </w:rPr>
        <w:t>accumulating</w:t>
      </w:r>
      <w:r w:rsidR="00D50052" w:rsidRPr="00146E41">
        <w:rPr>
          <w:rFonts w:ascii="Calibri" w:eastAsia="Times New Roman" w:hAnsi="Calibri" w:cs="Arial"/>
          <w:bCs/>
          <w:color w:val="000000" w:themeColor="text1"/>
          <w:shd w:val="clear" w:color="auto" w:fill="FFFFFF"/>
          <w:lang w:val="en-US"/>
        </w:rPr>
        <w:t xml:space="preserve"> evidence from the </w:t>
      </w:r>
      <w:r w:rsidR="00DE7261">
        <w:rPr>
          <w:rFonts w:ascii="Calibri" w:eastAsia="Times New Roman" w:hAnsi="Calibri" w:cs="Arial"/>
          <w:bCs/>
          <w:color w:val="000000" w:themeColor="text1"/>
          <w:shd w:val="clear" w:color="auto" w:fill="FFFFFF"/>
          <w:lang w:val="en-US"/>
        </w:rPr>
        <w:t>current</w:t>
      </w:r>
      <w:r w:rsidR="00D50052" w:rsidRPr="00146E41">
        <w:rPr>
          <w:rFonts w:ascii="Calibri" w:eastAsia="Times New Roman" w:hAnsi="Calibri" w:cs="Arial"/>
          <w:bCs/>
          <w:color w:val="000000" w:themeColor="text1"/>
          <w:shd w:val="clear" w:color="auto" w:fill="FFFFFF"/>
          <w:lang w:val="en-US"/>
        </w:rPr>
        <w:t xml:space="preserve"> replication crisis in psychology that </w:t>
      </w:r>
      <w:r w:rsidR="00DE7261">
        <w:rPr>
          <w:rFonts w:ascii="Calibri" w:eastAsia="Times New Roman" w:hAnsi="Calibri" w:cs="Arial"/>
          <w:bCs/>
          <w:color w:val="000000" w:themeColor="text1"/>
          <w:shd w:val="clear" w:color="auto" w:fill="FFFFFF"/>
          <w:lang w:val="en-US"/>
        </w:rPr>
        <w:t>significant</w:t>
      </w:r>
      <w:r w:rsidR="00D50052" w:rsidRPr="00146E41">
        <w:rPr>
          <w:rFonts w:ascii="Calibri" w:eastAsia="Times New Roman" w:hAnsi="Calibri" w:cs="Arial"/>
          <w:bCs/>
          <w:color w:val="000000" w:themeColor="text1"/>
          <w:shd w:val="clear" w:color="auto" w:fill="FFFFFF"/>
          <w:lang w:val="en-US"/>
        </w:rPr>
        <w:t xml:space="preserve"> results </w:t>
      </w:r>
      <w:r w:rsidR="00DE7261">
        <w:rPr>
          <w:rFonts w:ascii="Calibri" w:eastAsia="Times New Roman" w:hAnsi="Calibri" w:cs="Arial"/>
          <w:bCs/>
          <w:color w:val="000000" w:themeColor="text1"/>
          <w:shd w:val="clear" w:color="auto" w:fill="FFFFFF"/>
          <w:lang w:val="en-US"/>
        </w:rPr>
        <w:t xml:space="preserve">published in a scientific paper </w:t>
      </w:r>
      <w:r w:rsidR="00F207D7">
        <w:rPr>
          <w:rFonts w:ascii="Calibri" w:eastAsia="Times New Roman" w:hAnsi="Calibri" w:cs="Arial"/>
          <w:bCs/>
          <w:color w:val="000000" w:themeColor="text1"/>
          <w:shd w:val="clear" w:color="auto" w:fill="FFFFFF"/>
          <w:lang w:val="en-US"/>
        </w:rPr>
        <w:t xml:space="preserve">are </w:t>
      </w:r>
      <w:r w:rsidR="00A67824">
        <w:rPr>
          <w:rFonts w:ascii="Calibri" w:eastAsia="Times New Roman" w:hAnsi="Calibri" w:cs="Arial"/>
          <w:bCs/>
          <w:color w:val="000000" w:themeColor="text1"/>
          <w:shd w:val="clear" w:color="auto" w:fill="FFFFFF"/>
          <w:lang w:val="en-US"/>
        </w:rPr>
        <w:t>in many cases</w:t>
      </w:r>
      <w:r w:rsidR="00F207D7">
        <w:rPr>
          <w:rFonts w:ascii="Calibri" w:eastAsia="Times New Roman" w:hAnsi="Calibri" w:cs="Arial"/>
          <w:bCs/>
          <w:color w:val="000000" w:themeColor="text1"/>
          <w:shd w:val="clear" w:color="auto" w:fill="FFFFFF"/>
          <w:lang w:val="en-US"/>
        </w:rPr>
        <w:t xml:space="preserve"> not substantiated </w:t>
      </w:r>
      <w:r w:rsidR="00D50052" w:rsidRPr="00146E41">
        <w:rPr>
          <w:rFonts w:ascii="Calibri" w:eastAsia="Times New Roman" w:hAnsi="Calibri" w:cs="Arial"/>
          <w:bCs/>
          <w:color w:val="000000" w:themeColor="text1"/>
          <w:shd w:val="clear" w:color="auto" w:fill="FFFFFF"/>
          <w:lang w:val="en-US"/>
        </w:rPr>
        <w:t xml:space="preserve">when the </w:t>
      </w:r>
      <w:r w:rsidR="00F207D7">
        <w:rPr>
          <w:rFonts w:ascii="Calibri" w:eastAsia="Times New Roman" w:hAnsi="Calibri" w:cs="Arial"/>
          <w:bCs/>
          <w:color w:val="000000" w:themeColor="text1"/>
          <w:shd w:val="clear" w:color="auto" w:fill="FFFFFF"/>
          <w:lang w:val="en-US"/>
        </w:rPr>
        <w:t>identical</w:t>
      </w:r>
      <w:r w:rsidR="00D50052" w:rsidRPr="00146E41">
        <w:rPr>
          <w:rFonts w:ascii="Calibri" w:eastAsia="Times New Roman" w:hAnsi="Calibri" w:cs="Arial"/>
          <w:bCs/>
          <w:color w:val="000000" w:themeColor="text1"/>
          <w:shd w:val="clear" w:color="auto" w:fill="FFFFFF"/>
          <w:lang w:val="en-US"/>
        </w:rPr>
        <w:t xml:space="preserve"> experiments and </w:t>
      </w:r>
      <w:r w:rsidR="00F207D7">
        <w:rPr>
          <w:rFonts w:ascii="Calibri" w:eastAsia="Times New Roman" w:hAnsi="Calibri" w:cs="Arial"/>
          <w:bCs/>
          <w:color w:val="000000" w:themeColor="text1"/>
          <w:shd w:val="clear" w:color="auto" w:fill="FFFFFF"/>
          <w:lang w:val="en-US"/>
        </w:rPr>
        <w:t xml:space="preserve">data </w:t>
      </w:r>
      <w:r w:rsidR="00D50052" w:rsidRPr="00146E41">
        <w:rPr>
          <w:rFonts w:ascii="Calibri" w:eastAsia="Times New Roman" w:hAnsi="Calibri" w:cs="Arial"/>
          <w:bCs/>
          <w:color w:val="000000" w:themeColor="text1"/>
          <w:shd w:val="clear" w:color="auto" w:fill="FFFFFF"/>
          <w:lang w:val="en-US"/>
        </w:rPr>
        <w:t xml:space="preserve">analyses </w:t>
      </w:r>
      <w:r w:rsidR="00F207D7">
        <w:rPr>
          <w:rFonts w:ascii="Calibri" w:eastAsia="Times New Roman" w:hAnsi="Calibri" w:cs="Arial"/>
          <w:bCs/>
          <w:color w:val="000000" w:themeColor="text1"/>
          <w:shd w:val="clear" w:color="auto" w:fill="FFFFFF"/>
          <w:lang w:val="en-US"/>
        </w:rPr>
        <w:t xml:space="preserve">are conducted again </w:t>
      </w:r>
      <w:r w:rsidR="00D50052" w:rsidRPr="00146E41">
        <w:rPr>
          <w:rFonts w:ascii="Calibri" w:eastAsia="Times New Roman" w:hAnsi="Calibri" w:cs="Arial"/>
          <w:bCs/>
          <w:color w:val="000000" w:themeColor="text1"/>
          <w:shd w:val="clear" w:color="auto" w:fill="FFFFFF"/>
          <w:lang w:val="en-US"/>
        </w:rPr>
        <w:t xml:space="preserve">at a later </w:t>
      </w:r>
      <w:r w:rsidR="00F207D7">
        <w:rPr>
          <w:rFonts w:ascii="Calibri" w:eastAsia="Times New Roman" w:hAnsi="Calibri" w:cs="Arial"/>
          <w:bCs/>
          <w:color w:val="000000" w:themeColor="text1"/>
          <w:shd w:val="clear" w:color="auto" w:fill="FFFFFF"/>
          <w:lang w:val="en-US"/>
        </w:rPr>
        <w:t xml:space="preserve">point in time </w:t>
      </w:r>
      <w:r w:rsidR="00DE7261">
        <w:rPr>
          <w:rFonts w:ascii="Calibri" w:eastAsia="Times New Roman" w:hAnsi="Calibri" w:cs="Arial"/>
          <w:bCs/>
          <w:color w:val="000000" w:themeColor="text1"/>
          <w:shd w:val="clear" w:color="auto" w:fill="FFFFFF"/>
          <w:lang w:val="en-US"/>
        </w:rPr>
        <w:fldChar w:fldCharType="begin"/>
      </w:r>
      <w:r w:rsidR="00965F16">
        <w:rPr>
          <w:rFonts w:ascii="Calibri" w:eastAsia="Times New Roman" w:hAnsi="Calibri" w:cs="Arial"/>
          <w:bCs/>
          <w:color w:val="000000" w:themeColor="text1"/>
          <w:shd w:val="clear" w:color="auto" w:fill="FFFFFF"/>
          <w:lang w:val="en-US"/>
        </w:rPr>
        <w:instrText xml:space="preserve"> ADDIN EN.CITE &lt;EndNote&gt;&lt;Cite&gt;&lt;Author&gt;Collaboration&lt;/Author&gt;&lt;Year&gt;2015&lt;/Year&gt;&lt;RecNum&gt;7032&lt;/RecNum&gt;&lt;DisplayText&gt;(30, 31)&lt;/DisplayText&gt;&lt;record&gt;&lt;rec-number&gt;7032&lt;/rec-number&gt;&lt;foreign-keys&gt;&lt;key app="EN" db-id="wf5d22rx0vsr0leefsq5vrd7a0vsep2xdxr9" timestamp="1523693505"&gt;7032&lt;/key&gt;&lt;/foreign-keys&gt;&lt;ref-type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periodical&gt;&lt;pages&gt;aac4716&lt;/pages&gt;&lt;volume&gt;349&lt;/volume&gt;&lt;number&gt;6251&lt;/number&gt;&lt;dates&gt;&lt;year&gt;2015&lt;/year&gt;&lt;/dates&gt;&lt;isbn&gt;0036-8075&lt;/isbn&gt;&lt;urls&gt;&lt;/urls&gt;&lt;/record&gt;&lt;/Cite&gt;&lt;Cite&gt;&lt;Author&gt;Feynman&lt;/Author&gt;&lt;Year&gt;1998&lt;/Year&gt;&lt;RecNum&gt;7033&lt;/RecNum&gt;&lt;record&gt;&lt;rec-number&gt;7033&lt;/rec-number&gt;&lt;foreign-keys&gt;&lt;key app="EN" db-id="wf5d22rx0vsr0leefsq5vrd7a0vsep2xdxr9" timestamp="1523781136"&gt;7033&lt;/key&gt;&lt;/foreign-keys&gt;&lt;ref-type name="Journal Article"&gt;17&lt;/ref-type&gt;&lt;contributors&gt;&lt;authors&gt;&lt;author&gt;Feynman, Richard P&lt;/author&gt;&lt;/authors&gt;&lt;/contributors&gt;&lt;titles&gt;&lt;title&gt;The Meaning of It All: Thoughts of a Citizen-Scientist&lt;/title&gt;&lt;secondary-title&gt;Reading: Addison-Wesley&lt;/secondary-title&gt;&lt;/titles&gt;&lt;periodical&gt;&lt;full-title&gt;Reading: Addison-Wesley&lt;/full-title&gt;&lt;/periodical&gt;&lt;dates&gt;&lt;year&gt;1998&lt;/year&gt;&lt;/dates&gt;&lt;urls&gt;&lt;/urls&gt;&lt;/record&gt;&lt;/Cite&gt;&lt;/EndNote&gt;</w:instrText>
      </w:r>
      <w:r w:rsidR="00DE7261">
        <w:rPr>
          <w:rFonts w:ascii="Calibri" w:eastAsia="Times New Roman" w:hAnsi="Calibri" w:cs="Arial"/>
          <w:bCs/>
          <w:color w:val="000000" w:themeColor="text1"/>
          <w:shd w:val="clear" w:color="auto" w:fill="FFFFFF"/>
          <w:lang w:val="en-US"/>
        </w:rPr>
        <w:fldChar w:fldCharType="separate"/>
      </w:r>
      <w:r w:rsidR="00965F16">
        <w:rPr>
          <w:rFonts w:ascii="Calibri" w:eastAsia="Times New Roman" w:hAnsi="Calibri" w:cs="Arial"/>
          <w:bCs/>
          <w:noProof/>
          <w:color w:val="000000" w:themeColor="text1"/>
          <w:shd w:val="clear" w:color="auto" w:fill="FFFFFF"/>
          <w:lang w:val="en-US"/>
        </w:rPr>
        <w:t>(</w:t>
      </w:r>
      <w:hyperlink w:anchor="_ENREF_30" w:tooltip="Collaboration, 2015 #7032" w:history="1">
        <w:r w:rsidR="00A4739B">
          <w:rPr>
            <w:rFonts w:ascii="Calibri" w:eastAsia="Times New Roman" w:hAnsi="Calibri" w:cs="Arial"/>
            <w:bCs/>
            <w:noProof/>
            <w:color w:val="000000" w:themeColor="text1"/>
            <w:shd w:val="clear" w:color="auto" w:fill="FFFFFF"/>
            <w:lang w:val="en-US"/>
          </w:rPr>
          <w:t>30</w:t>
        </w:r>
      </w:hyperlink>
      <w:r w:rsidR="00965F16">
        <w:rPr>
          <w:rFonts w:ascii="Calibri" w:eastAsia="Times New Roman" w:hAnsi="Calibri" w:cs="Arial"/>
          <w:bCs/>
          <w:noProof/>
          <w:color w:val="000000" w:themeColor="text1"/>
          <w:shd w:val="clear" w:color="auto" w:fill="FFFFFF"/>
          <w:lang w:val="en-US"/>
        </w:rPr>
        <w:t xml:space="preserve">, </w:t>
      </w:r>
      <w:hyperlink w:anchor="_ENREF_31" w:tooltip="Feynman, 1998 #7033" w:history="1">
        <w:r w:rsidR="00A4739B">
          <w:rPr>
            <w:rFonts w:ascii="Calibri" w:eastAsia="Times New Roman" w:hAnsi="Calibri" w:cs="Arial"/>
            <w:bCs/>
            <w:noProof/>
            <w:color w:val="000000" w:themeColor="text1"/>
            <w:shd w:val="clear" w:color="auto" w:fill="FFFFFF"/>
            <w:lang w:val="en-US"/>
          </w:rPr>
          <w:t>31</w:t>
        </w:r>
      </w:hyperlink>
      <w:r w:rsidR="00965F16">
        <w:rPr>
          <w:rFonts w:ascii="Calibri" w:eastAsia="Times New Roman" w:hAnsi="Calibri" w:cs="Arial"/>
          <w:bCs/>
          <w:noProof/>
          <w:color w:val="000000" w:themeColor="text1"/>
          <w:shd w:val="clear" w:color="auto" w:fill="FFFFFF"/>
          <w:lang w:val="en-US"/>
        </w:rPr>
        <w:t>)</w:t>
      </w:r>
      <w:r w:rsidR="00DE7261">
        <w:rPr>
          <w:rFonts w:ascii="Calibri" w:eastAsia="Times New Roman" w:hAnsi="Calibri" w:cs="Arial"/>
          <w:bCs/>
          <w:color w:val="000000" w:themeColor="text1"/>
          <w:shd w:val="clear" w:color="auto" w:fill="FFFFFF"/>
          <w:lang w:val="en-US"/>
        </w:rPr>
        <w:fldChar w:fldCharType="end"/>
      </w:r>
      <w:r w:rsidR="00D50052">
        <w:rPr>
          <w:rFonts w:ascii="Calibri" w:eastAsia="Times New Roman" w:hAnsi="Calibri" w:cs="Arial"/>
          <w:bCs/>
          <w:color w:val="000000" w:themeColor="text1"/>
          <w:shd w:val="clear" w:color="auto" w:fill="FFFFFF"/>
          <w:lang w:val="en-US"/>
        </w:rPr>
        <w:t>.</w:t>
      </w:r>
      <w:r w:rsidR="00F207D7">
        <w:rPr>
          <w:rFonts w:ascii="Calibri" w:hAnsi="Calibri"/>
          <w:color w:val="000000" w:themeColor="text1"/>
          <w:lang w:val="en-US"/>
        </w:rPr>
        <w:t xml:space="preserve"> </w:t>
      </w:r>
      <w:r w:rsidR="00B2072F">
        <w:rPr>
          <w:rFonts w:ascii="Calibri" w:eastAsia="Times New Roman" w:hAnsi="Calibri" w:cs="Arial"/>
          <w:bCs/>
          <w:color w:val="000000" w:themeColor="text1"/>
          <w:shd w:val="clear" w:color="auto" w:fill="FFFFFF"/>
          <w:lang w:val="en-US"/>
        </w:rPr>
        <w:t xml:space="preserve">The used Lasso method considered variable ‘importance’ </w:t>
      </w:r>
      <w:r w:rsidR="00B2072F" w:rsidRPr="00B2072F">
        <w:rPr>
          <w:rFonts w:ascii="Calibri" w:eastAsia="Times New Roman" w:hAnsi="Calibri" w:cs="Arial"/>
          <w:bCs/>
          <w:color w:val="000000" w:themeColor="text1"/>
          <w:shd w:val="clear" w:color="auto" w:fill="FFFFFF"/>
          <w:lang w:val="en-US"/>
        </w:rPr>
        <w:t>i</w:t>
      </w:r>
      <w:r w:rsidR="00F207D7">
        <w:rPr>
          <w:rFonts w:ascii="Calibri" w:eastAsia="Times New Roman" w:hAnsi="Calibri" w:cs="Arial"/>
          <w:bCs/>
          <w:color w:val="000000" w:themeColor="text1"/>
          <w:shd w:val="clear" w:color="auto" w:fill="FFFFFF"/>
          <w:lang w:val="en-US"/>
        </w:rPr>
        <w:t xml:space="preserve">n a different way. A variable was considered relevant when leaving it out hurt the ensuing </w:t>
      </w:r>
      <w:r w:rsidR="008478D1">
        <w:rPr>
          <w:rFonts w:ascii="Calibri" w:eastAsia="Times New Roman" w:hAnsi="Calibri" w:cs="Arial"/>
          <w:bCs/>
          <w:color w:val="000000" w:themeColor="text1"/>
          <w:shd w:val="clear" w:color="auto" w:fill="FFFFFF"/>
          <w:lang w:val="en-US"/>
        </w:rPr>
        <w:t xml:space="preserve">prediction accuracy </w:t>
      </w:r>
      <w:r w:rsidR="00834D68">
        <w:rPr>
          <w:rFonts w:ascii="Calibri" w:eastAsia="Times New Roman" w:hAnsi="Calibri" w:cs="Arial"/>
          <w:bCs/>
          <w:color w:val="000000" w:themeColor="text1"/>
          <w:shd w:val="clear" w:color="auto" w:fill="FFFFFF"/>
          <w:lang w:val="en-US"/>
        </w:rPr>
        <w:fldChar w:fldCharType="begin"/>
      </w:r>
      <w:r w:rsidR="00834D68">
        <w:rPr>
          <w:rFonts w:ascii="Calibri" w:eastAsia="Times New Roman" w:hAnsi="Calibri" w:cs="Arial"/>
          <w:bCs/>
          <w:color w:val="000000" w:themeColor="text1"/>
          <w:shd w:val="clear" w:color="auto" w:fill="FFFFFF"/>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Pr>
          <w:rFonts w:ascii="Calibri" w:eastAsia="Times New Roman" w:hAnsi="Calibri" w:cs="Arial"/>
          <w:bCs/>
          <w:color w:val="000000" w:themeColor="text1"/>
          <w:shd w:val="clear" w:color="auto" w:fill="FFFFFF"/>
          <w:lang w:val="en-US"/>
        </w:rPr>
        <w:fldChar w:fldCharType="separate"/>
      </w:r>
      <w:r w:rsidR="00834D68">
        <w:rPr>
          <w:rFonts w:ascii="Calibri" w:eastAsia="Times New Roman" w:hAnsi="Calibri" w:cs="Arial"/>
          <w:bCs/>
          <w:noProof/>
          <w:color w:val="000000" w:themeColor="text1"/>
          <w:shd w:val="clear" w:color="auto" w:fill="FFFFFF"/>
          <w:lang w:val="en-US"/>
        </w:rPr>
        <w:t>(</w:t>
      </w:r>
      <w:hyperlink w:anchor="_ENREF_2" w:tooltip="Breiman, 2001 #4148" w:history="1">
        <w:r w:rsidR="00A4739B">
          <w:rPr>
            <w:rFonts w:ascii="Calibri" w:eastAsia="Times New Roman" w:hAnsi="Calibri" w:cs="Arial"/>
            <w:bCs/>
            <w:noProof/>
            <w:color w:val="000000" w:themeColor="text1"/>
            <w:shd w:val="clear" w:color="auto" w:fill="FFFFFF"/>
            <w:lang w:val="en-US"/>
          </w:rPr>
          <w:t>2</w:t>
        </w:r>
      </w:hyperlink>
      <w:r w:rsidR="00834D68">
        <w:rPr>
          <w:rFonts w:ascii="Calibri" w:eastAsia="Times New Roman" w:hAnsi="Calibri" w:cs="Arial"/>
          <w:bCs/>
          <w:noProof/>
          <w:color w:val="000000" w:themeColor="text1"/>
          <w:shd w:val="clear" w:color="auto" w:fill="FFFFFF"/>
          <w:lang w:val="en-US"/>
        </w:rPr>
        <w:t>)</w:t>
      </w:r>
      <w:r w:rsidR="00834D68">
        <w:rPr>
          <w:rFonts w:ascii="Calibri" w:eastAsia="Times New Roman" w:hAnsi="Calibri" w:cs="Arial"/>
          <w:bCs/>
          <w:color w:val="000000" w:themeColor="text1"/>
          <w:shd w:val="clear" w:color="auto" w:fill="FFFFFF"/>
          <w:lang w:val="en-US"/>
        </w:rPr>
        <w:fldChar w:fldCharType="end"/>
      </w:r>
      <w:r w:rsidR="008478D1">
        <w:rPr>
          <w:rFonts w:ascii="Calibri" w:eastAsia="Times New Roman" w:hAnsi="Calibri" w:cs="Arial"/>
          <w:bCs/>
          <w:color w:val="000000" w:themeColor="text1"/>
          <w:shd w:val="clear" w:color="auto" w:fill="FFFFFF"/>
          <w:lang w:val="en-US"/>
        </w:rPr>
        <w:t>. </w:t>
      </w:r>
      <w:r w:rsidR="00332360">
        <w:rPr>
          <w:rFonts w:ascii="Calibri" w:eastAsia="Times New Roman" w:hAnsi="Calibri" w:cs="Arial"/>
          <w:bCs/>
          <w:color w:val="000000" w:themeColor="text1"/>
          <w:shd w:val="clear" w:color="auto" w:fill="FFFFFF"/>
          <w:lang w:val="en-US"/>
        </w:rPr>
        <w:t>Some authors believe that such empirical validations to establish importance may increase in the future due to expanding adoption of code and data sharing</w:t>
      </w:r>
      <w:r w:rsidR="00FD61B3">
        <w:rPr>
          <w:rFonts w:ascii="Calibri" w:eastAsia="Times New Roman" w:hAnsi="Calibri" w:cs="Arial"/>
          <w:bCs/>
          <w:color w:val="000000" w:themeColor="text1"/>
          <w:shd w:val="clear" w:color="auto" w:fill="FFFFFF"/>
          <w:lang w:val="en-US"/>
        </w:rPr>
        <w:t>, as they facilitate across-study and across-method confirmation</w:t>
      </w:r>
      <w:r w:rsidR="00332360">
        <w:rPr>
          <w:rFonts w:ascii="Calibri" w:eastAsia="Times New Roman" w:hAnsi="Calibri" w:cs="Arial"/>
          <w:bCs/>
          <w:color w:val="000000" w:themeColor="text1"/>
          <w:shd w:val="clear" w:color="auto" w:fill="FFFFFF"/>
          <w:lang w:val="en-US"/>
        </w:rPr>
        <w:t xml:space="preserve"> </w:t>
      </w:r>
      <w:r w:rsidR="00485A97">
        <w:rPr>
          <w:rFonts w:ascii="Calibri" w:eastAsia="Times New Roman" w:hAnsi="Calibri" w:cs="Arial"/>
          <w:bCs/>
          <w:color w:val="000000" w:themeColor="text1"/>
          <w:shd w:val="clear" w:color="auto" w:fill="FFFFFF"/>
          <w:lang w:val="en-US"/>
        </w:rPr>
        <w:fldChar w:fldCharType="begin"/>
      </w:r>
      <w:r w:rsidR="00965F16">
        <w:rPr>
          <w:rFonts w:ascii="Calibri" w:eastAsia="Times New Roman" w:hAnsi="Calibri" w:cs="Arial"/>
          <w:bCs/>
          <w:color w:val="000000" w:themeColor="text1"/>
          <w:shd w:val="clear" w:color="auto" w:fill="FFFFFF"/>
          <w:lang w:val="en-US"/>
        </w:rPr>
        <w:instrText xml:space="preserve"> ADDIN EN.CITE &lt;EndNote&gt;&lt;Cite&gt;&lt;Author&gt;Donoho&lt;/Author&gt;&lt;Year&gt;2017&lt;/Year&gt;&lt;RecNum&gt;7030&lt;/RecNum&gt;&lt;DisplayText&gt;(32)&lt;/DisplayText&gt;&lt;record&gt;&lt;rec-number&gt;7030&lt;/rec-number&gt;&lt;foreign-keys&gt;&lt;key app="EN" db-id="wf5d22rx0vsr0leefsq5vrd7a0vsep2xdxr9" timestamp="1523656020"&gt;7030&lt;/key&gt;&lt;/foreign-keys&gt;&lt;ref-type name="Journal Article"&gt;17&lt;/ref-type&gt;&lt;contributors&gt;&lt;authors&gt;&lt;author&gt;Donoho, David&lt;/author&gt;&lt;/authors&gt;&lt;/contributors&gt;&lt;titles&gt;&lt;title&gt;50 Years of Data Science&lt;/title&gt;&lt;secondary-title&gt;Journal of Computational and Graphical Statistics&lt;/secondary-title&gt;&lt;/titles&gt;&lt;periodical&gt;&lt;full-title&gt;Journal of computational and graphical statistics&lt;/full-title&gt;&lt;/periodical&gt;&lt;pages&gt;745-766&lt;/pages&gt;&lt;volume&gt;26&lt;/volume&gt;&lt;number&gt;4&lt;/number&gt;&lt;dates&gt;&lt;year&gt;2017&lt;/year&gt;&lt;/dates&gt;&lt;isbn&gt;1061-8600&lt;/isbn&gt;&lt;urls&gt;&lt;/urls&gt;&lt;/record&gt;&lt;/Cite&gt;&lt;/EndNote&gt;</w:instrText>
      </w:r>
      <w:r w:rsidR="00485A97">
        <w:rPr>
          <w:rFonts w:ascii="Calibri" w:eastAsia="Times New Roman" w:hAnsi="Calibri" w:cs="Arial"/>
          <w:bCs/>
          <w:color w:val="000000" w:themeColor="text1"/>
          <w:shd w:val="clear" w:color="auto" w:fill="FFFFFF"/>
          <w:lang w:val="en-US"/>
        </w:rPr>
        <w:fldChar w:fldCharType="separate"/>
      </w:r>
      <w:r w:rsidR="00965F16">
        <w:rPr>
          <w:rFonts w:ascii="Calibri" w:eastAsia="Times New Roman" w:hAnsi="Calibri" w:cs="Arial"/>
          <w:bCs/>
          <w:noProof/>
          <w:color w:val="000000" w:themeColor="text1"/>
          <w:shd w:val="clear" w:color="auto" w:fill="FFFFFF"/>
          <w:lang w:val="en-US"/>
        </w:rPr>
        <w:t>(</w:t>
      </w:r>
      <w:hyperlink w:anchor="_ENREF_32" w:tooltip="Donoho, 2017 #7030" w:history="1">
        <w:r w:rsidR="00A4739B">
          <w:rPr>
            <w:rFonts w:ascii="Calibri" w:eastAsia="Times New Roman" w:hAnsi="Calibri" w:cs="Arial"/>
            <w:bCs/>
            <w:noProof/>
            <w:color w:val="000000" w:themeColor="text1"/>
            <w:shd w:val="clear" w:color="auto" w:fill="FFFFFF"/>
            <w:lang w:val="en-US"/>
          </w:rPr>
          <w:t>32</w:t>
        </w:r>
      </w:hyperlink>
      <w:r w:rsidR="00965F16">
        <w:rPr>
          <w:rFonts w:ascii="Calibri" w:eastAsia="Times New Roman" w:hAnsi="Calibri" w:cs="Arial"/>
          <w:bCs/>
          <w:noProof/>
          <w:color w:val="000000" w:themeColor="text1"/>
          <w:shd w:val="clear" w:color="auto" w:fill="FFFFFF"/>
          <w:lang w:val="en-US"/>
        </w:rPr>
        <w:t>)</w:t>
      </w:r>
      <w:r w:rsidR="00485A97">
        <w:rPr>
          <w:rFonts w:ascii="Calibri" w:eastAsia="Times New Roman" w:hAnsi="Calibri" w:cs="Arial"/>
          <w:bCs/>
          <w:color w:val="000000" w:themeColor="text1"/>
          <w:shd w:val="clear" w:color="auto" w:fill="FFFFFF"/>
          <w:lang w:val="en-US"/>
        </w:rPr>
        <w:fldChar w:fldCharType="end"/>
      </w:r>
      <w:r w:rsidR="00332360">
        <w:rPr>
          <w:rFonts w:ascii="Calibri" w:eastAsia="Times New Roman" w:hAnsi="Calibri" w:cs="Arial"/>
          <w:bCs/>
          <w:color w:val="000000" w:themeColor="text1"/>
          <w:shd w:val="clear" w:color="auto" w:fill="FFFFFF"/>
          <w:lang w:val="en-US"/>
        </w:rPr>
        <w:t>.</w:t>
      </w:r>
    </w:p>
    <w:p w14:paraId="49BB7CC5" w14:textId="44008616" w:rsidR="00103EF4" w:rsidRPr="00F207D7" w:rsidRDefault="00F207D7" w:rsidP="00F207D7">
      <w:pPr>
        <w:ind w:firstLine="708"/>
        <w:contextualSpacing/>
        <w:jc w:val="both"/>
        <w:rPr>
          <w:rFonts w:ascii="Calibri" w:hAnsi="Calibri"/>
          <w:color w:val="000000" w:themeColor="text1"/>
          <w:lang w:val="en-US"/>
        </w:rPr>
      </w:pPr>
      <w:r w:rsidRPr="00F207D7">
        <w:rPr>
          <w:rFonts w:ascii="Calibri" w:hAnsi="Calibri"/>
          <w:color w:val="000000" w:themeColor="text1"/>
          <w:lang w:val="en-US"/>
        </w:rPr>
        <w:t xml:space="preserve">In fact, </w:t>
      </w:r>
      <w:r w:rsidR="004074D8">
        <w:rPr>
          <w:rFonts w:ascii="Calibri" w:hAnsi="Calibri"/>
          <w:color w:val="000000" w:themeColor="text1"/>
          <w:lang w:val="en-US"/>
        </w:rPr>
        <w:t>‘</w:t>
      </w:r>
      <w:r w:rsidRPr="00F207D7">
        <w:rPr>
          <w:rFonts w:ascii="Calibri" w:hAnsi="Calibri"/>
          <w:color w:val="000000" w:themeColor="text1"/>
          <w:lang w:val="en-US"/>
        </w:rPr>
        <w:t>i</w:t>
      </w:r>
      <w:r w:rsidR="004074D8">
        <w:rPr>
          <w:rFonts w:ascii="Calibri" w:hAnsi="Calibri"/>
          <w:color w:val="000000" w:themeColor="text1"/>
          <w:lang w:val="en-US"/>
        </w:rPr>
        <w:t>mportance’</w:t>
      </w:r>
      <w:r w:rsidRPr="00F207D7">
        <w:rPr>
          <w:rFonts w:ascii="Calibri" w:hAnsi="Calibri"/>
          <w:color w:val="000000" w:themeColor="text1"/>
          <w:lang w:val="en-US"/>
        </w:rPr>
        <w:t xml:space="preserve"> has probably no uniform theoretical basis </w:t>
      </w:r>
      <w:r w:rsidRPr="00F207D7">
        <w:rPr>
          <w:rFonts w:ascii="Calibri" w:hAnsi="Calibri"/>
          <w:color w:val="000000" w:themeColor="text1"/>
          <w:lang w:val="en-US"/>
        </w:rPr>
        <w:fldChar w:fldCharType="begin"/>
      </w:r>
      <w:r w:rsidRPr="00F207D7">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F207D7">
        <w:rPr>
          <w:rFonts w:ascii="Calibri" w:hAnsi="Calibri"/>
          <w:color w:val="000000" w:themeColor="text1"/>
          <w:lang w:val="en-US"/>
        </w:rPr>
        <w:fldChar w:fldCharType="separate"/>
      </w:r>
      <w:r w:rsidRPr="00F207D7">
        <w:rPr>
          <w:rFonts w:ascii="Calibri" w:hAnsi="Calibri"/>
          <w:noProof/>
          <w:color w:val="000000" w:themeColor="text1"/>
          <w:lang w:val="en-US"/>
        </w:rPr>
        <w:t>(</w:t>
      </w:r>
      <w:hyperlink w:anchor="_ENREF_2" w:tooltip="Breiman, 2001 #4148" w:history="1">
        <w:r w:rsidR="00A4739B" w:rsidRPr="00F207D7">
          <w:rPr>
            <w:rFonts w:ascii="Calibri" w:hAnsi="Calibri"/>
            <w:noProof/>
            <w:color w:val="000000" w:themeColor="text1"/>
            <w:lang w:val="en-US"/>
          </w:rPr>
          <w:t>2</w:t>
        </w:r>
      </w:hyperlink>
      <w:r w:rsidRPr="00F207D7">
        <w:rPr>
          <w:rFonts w:ascii="Calibri" w:hAnsi="Calibri"/>
          <w:noProof/>
          <w:color w:val="000000" w:themeColor="text1"/>
          <w:lang w:val="en-US"/>
        </w:rPr>
        <w:t>)</w:t>
      </w:r>
      <w:r w:rsidRPr="00F207D7">
        <w:rPr>
          <w:rFonts w:ascii="Calibri" w:hAnsi="Calibri"/>
          <w:color w:val="000000" w:themeColor="text1"/>
          <w:lang w:val="en-US"/>
        </w:rPr>
        <w:fldChar w:fldCharType="end"/>
      </w:r>
      <w:r w:rsidRPr="00F207D7">
        <w:rPr>
          <w:rFonts w:ascii="Calibri" w:hAnsi="Calibri"/>
          <w:color w:val="000000" w:themeColor="text1"/>
          <w:lang w:val="en-US"/>
        </w:rPr>
        <w:t xml:space="preserve"> and can take different flavors even in the canonical linear model. </w:t>
      </w:r>
      <w:r w:rsidR="00254E8F">
        <w:rPr>
          <w:rFonts w:ascii="Calibri" w:hAnsi="Calibri"/>
          <w:color w:val="000000" w:themeColor="text1"/>
          <w:lang w:val="en-US"/>
        </w:rPr>
        <w:t xml:space="preserve">Just because an approach </w:t>
      </w:r>
      <w:r w:rsidR="00254E8F" w:rsidRPr="00254E8F">
        <w:rPr>
          <w:rFonts w:ascii="Calibri" w:hAnsi="Calibri"/>
          <w:color w:val="000000" w:themeColor="text1"/>
          <w:lang w:val="en-US"/>
        </w:rPr>
        <w:t xml:space="preserve">gives </w:t>
      </w:r>
      <w:r w:rsidR="00254E8F">
        <w:rPr>
          <w:rFonts w:ascii="Calibri" w:hAnsi="Calibri"/>
          <w:color w:val="000000" w:themeColor="text1"/>
          <w:lang w:val="en-US"/>
        </w:rPr>
        <w:t>quantitative an</w:t>
      </w:r>
      <w:r w:rsidR="00254E8F" w:rsidRPr="00254E8F">
        <w:rPr>
          <w:rFonts w:ascii="Calibri" w:hAnsi="Calibri"/>
          <w:color w:val="000000" w:themeColor="text1"/>
          <w:lang w:val="en-US"/>
        </w:rPr>
        <w:t>s</w:t>
      </w:r>
      <w:r w:rsidR="00254E8F">
        <w:rPr>
          <w:rFonts w:ascii="Calibri" w:hAnsi="Calibri"/>
          <w:color w:val="000000" w:themeColor="text1"/>
          <w:lang w:val="en-US"/>
        </w:rPr>
        <w:t>w</w:t>
      </w:r>
      <w:r w:rsidR="00254E8F" w:rsidRPr="00254E8F">
        <w:rPr>
          <w:rFonts w:ascii="Calibri" w:hAnsi="Calibri"/>
          <w:color w:val="000000" w:themeColor="text1"/>
          <w:lang w:val="en-US"/>
        </w:rPr>
        <w:t xml:space="preserve">ers, does not mean that the </w:t>
      </w:r>
      <w:r w:rsidR="00254E8F">
        <w:rPr>
          <w:rFonts w:ascii="Calibri" w:hAnsi="Calibri"/>
          <w:color w:val="000000" w:themeColor="text1"/>
          <w:lang w:val="en-US"/>
        </w:rPr>
        <w:t xml:space="preserve">approach </w:t>
      </w:r>
      <w:r w:rsidR="00254E8F" w:rsidRPr="00254E8F">
        <w:rPr>
          <w:rFonts w:ascii="Calibri" w:hAnsi="Calibri"/>
          <w:color w:val="000000" w:themeColor="text1"/>
          <w:lang w:val="en-US"/>
        </w:rPr>
        <w:t>has been the optimal choice for the underlying question</w:t>
      </w:r>
      <w:r w:rsidR="0025537F">
        <w:rPr>
          <w:rFonts w:ascii="Calibri" w:hAnsi="Calibri"/>
          <w:color w:val="000000" w:themeColor="text1"/>
          <w:lang w:val="en-US"/>
        </w:rPr>
        <w:t xml:space="preserve"> by the investigator</w:t>
      </w:r>
      <w:r w:rsidR="00254E8F" w:rsidRPr="00254E8F">
        <w:rPr>
          <w:rFonts w:ascii="Calibri" w:hAnsi="Calibri"/>
          <w:color w:val="000000" w:themeColor="text1"/>
          <w:lang w:val="en-US"/>
        </w:rPr>
        <w:t>.</w:t>
      </w:r>
      <w:r w:rsidR="00254E8F">
        <w:rPr>
          <w:rFonts w:ascii="Calibri" w:hAnsi="Calibri"/>
          <w:color w:val="000000" w:themeColor="text1"/>
          <w:lang w:val="en-US"/>
        </w:rPr>
        <w:t xml:space="preserve"> </w:t>
      </w:r>
      <w:r w:rsidR="007A7DA7">
        <w:rPr>
          <w:rFonts w:ascii="Calibri" w:hAnsi="Calibri"/>
          <w:color w:val="000000" w:themeColor="text1"/>
          <w:lang w:val="en-US"/>
        </w:rPr>
        <w:t xml:space="preserve">Put differently, using p-values or prediction </w:t>
      </w:r>
      <w:r w:rsidR="007A7DA7">
        <w:rPr>
          <w:rFonts w:ascii="Calibri" w:hAnsi="Calibri"/>
          <w:color w:val="000000" w:themeColor="text1"/>
          <w:lang w:val="en-US"/>
        </w:rPr>
        <w:lastRenderedPageBreak/>
        <w:t xml:space="preserve">accuracies for backing up claims </w:t>
      </w:r>
      <w:r w:rsidR="00FD3E5D">
        <w:rPr>
          <w:rFonts w:ascii="Calibri" w:hAnsi="Calibri"/>
          <w:color w:val="000000" w:themeColor="text1"/>
          <w:lang w:val="en-US"/>
        </w:rPr>
        <w:t>have both flaws</w:t>
      </w:r>
      <w:r w:rsidR="00E302D0">
        <w:rPr>
          <w:rFonts w:ascii="Calibri" w:hAnsi="Calibri"/>
          <w:color w:val="000000" w:themeColor="text1"/>
          <w:lang w:val="en-US"/>
        </w:rPr>
        <w:t xml:space="preserve"> and incomplete</w:t>
      </w:r>
      <w:r w:rsidR="007A7DA7">
        <w:rPr>
          <w:rFonts w:ascii="Calibri" w:hAnsi="Calibri"/>
          <w:color w:val="000000" w:themeColor="text1"/>
          <w:lang w:val="en-US"/>
        </w:rPr>
        <w:t xml:space="preserve"> in some way </w:t>
      </w:r>
      <w:r w:rsidR="007A7DA7">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&lt;EndNote&gt;&lt;Cite&gt;&lt;Author&gt;Wu&lt;/Author&gt;&lt;Year&gt;2009&lt;/Year&gt;&lt;RecNum&gt;5997&lt;/RecNum&gt;&lt;DisplayText&gt;(21, 24)&lt;/DisplayText&gt;&lt;record&gt;&lt;rec-number&gt;5997&lt;/rec-number&gt;&lt;foreign-keys&gt;&lt;key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7A7DA7">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1" w:tooltip="Wu, 2009 #5997" w:history="1">
        <w:r w:rsidR="00A4739B">
          <w:rPr>
            <w:rFonts w:ascii="Calibri" w:hAnsi="Calibri"/>
            <w:noProof/>
            <w:color w:val="000000" w:themeColor="text1"/>
            <w:lang w:val="en-US"/>
          </w:rPr>
          <w:t>21</w:t>
        </w:r>
      </w:hyperlink>
      <w:r w:rsidR="00965F16">
        <w:rPr>
          <w:rFonts w:ascii="Calibri" w:hAnsi="Calibri"/>
          <w:noProof/>
          <w:color w:val="000000" w:themeColor="text1"/>
          <w:lang w:val="en-US"/>
        </w:rPr>
        <w:t xml:space="preserve">, </w:t>
      </w:r>
      <w:hyperlink w:anchor="_ENREF_24" w:tooltip="Hastie, 2015 #5915" w:history="1">
        <w:r w:rsidR="00A4739B">
          <w:rPr>
            <w:rFonts w:ascii="Calibri" w:hAnsi="Calibri"/>
            <w:noProof/>
            <w:color w:val="000000" w:themeColor="text1"/>
            <w:lang w:val="en-US"/>
          </w:rPr>
          <w:t>24</w:t>
        </w:r>
      </w:hyperlink>
      <w:r w:rsidR="00965F16">
        <w:rPr>
          <w:rFonts w:ascii="Calibri" w:hAnsi="Calibri"/>
          <w:noProof/>
          <w:color w:val="000000" w:themeColor="text1"/>
          <w:lang w:val="en-US"/>
        </w:rPr>
        <w:t>)</w:t>
      </w:r>
      <w:r w:rsidR="007A7DA7">
        <w:rPr>
          <w:rFonts w:ascii="Calibri" w:hAnsi="Calibri"/>
          <w:color w:val="000000" w:themeColor="text1"/>
          <w:lang w:val="en-US"/>
        </w:rPr>
        <w:fldChar w:fldCharType="end"/>
      </w:r>
      <w:r w:rsidR="007A7DA7">
        <w:rPr>
          <w:rFonts w:ascii="Calibri" w:hAnsi="Calibri"/>
          <w:color w:val="000000" w:themeColor="text1"/>
          <w:lang w:val="en-US"/>
        </w:rPr>
        <w:t xml:space="preserve">. </w:t>
      </w:r>
      <w:r w:rsidR="00254E8F">
        <w:rPr>
          <w:rFonts w:ascii="Calibri" w:hAnsi="Calibri"/>
          <w:color w:val="000000" w:themeColor="text1"/>
          <w:lang w:val="en-US"/>
        </w:rPr>
        <w:t xml:space="preserve">This source of uncertainty and misunderstanding </w:t>
      </w:r>
      <w:r w:rsidRPr="00F207D7">
        <w:rPr>
          <w:rFonts w:ascii="Calibri" w:hAnsi="Calibri"/>
          <w:color w:val="000000" w:themeColor="text1"/>
          <w:lang w:val="en-US"/>
        </w:rPr>
        <w:t>begs for intensified research effort</w:t>
      </w:r>
      <w:r w:rsidR="004074D8">
        <w:rPr>
          <w:rFonts w:ascii="Calibri" w:hAnsi="Calibri"/>
          <w:color w:val="000000" w:themeColor="text1"/>
          <w:lang w:val="en-US"/>
        </w:rPr>
        <w:t>s</w:t>
      </w:r>
      <w:r w:rsidRPr="00F207D7">
        <w:rPr>
          <w:rFonts w:ascii="Calibri" w:hAnsi="Calibri"/>
          <w:color w:val="000000" w:themeColor="text1"/>
          <w:lang w:val="en-US"/>
        </w:rPr>
        <w:t>.</w:t>
      </w:r>
      <w:r>
        <w:rPr>
          <w:rFonts w:ascii="Calibri" w:hAnsi="Calibri"/>
          <w:color w:val="000000" w:themeColor="text1"/>
          <w:lang w:val="en-US"/>
        </w:rPr>
        <w:t xml:space="preserve"> The </w:t>
      </w:r>
      <w:r w:rsidR="00103EF4" w:rsidRPr="00F207D7">
        <w:rPr>
          <w:rFonts w:ascii="Calibri" w:hAnsi="Calibri"/>
          <w:color w:val="000000" w:themeColor="text1"/>
          <w:lang w:val="en-US"/>
        </w:rPr>
        <w:t xml:space="preserve">ASA </w:t>
      </w:r>
      <w:r>
        <w:rPr>
          <w:rFonts w:ascii="Calibri" w:hAnsi="Calibri"/>
          <w:color w:val="000000" w:themeColor="text1"/>
          <w:lang w:val="en-US"/>
        </w:rPr>
        <w:t>statement recommended</w:t>
      </w:r>
      <w:r w:rsidR="00103EF4" w:rsidRPr="00F207D7">
        <w:rPr>
          <w:rFonts w:ascii="Calibri" w:hAnsi="Calibri"/>
          <w:color w:val="000000" w:themeColor="text1"/>
          <w:lang w:val="en-US"/>
        </w:rPr>
        <w:t>: "No single index should subs</w:t>
      </w:r>
      <w:r>
        <w:rPr>
          <w:rFonts w:ascii="Calibri" w:hAnsi="Calibri"/>
          <w:color w:val="000000" w:themeColor="text1"/>
          <w:lang w:val="en-US"/>
        </w:rPr>
        <w:t>titute for scientific reasoning</w:t>
      </w:r>
      <w:r w:rsidR="00103EF4" w:rsidRPr="00F207D7">
        <w:rPr>
          <w:rFonts w:ascii="Calibri" w:hAnsi="Calibri"/>
          <w:color w:val="000000" w:themeColor="text1"/>
          <w:lang w:val="en-US"/>
        </w:rPr>
        <w:t xml:space="preserve">" </w:t>
      </w:r>
      <w:r w:rsidR="00834D68"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29" w:tooltip="Wasserstein, 2016 #6823" w:history="1">
        <w:r w:rsidR="00A4739B" w:rsidRPr="00965F16">
          <w:rPr>
            <w:rFonts w:ascii="Calibri" w:hAnsi="Calibri"/>
            <w:noProof/>
            <w:color w:val="000000" w:themeColor="text1"/>
            <w:lang w:val="en-US"/>
          </w:rPr>
          <w:t>29</w:t>
        </w:r>
      </w:hyperlink>
      <w:r w:rsidR="00965F16" w:rsidRPr="00965F16">
        <w:rPr>
          <w:rFonts w:ascii="Calibri" w:hAnsi="Calibri"/>
          <w:noProof/>
          <w:color w:val="000000" w:themeColor="text1"/>
          <w:lang w:val="en-US"/>
        </w:rPr>
        <w:t>)</w:t>
      </w:r>
      <w:r w:rsidR="00834D68" w:rsidRPr="00F207D7">
        <w:rPr>
          <w:rFonts w:ascii="Calibri" w:hAnsi="Calibri"/>
          <w:color w:val="000000" w:themeColor="text1"/>
        </w:rPr>
        <w:fldChar w:fldCharType="end"/>
      </w:r>
      <w:r w:rsidR="00485A97" w:rsidRPr="00F207D7">
        <w:rPr>
          <w:rFonts w:ascii="Calibri" w:hAnsi="Calibri"/>
          <w:color w:val="000000" w:themeColor="text1"/>
          <w:lang w:val="en-US"/>
        </w:rPr>
        <w:t xml:space="preserve"> - a viewpoint shared by other </w:t>
      </w:r>
      <w:r w:rsidR="00EF7EB8" w:rsidRPr="00F207D7">
        <w:rPr>
          <w:rFonts w:ascii="Calibri" w:hAnsi="Calibri"/>
          <w:color w:val="000000" w:themeColor="text1"/>
          <w:lang w:val="en-US"/>
        </w:rPr>
        <w:t xml:space="preserve">prominent </w:t>
      </w:r>
      <w:r w:rsidR="00485A97" w:rsidRPr="00F207D7">
        <w:rPr>
          <w:rFonts w:ascii="Calibri" w:hAnsi="Calibri"/>
          <w:color w:val="000000" w:themeColor="text1"/>
          <w:lang w:val="en-US"/>
        </w:rPr>
        <w:t xml:space="preserve">investigators </w:t>
      </w:r>
      <w:r w:rsidR="00485A97"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&lt;EndNote&gt;&lt;Cite&gt;&lt;Author&gt;Cohen&lt;/Author&gt;&lt;Year&gt;1990&lt;/Year&gt;&lt;RecNum&gt;5949&lt;/RecNum&gt;&lt;DisplayText&gt;(33, 34)&lt;/DisplayText&gt;&lt;record&gt;&lt;rec-number&gt;5949&lt;/rec-number&gt;&lt;foreign-keys&gt;&lt;key app="EN" db-id="wf5d22rx0vsr0leefsq5vrd7a0vsep2xdxr9" timestamp="1450637018"&gt;5949&lt;/key&gt;&lt;/foreign-keys&gt;&lt;ref-type name="Journal Article"&gt;17&lt;/ref-type&gt;&lt;contributors&gt;&lt;authors&gt;&lt;author&gt;Cohen, Jacob&lt;/author&gt;&lt;/authors&gt;&lt;/contributors&gt;&lt;titles&gt;&lt;title&gt;Things I have learned (so far)&lt;/title&gt;&lt;secondary-title&gt;American psychologist&lt;/secondary-title&gt;&lt;/titles&gt;&lt;periodical&gt;&lt;full-title&gt;American Psychologist&lt;/full-title&gt;&lt;/periodical&gt;&lt;pages&gt;1304&lt;/pages&gt;&lt;volume&gt;45&lt;/volume&gt;&lt;number&gt;12&lt;/number&gt;&lt;dates&gt;&lt;year&gt;1990&lt;/year&gt;&lt;/dates&gt;&lt;isbn&gt;1935-990X&lt;/isbn&gt;&lt;urls&gt;&lt;/urls&gt;&lt;/record&gt;&lt;/Cite&gt;&lt;Cite&gt;&lt;Author&gt;Gigerenzer&lt;/Author&gt;&lt;Year&gt;1987&lt;/Year&gt;&lt;RecNum&gt;6345&lt;/RecNum&gt;&lt;record&gt;&lt;rec-number&gt;6345&lt;/rec-number&gt;&lt;foreign-keys&gt;&lt;key app="EN" db-id="wf5d22rx0vsr0leefsq5vrd7a0vsep2xdxr9" timestamp="1457006735"&gt;6345&lt;/key&gt;&lt;/foreign-keys&gt;&lt;ref-type name="Book"&gt;6&lt;/ref-type&gt;&lt;contributors&gt;&lt;authors&gt;&lt;author&gt;Gigerenzer, G.&lt;/author&gt;&lt;author&gt;Murray, D. J.&lt;/author&gt;&lt;/authors&gt;&lt;/contributors&gt;&lt;titles&gt;&lt;title&gt;Cognition as intuitive statistics&lt;/title&gt;&lt;/titles&gt;&lt;dates&gt;&lt;year&gt;1987&lt;/year&gt;&lt;/dates&gt;&lt;pub-location&gt;NJ: Erlbaum&lt;/pub-location&gt;&lt;publisher&gt;Hillsdale&lt;/publisher&gt;&lt;isbn&gt;1317362187&lt;/isbn&gt;&lt;urls&gt;&lt;/urls&gt;&lt;/record&gt;&lt;/Cite&gt;&lt;/EndNote&gt;</w:instrText>
      </w:r>
      <w:r w:rsidR="00485A97"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33" w:tooltip="Cohen, 1990 #5949" w:history="1">
        <w:r w:rsidR="00A4739B" w:rsidRPr="00965F16">
          <w:rPr>
            <w:rFonts w:ascii="Calibri" w:hAnsi="Calibri"/>
            <w:noProof/>
            <w:color w:val="000000" w:themeColor="text1"/>
            <w:lang w:val="en-US"/>
          </w:rPr>
          <w:t>33</w:t>
        </w:r>
      </w:hyperlink>
      <w:r w:rsidR="00965F16" w:rsidRPr="00965F16">
        <w:rPr>
          <w:rFonts w:ascii="Calibri" w:hAnsi="Calibri"/>
          <w:noProof/>
          <w:color w:val="000000" w:themeColor="text1"/>
          <w:lang w:val="en-US"/>
        </w:rPr>
        <w:t xml:space="preserve">, </w:t>
      </w:r>
      <w:hyperlink w:anchor="_ENREF_34" w:tooltip="Gigerenzer, 1987 #6345" w:history="1">
        <w:r w:rsidR="00A4739B" w:rsidRPr="00965F16">
          <w:rPr>
            <w:rFonts w:ascii="Calibri" w:hAnsi="Calibri"/>
            <w:noProof/>
            <w:color w:val="000000" w:themeColor="text1"/>
            <w:lang w:val="en-US"/>
          </w:rPr>
          <w:t>34</w:t>
        </w:r>
      </w:hyperlink>
      <w:r w:rsidR="00965F16" w:rsidRPr="00965F16">
        <w:rPr>
          <w:rFonts w:ascii="Calibri" w:hAnsi="Calibri"/>
          <w:noProof/>
          <w:color w:val="000000" w:themeColor="text1"/>
          <w:lang w:val="en-US"/>
        </w:rPr>
        <w:t>)</w:t>
      </w:r>
      <w:r w:rsidR="00485A97" w:rsidRPr="00F207D7">
        <w:rPr>
          <w:rFonts w:ascii="Calibri" w:hAnsi="Calibri"/>
          <w:color w:val="000000" w:themeColor="text1"/>
        </w:rPr>
        <w:fldChar w:fldCharType="end"/>
      </w:r>
      <w:r w:rsidR="00485A97" w:rsidRPr="004074D8">
        <w:rPr>
          <w:rFonts w:ascii="Calibri" w:hAnsi="Calibri"/>
          <w:color w:val="000000" w:themeColor="text1"/>
          <w:lang w:val="en-US"/>
        </w:rPr>
        <w:t>.</w:t>
      </w:r>
      <w:r w:rsidR="00834D68" w:rsidRPr="004074D8">
        <w:rPr>
          <w:rFonts w:ascii="Calibri" w:hAnsi="Calibri"/>
          <w:color w:val="000000" w:themeColor="text1"/>
          <w:lang w:val="en-US"/>
        </w:rPr>
        <w:t xml:space="preserve"> </w:t>
      </w:r>
      <w:r w:rsidR="00485A97" w:rsidRPr="004074D8">
        <w:rPr>
          <w:rFonts w:ascii="Calibri" w:hAnsi="Calibri"/>
          <w:color w:val="000000" w:themeColor="text1"/>
          <w:lang w:val="en-US"/>
        </w:rPr>
        <w:t>In particular</w:t>
      </w:r>
      <w:r w:rsidR="00834D68" w:rsidRPr="004074D8">
        <w:rPr>
          <w:rFonts w:ascii="Calibri" w:hAnsi="Calibri"/>
          <w:color w:val="000000" w:themeColor="text1"/>
          <w:lang w:val="en-US"/>
        </w:rPr>
        <w:t>, Ioannidis and colleagues recently monocultural training</w:t>
      </w:r>
      <w:r w:rsidR="00E255B7" w:rsidRPr="004074D8">
        <w:rPr>
          <w:rFonts w:ascii="Calibri" w:hAnsi="Calibri"/>
          <w:color w:val="000000" w:themeColor="text1"/>
          <w:lang w:val="en-US"/>
        </w:rPr>
        <w:t xml:space="preserve"> of biomedical scientists</w:t>
      </w:r>
      <w:r w:rsidR="00834D68" w:rsidRPr="004074D8">
        <w:rPr>
          <w:rFonts w:ascii="Calibri" w:hAnsi="Calibri"/>
          <w:color w:val="000000" w:themeColor="text1"/>
          <w:lang w:val="en-US"/>
        </w:rPr>
        <w:t xml:space="preserve"> in statistical null-hypothesis testing </w:t>
      </w:r>
      <w:r w:rsidR="004074D8">
        <w:rPr>
          <w:rFonts w:ascii="Calibri" w:hAnsi="Calibri"/>
          <w:color w:val="000000" w:themeColor="text1"/>
          <w:lang w:val="en-US"/>
        </w:rPr>
        <w:t>as one</w:t>
      </w:r>
      <w:r w:rsidR="00834D68" w:rsidRPr="004074D8">
        <w:rPr>
          <w:rFonts w:ascii="Calibri" w:hAnsi="Calibri"/>
          <w:color w:val="000000" w:themeColor="text1"/>
          <w:lang w:val="en-US"/>
        </w:rPr>
        <w:t xml:space="preserve"> </w:t>
      </w:r>
      <w:r w:rsidR="004074D8">
        <w:rPr>
          <w:rFonts w:ascii="Calibri" w:hAnsi="Calibri"/>
          <w:color w:val="000000" w:themeColor="text1"/>
          <w:lang w:val="en-US"/>
        </w:rPr>
        <w:t>reason</w:t>
      </w:r>
      <w:r w:rsidR="00834D68" w:rsidRPr="004074D8">
        <w:rPr>
          <w:rFonts w:ascii="Calibri" w:hAnsi="Calibri"/>
          <w:color w:val="000000" w:themeColor="text1"/>
          <w:lang w:val="en-US"/>
        </w:rPr>
        <w:t xml:space="preserve"> behind some of the frequent misuses of p-values </w:t>
      </w:r>
      <w:r w:rsidR="00834D68"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&lt;EndNote&gt;&lt;Cite&gt;&lt;Author&gt;Szucs&lt;/Author&gt;&lt;Year&gt;2017&lt;/Year&gt;&lt;RecNum&gt;7029&lt;/RecNum&gt;&lt;DisplayText&gt;(35)&lt;/DisplayText&gt;&lt;record&gt;&lt;rec-number&gt;7029&lt;/rec-number&gt;&lt;foreign-keys&gt;&lt;key app="EN" db-id="wf5d22rx0vsr0leefsq5vrd7a0vsep2xdxr9" timestamp="1523655284"&gt;7029&lt;/key&gt;&lt;/foreign-keys&gt;&lt;ref-type name="Journal Article"&gt;17&lt;/ref-type&gt;&lt;contributors&gt;&lt;authors&gt;&lt;author&gt;Szucs, Denes&lt;/author&gt;&lt;author&gt;Ioannidis, John P. A.&lt;/author&gt;&lt;/authors&gt;&lt;/contributors&gt;&lt;titles&gt;&lt;title&gt;When Null Hypothesis Significance Testing Is Unsuitable for Research: A Reassessment&lt;/title&gt;&lt;secondary-title&gt;Frontiers in Human Neuroscience&lt;/secondary-title&gt;&lt;/titles&gt;&lt;periodical&gt;&lt;full-title&gt;Front Hum Neurosci&lt;/full-title&gt;&lt;abbr-1&gt;Frontiers in human neuroscience&lt;/abbr-1&gt;&lt;/periodical&gt;&lt;pages&gt;390&lt;/pages&gt;&lt;volume&gt;11&lt;/volume&gt;&lt;dates&gt;&lt;year&gt;2017&lt;/year&gt;&lt;pub-dates&gt;&lt;date&gt;08/03&amp;#xD;02/03/received&amp;#xD;07/13/accepted&lt;/date&gt;&lt;/pub-dates&gt;&lt;/dates&gt;&lt;publisher&gt;Frontiers Media S.A.&lt;/publisher&gt;&lt;isbn&gt;1662-5161&lt;/isbn&gt;&lt;accession-num&gt;PMC5540883&lt;/accession-num&gt;&lt;urls&gt;&lt;related-urls&gt;&lt;url&gt;http://www.ncbi.nlm.nih.gov/pmc/articles/PMC5540883/&lt;/url&gt;&lt;/related-urls&gt;&lt;/urls&gt;&lt;electronic-resource-num&gt;10.3389/fnhum.2017.00390&lt;/electronic-resource-num&gt;&lt;remote-database-name&gt;PMC&lt;/remote-database-name&gt;&lt;/record&gt;&lt;/Cite&gt;&lt;/EndNote&gt;</w:instrText>
      </w:r>
      <w:r w:rsidR="00834D68"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35" w:tooltip="Szucs, 2017 #7029" w:history="1">
        <w:r w:rsidR="00A4739B" w:rsidRPr="00965F16">
          <w:rPr>
            <w:rFonts w:ascii="Calibri" w:hAnsi="Calibri"/>
            <w:noProof/>
            <w:color w:val="000000" w:themeColor="text1"/>
            <w:lang w:val="en-US"/>
          </w:rPr>
          <w:t>35</w:t>
        </w:r>
      </w:hyperlink>
      <w:r w:rsidR="00965F16" w:rsidRPr="00965F16">
        <w:rPr>
          <w:rFonts w:ascii="Calibri" w:hAnsi="Calibri"/>
          <w:noProof/>
          <w:color w:val="000000" w:themeColor="text1"/>
          <w:lang w:val="en-US"/>
        </w:rPr>
        <w:t>)</w:t>
      </w:r>
      <w:r w:rsidR="00834D68" w:rsidRPr="00F207D7">
        <w:rPr>
          <w:rFonts w:ascii="Calibri" w:hAnsi="Calibri"/>
          <w:color w:val="000000" w:themeColor="text1"/>
        </w:rPr>
        <w:fldChar w:fldCharType="end"/>
      </w:r>
      <w:r w:rsidR="00834D68" w:rsidRPr="004074D8">
        <w:rPr>
          <w:rFonts w:ascii="Calibri" w:hAnsi="Calibri"/>
          <w:color w:val="000000" w:themeColor="text1"/>
          <w:lang w:val="en-US"/>
        </w:rPr>
        <w:t>.</w:t>
      </w:r>
    </w:p>
    <w:p w14:paraId="2C0EF55C" w14:textId="77777777" w:rsidR="008F4632" w:rsidRDefault="008F4632" w:rsidP="00C76687">
      <w:pPr>
        <w:contextualSpacing/>
        <w:jc w:val="both"/>
        <w:rPr>
          <w:rFonts w:ascii="Calibri" w:hAnsi="Calibri"/>
          <w:color w:val="A6A6A6" w:themeColor="background1" w:themeShade="A6"/>
          <w:lang w:val="en-US"/>
        </w:rPr>
      </w:pPr>
    </w:p>
    <w:p w14:paraId="54E7A756" w14:textId="77777777" w:rsidR="008F4632" w:rsidRDefault="008F4632" w:rsidP="00C76687">
      <w:pPr>
        <w:contextualSpacing/>
        <w:jc w:val="both"/>
        <w:rPr>
          <w:rFonts w:ascii="Calibri" w:hAnsi="Calibri"/>
          <w:color w:val="A6A6A6" w:themeColor="background1" w:themeShade="A6"/>
          <w:lang w:val="en-US"/>
        </w:rPr>
      </w:pPr>
    </w:p>
    <w:p w14:paraId="0612C16F" w14:textId="77B73D14" w:rsidR="00AF2C46" w:rsidRPr="009C7B20"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t>does not always go hand-in-hand with</w:t>
      </w:r>
      <w:r w:rsidR="009C7B20">
        <w:rPr>
          <w:rFonts w:ascii="Calibri" w:hAnsi="Calibri"/>
          <w:color w:val="A6A6A6" w:themeColor="background1" w:themeShade="A6"/>
          <w:lang w:val="en-US"/>
        </w:rPr>
        <w:t>; to back claims</w:t>
      </w:r>
      <w:r w:rsidR="00CA1725">
        <w:rPr>
          <w:rFonts w:ascii="Calibri" w:hAnsi="Calibri"/>
          <w:color w:val="A6A6A6" w:themeColor="background1" w:themeShade="A6"/>
          <w:lang w:val="en-US"/>
        </w:rPr>
        <w:t>; differently nuanced</w:t>
      </w:r>
      <w:r w:rsidR="00ED11CA">
        <w:rPr>
          <w:rFonts w:ascii="Calibri" w:hAnsi="Calibri"/>
          <w:color w:val="A6A6A6" w:themeColor="background1" w:themeShade="A6"/>
          <w:lang w:val="en-US"/>
        </w:rPr>
        <w:t>; embrace</w:t>
      </w:r>
      <w:r w:rsidR="00D31F67">
        <w:rPr>
          <w:rFonts w:ascii="Calibri" w:hAnsi="Calibri"/>
          <w:color w:val="A6A6A6" w:themeColor="background1" w:themeShade="A6"/>
          <w:lang w:val="en-US"/>
        </w:rPr>
        <w:t>; irrespective of</w:t>
      </w:r>
      <w:r w:rsidR="00094081">
        <w:rPr>
          <w:rFonts w:ascii="Calibri" w:hAnsi="Calibri"/>
          <w:color w:val="A6A6A6" w:themeColor="background1" w:themeShade="A6"/>
          <w:lang w:val="en-US"/>
        </w:rPr>
        <w:t>; informed judgment by the investigator</w:t>
      </w:r>
      <w:r w:rsidR="00045515">
        <w:rPr>
          <w:rFonts w:ascii="Calibri" w:hAnsi="Calibri"/>
          <w:color w:val="A6A6A6" w:themeColor="background1" w:themeShade="A6"/>
          <w:lang w:val="en-US"/>
        </w:rPr>
        <w:t>; predictive focus/inference focus</w:t>
      </w:r>
      <w:r w:rsidR="001F00D6">
        <w:rPr>
          <w:rFonts w:ascii="Calibri" w:hAnsi="Calibri"/>
          <w:color w:val="A6A6A6" w:themeColor="background1" w:themeShade="A6"/>
          <w:lang w:val="en-US"/>
        </w:rPr>
        <w:t>; sharpen the distinctino between</w:t>
      </w:r>
      <w:r w:rsidR="00081392">
        <w:rPr>
          <w:rFonts w:ascii="Calibri" w:hAnsi="Calibri"/>
          <w:color w:val="A6A6A6" w:themeColor="background1" w:themeShade="A6"/>
          <w:lang w:val="en-US"/>
        </w:rPr>
        <w:t>; explanatory and predictive qualities</w:t>
      </w:r>
      <w:r w:rsidR="00355FFA">
        <w:rPr>
          <w:rFonts w:ascii="Calibri" w:hAnsi="Calibri"/>
          <w:color w:val="A6A6A6" w:themeColor="background1" w:themeShade="A6"/>
          <w:lang w:val="en-US"/>
        </w:rPr>
        <w:t>; set the stage for</w:t>
      </w:r>
      <w:r w:rsidR="00CD5826">
        <w:rPr>
          <w:rFonts w:ascii="Calibri" w:hAnsi="Calibri"/>
          <w:color w:val="A6A6A6" w:themeColor="background1" w:themeShade="A6"/>
          <w:lang w:val="en-US"/>
        </w:rPr>
        <w:t xml:space="preserve">; predictive modeling/explanatory m.; </w:t>
      </w:r>
    </w:p>
    <w:p w14:paraId="5A682E5D" w14:textId="77777777" w:rsidR="004E08BC" w:rsidRPr="00C76687" w:rsidRDefault="004E08BC" w:rsidP="00C76687">
      <w:pPr>
        <w:contextualSpacing/>
        <w:jc w:val="both"/>
        <w:rPr>
          <w:rFonts w:ascii="Calibri" w:hAnsi="Calibri"/>
          <w:b/>
          <w:color w:val="000000" w:themeColor="text1"/>
          <w:lang w:val="en-US"/>
        </w:rPr>
      </w:pPr>
    </w:p>
    <w:p w14:paraId="1373803D" w14:textId="77777777" w:rsidR="004420AB" w:rsidRPr="00C76687" w:rsidRDefault="004420AB" w:rsidP="00C76687">
      <w:pPr>
        <w:contextualSpacing/>
        <w:jc w:val="both"/>
        <w:rPr>
          <w:rFonts w:ascii="Calibri" w:hAnsi="Calibri"/>
          <w:b/>
          <w:color w:val="000000" w:themeColor="text1"/>
          <w:lang w:val="en-US"/>
        </w:rPr>
      </w:pPr>
    </w:p>
    <w:p w14:paraId="510B650C" w14:textId="3D3062BD" w:rsidR="004420AB" w:rsidRPr="00C76687" w:rsidRDefault="004420AB" w:rsidP="00C76687">
      <w:pPr>
        <w:contextualSpacing/>
        <w:jc w:val="both"/>
        <w:rPr>
          <w:rFonts w:ascii="Calibri" w:hAnsi="Calibri"/>
          <w:b/>
          <w:color w:val="000000" w:themeColor="text1"/>
          <w:lang w:val="en-US"/>
        </w:rPr>
      </w:pPr>
      <w:r w:rsidRPr="00C76687">
        <w:rPr>
          <w:rFonts w:ascii="Calibri" w:hAnsi="Calibri"/>
          <w:b/>
          <w:color w:val="000000" w:themeColor="text1"/>
          <w:lang w:val="en-US"/>
        </w:rPr>
        <w:t>Conclusion</w:t>
      </w:r>
    </w:p>
    <w:p w14:paraId="59F5AD5A" w14:textId="63E76F6C" w:rsidR="00F74CB4" w:rsidRPr="00C76687" w:rsidRDefault="00CE75A2" w:rsidP="00F317EE">
      <w:pPr>
        <w:ind w:firstLine="708"/>
        <w:contextualSpacing/>
        <w:jc w:val="both"/>
        <w:rPr>
          <w:rFonts w:ascii="Calibri" w:hAnsi="Calibri"/>
          <w:color w:val="000000" w:themeColor="text1"/>
          <w:lang w:val="en-US"/>
        </w:rPr>
      </w:pPr>
      <w:r w:rsidRPr="00C76687">
        <w:rPr>
          <w:rFonts w:ascii="Calibri" w:eastAsia="Times New Roman" w:hAnsi="Calibri" w:cs="Arial"/>
          <w:color w:val="222222"/>
          <w:shd w:val="clear" w:color="auto" w:fill="FFFFFF"/>
          <w:lang w:val="en-US"/>
        </w:rPr>
        <w:t xml:space="preserve">The present investigation </w:t>
      </w:r>
      <w:r w:rsidR="00224846" w:rsidRPr="00C76687">
        <w:rPr>
          <w:rFonts w:ascii="Calibri" w:eastAsia="Times New Roman" w:hAnsi="Calibri" w:cs="Arial"/>
          <w:color w:val="222222"/>
          <w:shd w:val="clear" w:color="auto" w:fill="FFFFFF"/>
          <w:lang w:val="en-US"/>
        </w:rPr>
        <w:t>quanti</w:t>
      </w:r>
      <w:r w:rsidR="00500D73" w:rsidRPr="00C76687">
        <w:rPr>
          <w:rFonts w:ascii="Calibri" w:eastAsia="Times New Roman" w:hAnsi="Calibri" w:cs="Arial"/>
          <w:color w:val="222222"/>
          <w:shd w:val="clear" w:color="auto" w:fill="FFFFFF"/>
          <w:lang w:val="en-US"/>
        </w:rPr>
        <w:t>t</w:t>
      </w:r>
      <w:r w:rsidR="00224846" w:rsidRPr="00C76687">
        <w:rPr>
          <w:rFonts w:ascii="Calibri" w:eastAsia="Times New Roman" w:hAnsi="Calibri" w:cs="Arial"/>
          <w:color w:val="222222"/>
          <w:shd w:val="clear" w:color="auto" w:fill="FFFFFF"/>
          <w:lang w:val="en-US"/>
        </w:rPr>
        <w:t>atively exposed how the lin</w:t>
      </w:r>
      <w:r w:rsidR="00500D73" w:rsidRPr="00C76687">
        <w:rPr>
          <w:rFonts w:ascii="Calibri" w:eastAsia="Times New Roman" w:hAnsi="Calibri" w:cs="Arial"/>
          <w:color w:val="222222"/>
          <w:shd w:val="clear" w:color="auto" w:fill="FFFFFF"/>
          <w:lang w:val="en-US"/>
        </w:rPr>
        <w:t>ear</w:t>
      </w:r>
      <w:r w:rsidR="00445FE6">
        <w:rPr>
          <w:rFonts w:ascii="Calibri" w:eastAsia="Times New Roman" w:hAnsi="Calibri" w:cs="Arial"/>
          <w:color w:val="222222"/>
          <w:shd w:val="clear" w:color="auto" w:fill="FFFFFF"/>
          <w:lang w:val="en-US"/>
        </w:rPr>
        <w:t>-regression</w:t>
      </w:r>
      <w:r w:rsidR="00500D73" w:rsidRPr="00C76687">
        <w:rPr>
          <w:rFonts w:ascii="Calibri" w:eastAsia="Times New Roman" w:hAnsi="Calibri" w:cs="Arial"/>
          <w:color w:val="222222"/>
          <w:shd w:val="clear" w:color="auto" w:fill="FFFFFF"/>
          <w:lang w:val="en-US"/>
        </w:rPr>
        <w:t xml:space="preserve"> model - a workhorse in many areas of</w:t>
      </w:r>
      <w:r w:rsidR="00224846" w:rsidRPr="00C76687">
        <w:rPr>
          <w:rFonts w:ascii="Calibri" w:eastAsia="Times New Roman" w:hAnsi="Calibri" w:cs="Arial"/>
          <w:color w:val="222222"/>
          <w:shd w:val="clear" w:color="auto" w:fill="FFFFFF"/>
          <w:lang w:val="en-US"/>
        </w:rPr>
        <w:t xml:space="preserve"> empirical research - </w:t>
      </w:r>
      <w:r w:rsidR="00BB6F69" w:rsidRPr="00C76687">
        <w:rPr>
          <w:rFonts w:ascii="Calibri" w:eastAsia="Times New Roman" w:hAnsi="Calibri" w:cs="Arial"/>
          <w:color w:val="222222"/>
          <w:shd w:val="clear" w:color="auto" w:fill="FFFFFF"/>
          <w:lang w:val="en-US"/>
        </w:rPr>
        <w:t xml:space="preserve">can be </w:t>
      </w:r>
      <w:r w:rsidR="00EA6822" w:rsidRPr="00C76687">
        <w:rPr>
          <w:rFonts w:ascii="Calibri" w:eastAsia="Times New Roman" w:hAnsi="Calibri" w:cs="Arial"/>
          <w:color w:val="222222"/>
          <w:shd w:val="clear" w:color="auto" w:fill="FFFFFF"/>
          <w:lang w:val="en-US"/>
        </w:rPr>
        <w:t>used for more than one</w:t>
      </w:r>
      <w:r w:rsidR="00A83BAC" w:rsidRPr="00C76687">
        <w:rPr>
          <w:rFonts w:ascii="Calibri" w:eastAsia="Times New Roman" w:hAnsi="Calibri" w:cs="Arial"/>
          <w:color w:val="222222"/>
          <w:shd w:val="clear" w:color="auto" w:fill="FFFFFF"/>
          <w:lang w:val="en-US"/>
        </w:rPr>
        <w:t xml:space="preserve"> </w:t>
      </w:r>
      <w:r w:rsidR="00E62AD2">
        <w:rPr>
          <w:rFonts w:ascii="Calibri" w:eastAsia="Times New Roman" w:hAnsi="Calibri" w:cs="Arial"/>
          <w:color w:val="222222"/>
          <w:shd w:val="clear" w:color="auto" w:fill="FFFFFF"/>
          <w:lang w:val="en-US"/>
        </w:rPr>
        <w:t>motivation</w:t>
      </w:r>
      <w:r w:rsidR="00BF57CD">
        <w:rPr>
          <w:rFonts w:ascii="Calibri" w:eastAsia="Times New Roman" w:hAnsi="Calibri" w:cs="Arial"/>
          <w:color w:val="222222"/>
          <w:shd w:val="clear" w:color="auto" w:fill="FFFFFF"/>
          <w:lang w:val="en-US"/>
        </w:rPr>
        <w:t xml:space="preserve">, </w:t>
      </w:r>
      <w:r w:rsidR="00BF57CD">
        <w:rPr>
          <w:rFonts w:ascii="Calibri" w:hAnsi="Calibri"/>
          <w:lang w:val="en-US"/>
        </w:rPr>
        <w:t>d</w:t>
      </w:r>
      <w:r w:rsidR="00BF57CD" w:rsidRPr="00C76687">
        <w:rPr>
          <w:rFonts w:ascii="Calibri" w:hAnsi="Calibri"/>
          <w:lang w:val="en-US"/>
        </w:rPr>
        <w:t>epending on the ultimate clinical or research question</w:t>
      </w:r>
      <w:r w:rsidR="00BF0EEC" w:rsidRPr="00C76687">
        <w:rPr>
          <w:rFonts w:ascii="Calibri" w:eastAsia="Times New Roman" w:hAnsi="Calibri" w:cs="Arial"/>
          <w:color w:val="222222"/>
          <w:shd w:val="clear" w:color="auto" w:fill="FFFFFF"/>
          <w:lang w:val="en-US"/>
        </w:rPr>
        <w:t>.</w:t>
      </w:r>
      <w:r w:rsidR="00D11088" w:rsidRPr="00C76687">
        <w:rPr>
          <w:rFonts w:ascii="Calibri" w:eastAsia="Times New Roman" w:hAnsi="Calibri" w:cs="Arial"/>
          <w:color w:val="222222"/>
          <w:shd w:val="clear" w:color="auto" w:fill="FFFFFF"/>
          <w:lang w:val="en-US"/>
        </w:rPr>
        <w:t xml:space="preserve"> </w:t>
      </w:r>
      <w:r w:rsidR="00FA285F" w:rsidRPr="00C76687">
        <w:rPr>
          <w:rFonts w:ascii="Calibri" w:eastAsia="Times New Roman" w:hAnsi="Calibri" w:cs="Arial"/>
          <w:color w:val="222222"/>
          <w:shd w:val="clear" w:color="auto" w:fill="FFFFFF"/>
          <w:lang w:val="en-US"/>
        </w:rPr>
        <w:t xml:space="preserve">The </w:t>
      </w:r>
      <w:r w:rsidR="00371258" w:rsidRPr="00C76687">
        <w:rPr>
          <w:rFonts w:ascii="Calibri" w:eastAsia="Times New Roman" w:hAnsi="Calibri" w:cs="Arial"/>
          <w:color w:val="222222"/>
          <w:shd w:val="clear" w:color="auto" w:fill="FFFFFF"/>
          <w:lang w:val="en-US"/>
        </w:rPr>
        <w:t xml:space="preserve">more common use of </w:t>
      </w:r>
      <w:r w:rsidR="000421D4" w:rsidRPr="00C76687">
        <w:rPr>
          <w:rFonts w:ascii="Calibri" w:eastAsia="Times New Roman" w:hAnsi="Calibri" w:cs="Arial"/>
          <w:color w:val="222222"/>
          <w:shd w:val="clear" w:color="auto" w:fill="FFFFFF"/>
          <w:lang w:val="en-US"/>
        </w:rPr>
        <w:t>these</w:t>
      </w:r>
      <w:r w:rsidR="00371258" w:rsidRPr="00C76687">
        <w:rPr>
          <w:rFonts w:ascii="Calibri" w:eastAsia="Times New Roman" w:hAnsi="Calibri" w:cs="Arial"/>
          <w:color w:val="222222"/>
          <w:shd w:val="clear" w:color="auto" w:fill="FFFFFF"/>
          <w:lang w:val="en-US"/>
        </w:rPr>
        <w:t xml:space="preserve"> tools</w:t>
      </w:r>
      <w:r w:rsidR="000A2FFB" w:rsidRPr="00C76687">
        <w:rPr>
          <w:rFonts w:ascii="Calibri" w:eastAsia="Times New Roman" w:hAnsi="Calibri" w:cs="Arial"/>
          <w:color w:val="222222"/>
          <w:shd w:val="clear" w:color="auto" w:fill="FFFFFF"/>
          <w:lang w:val="en-US"/>
        </w:rPr>
        <w:t xml:space="preserve"> and their extensions</w:t>
      </w:r>
      <w:r w:rsidR="00A54AE1" w:rsidRPr="00C76687">
        <w:rPr>
          <w:rFonts w:ascii="Calibri" w:eastAsia="Times New Roman" w:hAnsi="Calibri" w:cs="Arial"/>
          <w:color w:val="222222"/>
          <w:shd w:val="clear" w:color="auto" w:fill="FFFFFF"/>
          <w:lang w:val="en-US"/>
        </w:rPr>
        <w:t xml:space="preserve"> to uncover </w:t>
      </w:r>
      <w:r w:rsidR="003B34EF" w:rsidRPr="00C76687">
        <w:rPr>
          <w:rFonts w:ascii="Calibri" w:eastAsia="Times New Roman" w:hAnsi="Calibri" w:cs="Arial"/>
          <w:color w:val="222222"/>
          <w:shd w:val="clear" w:color="auto" w:fill="FFFFFF"/>
          <w:lang w:val="en-US"/>
        </w:rPr>
        <w:t>properties of biologic</w:t>
      </w:r>
      <w:r w:rsidR="00AF2C46" w:rsidRPr="00C76687">
        <w:rPr>
          <w:rFonts w:ascii="Calibri" w:eastAsia="Times New Roman" w:hAnsi="Calibri" w:cs="Arial"/>
          <w:color w:val="222222"/>
          <w:shd w:val="clear" w:color="auto" w:fill="FFFFFF"/>
          <w:lang w:val="en-US"/>
        </w:rPr>
        <w:t>a</w:t>
      </w:r>
      <w:r w:rsidR="00C76687" w:rsidRPr="00C76687">
        <w:rPr>
          <w:rFonts w:ascii="Calibri" w:eastAsia="Times New Roman" w:hAnsi="Calibri" w:cs="Arial"/>
          <w:color w:val="222222"/>
          <w:shd w:val="clear" w:color="auto" w:fill="FFFFFF"/>
          <w:lang w:val="en-US"/>
        </w:rPr>
        <w:t>l processes may give some way to</w:t>
      </w:r>
      <w:r w:rsidR="00AF2C46" w:rsidRPr="00C76687">
        <w:rPr>
          <w:rFonts w:ascii="Calibri" w:eastAsia="Times New Roman" w:hAnsi="Calibri" w:cs="Arial"/>
          <w:color w:val="222222"/>
          <w:shd w:val="clear" w:color="auto" w:fill="FFFFFF"/>
          <w:lang w:val="en-US"/>
        </w:rPr>
        <w:t xml:space="preserve"> the aim f</w:t>
      </w:r>
      <w:r w:rsidR="003B34EF" w:rsidRPr="00C76687">
        <w:rPr>
          <w:rFonts w:ascii="Calibri" w:eastAsia="Times New Roman" w:hAnsi="Calibri" w:cs="Arial"/>
          <w:color w:val="222222"/>
          <w:shd w:val="clear" w:color="auto" w:fill="FFFFFF"/>
          <w:lang w:val="en-US"/>
        </w:rPr>
        <w:t>o</w:t>
      </w:r>
      <w:r w:rsidR="00AF2C46" w:rsidRPr="00C76687">
        <w:rPr>
          <w:rFonts w:ascii="Calibri" w:eastAsia="Times New Roman" w:hAnsi="Calibri" w:cs="Arial"/>
          <w:color w:val="222222"/>
          <w:shd w:val="clear" w:color="auto" w:fill="FFFFFF"/>
          <w:lang w:val="en-US"/>
        </w:rPr>
        <w:t>r</w:t>
      </w:r>
      <w:r w:rsidR="003B34EF" w:rsidRPr="00C76687">
        <w:rPr>
          <w:rFonts w:ascii="Calibri" w:eastAsia="Times New Roman" w:hAnsi="Calibri" w:cs="Arial"/>
          <w:color w:val="222222"/>
          <w:shd w:val="clear" w:color="auto" w:fill="FFFFFF"/>
          <w:lang w:val="en-US"/>
        </w:rPr>
        <w:t xml:space="preserve"> </w:t>
      </w:r>
      <w:r w:rsidR="00C4197A" w:rsidRPr="00C76687">
        <w:rPr>
          <w:rFonts w:ascii="Calibri" w:eastAsia="Times New Roman" w:hAnsi="Calibri" w:cs="Arial"/>
          <w:color w:val="222222"/>
          <w:shd w:val="clear" w:color="auto" w:fill="FFFFFF"/>
          <w:lang w:val="en-US"/>
        </w:rPr>
        <w:t>pragmatic forecasting of clinical endpoints.</w:t>
      </w:r>
      <w:r w:rsidR="008468FC" w:rsidRPr="00C76687">
        <w:rPr>
          <w:rFonts w:ascii="Calibri" w:eastAsia="Times New Roman" w:hAnsi="Calibri" w:cs="Arial"/>
          <w:color w:val="222222"/>
          <w:shd w:val="clear" w:color="auto" w:fill="FFFFFF"/>
          <w:lang w:val="en-US"/>
        </w:rPr>
        <w:t xml:space="preserve"> </w:t>
      </w:r>
      <w:r w:rsidR="00A76291">
        <w:rPr>
          <w:rFonts w:ascii="Calibri" w:hAnsi="Calibri" w:cs="Arial"/>
          <w:color w:val="000000" w:themeColor="text1"/>
          <w:lang w:val="en-US"/>
        </w:rPr>
        <w:t>C</w:t>
      </w:r>
      <w:r w:rsidR="00A76291" w:rsidRPr="00C76687">
        <w:rPr>
          <w:rFonts w:ascii="Calibri" w:hAnsi="Calibri" w:cs="Arial"/>
          <w:color w:val="000000" w:themeColor="text1"/>
          <w:lang w:val="en-US"/>
        </w:rPr>
        <w:t>are needs to be taken in practical data analysis</w:t>
      </w:r>
      <w:r w:rsidR="00A76291">
        <w:rPr>
          <w:rFonts w:ascii="Calibri" w:hAnsi="Calibri" w:cs="Arial"/>
          <w:color w:val="000000" w:themeColor="text1"/>
          <w:lang w:val="en-US"/>
        </w:rPr>
        <w:t>.</w:t>
      </w:r>
      <w:r w:rsidR="00A76291">
        <w:rPr>
          <w:rFonts w:ascii="Calibri" w:eastAsia="Times New Roman" w:hAnsi="Calibri" w:cs="Arial"/>
          <w:color w:val="222222"/>
          <w:shd w:val="clear" w:color="auto" w:fill="FFFFFF"/>
          <w:lang w:val="en-US"/>
        </w:rPr>
        <w:t xml:space="preserve"> </w:t>
      </w:r>
      <w:r w:rsidR="00AF2C46" w:rsidRPr="00C76687">
        <w:rPr>
          <w:rFonts w:ascii="Calibri" w:eastAsia="Times New Roman" w:hAnsi="Calibri" w:cs="Arial"/>
          <w:color w:val="222222"/>
          <w:shd w:val="clear" w:color="auto" w:fill="FFFFFF"/>
          <w:lang w:val="en-US"/>
        </w:rPr>
        <w:t xml:space="preserve">Some statisticians have proposed that modeling tools should be defined by the problems they can be </w:t>
      </w:r>
      <w:r w:rsidR="00F521C1" w:rsidRPr="00C76687">
        <w:rPr>
          <w:rFonts w:ascii="Calibri" w:eastAsia="Times New Roman" w:hAnsi="Calibri" w:cs="Arial"/>
          <w:color w:val="222222"/>
          <w:shd w:val="clear" w:color="auto" w:fill="FFFFFF"/>
          <w:lang w:val="en-US"/>
        </w:rPr>
        <w:t>applied</w:t>
      </w:r>
      <w:r w:rsidR="00AF2C46" w:rsidRPr="00C76687">
        <w:rPr>
          <w:rFonts w:ascii="Calibri" w:eastAsia="Times New Roman" w:hAnsi="Calibri" w:cs="Arial"/>
          <w:color w:val="222222"/>
          <w:shd w:val="clear" w:color="auto" w:fill="FFFFFF"/>
          <w:lang w:val="en-US"/>
        </w:rPr>
        <w:t xml:space="preserve"> to solve, rather than cataloguing methods under particular umbrella terms </w:t>
      </w:r>
      <w:r w:rsidR="00C76687" w:rsidRPr="00C76687">
        <w:rPr>
          <w:rFonts w:ascii="Calibri" w:eastAsia="Times New Roman" w:hAnsi="Calibri" w:cs="Arial"/>
          <w:color w:val="222222"/>
          <w:shd w:val="clear" w:color="auto" w:fill="FFFFFF"/>
          <w:lang w:val="en-US"/>
        </w:rPr>
        <w:fldChar w:fldCharType="begin"/>
      </w:r>
      <w:r w:rsidR="00965F16">
        <w:rPr>
          <w:rFonts w:ascii="Calibri" w:eastAsia="Times New Roman" w:hAnsi="Calibri" w:cs="Arial"/>
          <w:color w:val="222222"/>
          <w:shd w:val="clear" w:color="auto" w:fill="FFFFFF"/>
          <w:lang w:val="en-US"/>
        </w:rPr>
        <w:instrText xml:space="preserve"> ADDIN EN.CITE &lt;EndNote&gt;&lt;Cite&gt;&lt;Author&gt;Friedman&lt;/Author&gt;&lt;Year&gt;2001&lt;/Year&gt;&lt;RecNum&gt;5937&lt;/RecNum&gt;&lt;DisplayText&gt;(36)&lt;/DisplayText&gt;&lt;record&gt;&lt;rec-number&gt;5937&lt;/rec-number&gt;&lt;foreign-keys&gt;&lt;key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76687">
        <w:rPr>
          <w:rFonts w:ascii="Calibri" w:eastAsia="Times New Roman" w:hAnsi="Calibri" w:cs="Arial"/>
          <w:color w:val="222222"/>
          <w:shd w:val="clear" w:color="auto" w:fill="FFFFFF"/>
          <w:lang w:val="en-US"/>
        </w:rPr>
        <w:fldChar w:fldCharType="separate"/>
      </w:r>
      <w:r w:rsidR="00965F16">
        <w:rPr>
          <w:rFonts w:ascii="Calibri" w:eastAsia="Times New Roman" w:hAnsi="Calibri" w:cs="Arial"/>
          <w:noProof/>
          <w:color w:val="222222"/>
          <w:shd w:val="clear" w:color="auto" w:fill="FFFFFF"/>
          <w:lang w:val="en-US"/>
        </w:rPr>
        <w:t>(</w:t>
      </w:r>
      <w:hyperlink w:anchor="_ENREF_36" w:tooltip="Friedman, 2001 #5937" w:history="1">
        <w:r w:rsidR="00A4739B">
          <w:rPr>
            <w:rFonts w:ascii="Calibri" w:eastAsia="Times New Roman" w:hAnsi="Calibri" w:cs="Arial"/>
            <w:noProof/>
            <w:color w:val="222222"/>
            <w:shd w:val="clear" w:color="auto" w:fill="FFFFFF"/>
            <w:lang w:val="en-US"/>
          </w:rPr>
          <w:t>36</w:t>
        </w:r>
      </w:hyperlink>
      <w:r w:rsidR="00965F16">
        <w:rPr>
          <w:rFonts w:ascii="Calibri" w:eastAsia="Times New Roman" w:hAnsi="Calibri" w:cs="Arial"/>
          <w:noProof/>
          <w:color w:val="222222"/>
          <w:shd w:val="clear" w:color="auto" w:fill="FFFFFF"/>
          <w:lang w:val="en-US"/>
        </w:rPr>
        <w:t>)</w:t>
      </w:r>
      <w:r w:rsidR="00C76687" w:rsidRPr="00C76687">
        <w:rPr>
          <w:rFonts w:ascii="Calibri" w:eastAsia="Times New Roman" w:hAnsi="Calibri" w:cs="Arial"/>
          <w:color w:val="222222"/>
          <w:shd w:val="clear" w:color="auto" w:fill="FFFFFF"/>
          <w:lang w:val="en-US"/>
        </w:rPr>
        <w:fldChar w:fldCharType="end"/>
      </w:r>
      <w:r w:rsidR="00AF2C46" w:rsidRPr="00C76687">
        <w:rPr>
          <w:rFonts w:ascii="Calibri" w:eastAsia="Times New Roman" w:hAnsi="Calibri" w:cs="Arial"/>
          <w:color w:val="222222"/>
          <w:shd w:val="clear" w:color="auto" w:fill="FFFFFF"/>
          <w:lang w:val="en-US"/>
        </w:rPr>
        <w:t xml:space="preserve">. </w:t>
      </w:r>
      <w:r w:rsidR="00F317EE" w:rsidRPr="00C76687">
        <w:rPr>
          <w:rFonts w:ascii="Calibri" w:hAnsi="Calibri"/>
          <w:lang w:val="en-US"/>
        </w:rPr>
        <w:t xml:space="preserve">It is important for investigators and </w:t>
      </w:r>
      <w:r w:rsidR="00F317EE">
        <w:rPr>
          <w:rFonts w:ascii="Calibri" w:hAnsi="Calibri"/>
          <w:lang w:val="en-US"/>
        </w:rPr>
        <w:t>clinicians</w:t>
      </w:r>
      <w:r w:rsidR="00F317EE" w:rsidRPr="00C76687">
        <w:rPr>
          <w:rFonts w:ascii="Calibri" w:hAnsi="Calibri"/>
          <w:lang w:val="en-US"/>
        </w:rPr>
        <w:t xml:space="preserve"> to acknowledge the partly diverging modeling goals and scopes of interpretation of </w:t>
      </w:r>
      <w:r w:rsidR="00F317EE">
        <w:rPr>
          <w:rFonts w:ascii="Calibri" w:hAnsi="Calibri"/>
          <w:lang w:val="en-US"/>
        </w:rPr>
        <w:t xml:space="preserve">different modelling agendas </w:t>
      </w:r>
      <w:r w:rsidR="00F317EE" w:rsidRPr="00C76687">
        <w:rPr>
          <w:rFonts w:ascii="Calibri" w:hAnsi="Calibri"/>
          <w:lang w:val="en-US"/>
        </w:rPr>
        <w:fldChar w:fldCharType="begin"/>
      </w:r>
      <w:r w:rsidR="00965F16">
        <w:rPr>
          <w:rFonts w:ascii="Calibri" w:hAnsi="Calibri"/>
          <w:lang w:val="en-US"/>
        </w:rPr>
        <w:instrText xml:space="preserve"> ADDIN EN.CITE &lt;EndNote&gt;&lt;Cite&gt;&lt;Author&gt;Bzdok&lt;/Author&gt;&lt;Year&gt;2017&lt;/Year&gt;&lt;RecNum&gt;6436&lt;/RecNum&gt;&lt;DisplayText&gt;(2, 37)&lt;/DisplayText&gt;&lt;record&gt;&lt;rec-number&gt;6436&lt;/rec-number&gt;&lt;foreign-keys&gt;&lt;key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76687">
        <w:rPr>
          <w:rFonts w:ascii="Calibri" w:hAnsi="Calibri"/>
          <w:lang w:val="en-US"/>
        </w:rPr>
        <w:fldChar w:fldCharType="separate"/>
      </w:r>
      <w:r w:rsidR="00965F16">
        <w:rPr>
          <w:rFonts w:ascii="Calibri" w:hAnsi="Calibri"/>
          <w:noProof/>
          <w:lang w:val="en-US"/>
        </w:rPr>
        <w:t>(</w:t>
      </w:r>
      <w:hyperlink w:anchor="_ENREF_2" w:tooltip="Breiman, 2001 #4148" w:history="1">
        <w:r w:rsidR="00A4739B">
          <w:rPr>
            <w:rFonts w:ascii="Calibri" w:hAnsi="Calibri"/>
            <w:noProof/>
            <w:lang w:val="en-US"/>
          </w:rPr>
          <w:t>2</w:t>
        </w:r>
      </w:hyperlink>
      <w:r w:rsidR="00965F16">
        <w:rPr>
          <w:rFonts w:ascii="Calibri" w:hAnsi="Calibri"/>
          <w:noProof/>
          <w:lang w:val="en-US"/>
        </w:rPr>
        <w:t xml:space="preserve">, </w:t>
      </w:r>
      <w:hyperlink w:anchor="_ENREF_37" w:tooltip="Bzdok, 2017 #6436" w:history="1">
        <w:r w:rsidR="00A4739B">
          <w:rPr>
            <w:rFonts w:ascii="Calibri" w:hAnsi="Calibri"/>
            <w:noProof/>
            <w:lang w:val="en-US"/>
          </w:rPr>
          <w:t>37</w:t>
        </w:r>
      </w:hyperlink>
      <w:r w:rsidR="00965F16">
        <w:rPr>
          <w:rFonts w:ascii="Calibri" w:hAnsi="Calibri"/>
          <w:noProof/>
          <w:lang w:val="en-US"/>
        </w:rPr>
        <w:t>)</w:t>
      </w:r>
      <w:r w:rsidR="00F317EE" w:rsidRPr="00C76687">
        <w:rPr>
          <w:rFonts w:ascii="Calibri" w:hAnsi="Calibri"/>
          <w:lang w:val="en-US"/>
        </w:rPr>
        <w:fldChar w:fldCharType="end"/>
      </w:r>
      <w:r w:rsidR="00F317EE" w:rsidRPr="00C76687">
        <w:rPr>
          <w:rFonts w:ascii="Calibri" w:hAnsi="Calibri"/>
          <w:lang w:val="en-US"/>
        </w:rPr>
        <w:t>.</w:t>
      </w:r>
      <w:r w:rsidR="00F317EE">
        <w:rPr>
          <w:rFonts w:ascii="Calibri" w:hAnsi="Calibri"/>
          <w:color w:val="000000" w:themeColor="text1"/>
          <w:lang w:val="en-US"/>
        </w:rPr>
        <w:t xml:space="preserve"> </w:t>
      </w:r>
      <w:r w:rsidR="008468FC" w:rsidRPr="00C76687">
        <w:rPr>
          <w:rFonts w:ascii="Calibri" w:hAnsi="Calibri"/>
          <w:color w:val="000000" w:themeColor="text1"/>
          <w:lang w:val="en-US"/>
        </w:rPr>
        <w:t>Statistical literacy may beco</w:t>
      </w:r>
      <w:r w:rsidR="00AF2C46" w:rsidRPr="00C76687">
        <w:rPr>
          <w:rFonts w:ascii="Calibri" w:hAnsi="Calibri"/>
          <w:color w:val="000000" w:themeColor="text1"/>
          <w:lang w:val="en-US"/>
        </w:rPr>
        <w:t xml:space="preserve">me increasingly important </w:t>
      </w:r>
      <w:r w:rsidR="00C76687" w:rsidRPr="00C76687">
        <w:rPr>
          <w:rFonts w:ascii="Calibri" w:hAnsi="Calibri"/>
          <w:color w:val="000000" w:themeColor="text1"/>
          <w:lang w:val="en-US"/>
        </w:rPr>
        <w:t xml:space="preserve">for taking rigorous and reproducible steps </w:t>
      </w:r>
      <w:r w:rsidR="00AF2C46" w:rsidRPr="00C76687">
        <w:rPr>
          <w:rFonts w:ascii="Calibri" w:hAnsi="Calibri"/>
          <w:color w:val="000000" w:themeColor="text1"/>
          <w:lang w:val="en-US"/>
        </w:rPr>
        <w:t>on our</w:t>
      </w:r>
      <w:r w:rsidR="008468FC" w:rsidRPr="00C76687">
        <w:rPr>
          <w:rFonts w:ascii="Calibri" w:hAnsi="Calibri"/>
          <w:color w:val="000000" w:themeColor="text1"/>
          <w:lang w:val="en-US"/>
        </w:rPr>
        <w:t xml:space="preserve"> way t</w:t>
      </w:r>
      <w:r w:rsidR="00AF2C46" w:rsidRPr="00C76687">
        <w:rPr>
          <w:rFonts w:ascii="Calibri" w:hAnsi="Calibri"/>
          <w:color w:val="000000" w:themeColor="text1"/>
          <w:lang w:val="en-US"/>
        </w:rPr>
        <w:t>o personalizing medical care</w:t>
      </w:r>
      <w:r w:rsidR="00F317EE">
        <w:rPr>
          <w:rFonts w:ascii="Calibri" w:hAnsi="Calibri"/>
          <w:color w:val="000000" w:themeColor="text1"/>
          <w:lang w:val="en-US"/>
        </w:rPr>
        <w:t xml:space="preserve">, </w:t>
      </w:r>
      <w:r w:rsidR="00F317EE" w:rsidRPr="00C76687">
        <w:rPr>
          <w:rFonts w:ascii="Calibri" w:hAnsi="Calibri"/>
          <w:color w:val="000000" w:themeColor="text1"/>
          <w:lang w:val="en-US"/>
        </w:rPr>
        <w:t>which will ultimately benefit the well-being of suffering patients</w:t>
      </w:r>
      <w:r w:rsidR="00AF2C46" w:rsidRPr="00C76687">
        <w:rPr>
          <w:rFonts w:ascii="Calibri" w:hAnsi="Calibri"/>
          <w:color w:val="000000" w:themeColor="text1"/>
          <w:lang w:val="en-US"/>
        </w:rPr>
        <w:t>.</w:t>
      </w:r>
    </w:p>
    <w:p w14:paraId="678A91A0" w14:textId="645C8F82" w:rsidR="00651251" w:rsidRDefault="001C033F" w:rsidP="00F317EE">
      <w:pPr>
        <w:ind w:firstLine="708"/>
        <w:contextualSpacing/>
        <w:jc w:val="both"/>
        <w:rPr>
          <w:rFonts w:ascii="Calibri" w:eastAsia="Times New Roman" w:hAnsi="Calibri" w:cs="Arial"/>
          <w:color w:val="000000" w:themeColor="text1"/>
          <w:shd w:val="clear" w:color="auto" w:fill="FFFFFF"/>
          <w:lang w:val="en-US"/>
        </w:rPr>
      </w:pPr>
      <w:r w:rsidRPr="00C76687">
        <w:rPr>
          <w:rFonts w:ascii="Calibri" w:hAnsi="Calibri"/>
          <w:color w:val="000000" w:themeColor="text1"/>
          <w:lang w:val="en-US"/>
        </w:rPr>
        <w:t xml:space="preserve">The prediction-inference distinction may </w:t>
      </w:r>
      <w:r w:rsidR="00C76687" w:rsidRPr="00C76687">
        <w:rPr>
          <w:rFonts w:ascii="Calibri" w:hAnsi="Calibri"/>
          <w:color w:val="000000" w:themeColor="text1"/>
          <w:lang w:val="en-US"/>
        </w:rPr>
        <w:t xml:space="preserve">also </w:t>
      </w:r>
      <w:r w:rsidRPr="00C76687">
        <w:rPr>
          <w:rFonts w:ascii="Calibri" w:hAnsi="Calibri"/>
          <w:color w:val="000000" w:themeColor="text1"/>
          <w:lang w:val="en-US"/>
        </w:rPr>
        <w:t xml:space="preserve">remind us of some of Claude Bernard’s </w:t>
      </w:r>
      <w:r w:rsidR="00C76687" w:rsidRPr="00C76687">
        <w:rPr>
          <w:rFonts w:ascii="Calibri" w:hAnsi="Calibri"/>
          <w:color w:val="000000" w:themeColor="text1"/>
          <w:lang w:val="en-US"/>
        </w:rPr>
        <w:t>ideas</w:t>
      </w:r>
      <w:r w:rsidRPr="00C76687">
        <w:rPr>
          <w:rFonts w:ascii="Calibri" w:hAnsi="Calibri"/>
          <w:color w:val="000000" w:themeColor="text1"/>
          <w:lang w:val="en-US"/>
        </w:rPr>
        <w:t xml:space="preserve"> </w:t>
      </w:r>
      <w:r w:rsidRPr="00C76687">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&lt;EndNote&gt;&lt;Cite&gt;&lt;Author&gt;Bernard&lt;/Author&gt;&lt;Year&gt;1957&lt;/Year&gt;&lt;RecNum&gt;7028&lt;/RecNum&gt;&lt;DisplayText&gt;(38)&lt;/DisplayText&gt;&lt;record&gt;&lt;rec-number&gt;7028&lt;/rec-number&gt;&lt;foreign-keys&gt;&lt;key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76687">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38" w:tooltip="Bernard, 1957 #7028" w:history="1">
        <w:r w:rsidR="00A4739B">
          <w:rPr>
            <w:rFonts w:ascii="Calibri" w:hAnsi="Calibri"/>
            <w:noProof/>
            <w:color w:val="000000" w:themeColor="text1"/>
            <w:lang w:val="en-US"/>
          </w:rPr>
          <w:t>38</w:t>
        </w:r>
      </w:hyperlink>
      <w:r w:rsidR="00965F16">
        <w:rPr>
          <w:rFonts w:ascii="Calibri" w:hAnsi="Calibri"/>
          <w:noProof/>
          <w:color w:val="000000" w:themeColor="text1"/>
          <w:lang w:val="en-US"/>
        </w:rPr>
        <w:t>)</w:t>
      </w:r>
      <w:r w:rsidRPr="00C76687">
        <w:rPr>
          <w:rFonts w:ascii="Calibri" w:hAnsi="Calibri"/>
          <w:color w:val="000000" w:themeColor="text1"/>
          <w:lang w:val="en-US"/>
        </w:rPr>
        <w:fldChar w:fldCharType="end"/>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Prediction may be closer to what he called </w:t>
      </w:r>
      <w:r w:rsidR="00F9099C" w:rsidRPr="00C76687">
        <w:rPr>
          <w:rFonts w:ascii="Calibri" w:eastAsia="Times New Roman" w:hAnsi="Calibri" w:cs="Arial"/>
          <w:color w:val="000000" w:themeColor="text1"/>
          <w:shd w:val="clear" w:color="auto" w:fill="FFFFFF"/>
          <w:lang w:val="en-US"/>
        </w:rPr>
        <w:t>empirical medicine oriented towards practical patient care as a</w:t>
      </w:r>
      <w:r w:rsidR="00CC5C86">
        <w:rPr>
          <w:rFonts w:ascii="Calibri" w:eastAsia="Times New Roman" w:hAnsi="Calibri" w:cs="Arial"/>
          <w:color w:val="000000" w:themeColor="text1"/>
          <w:shd w:val="clear" w:color="auto" w:fill="FFFFFF"/>
          <w:lang w:val="en-US"/>
        </w:rPr>
        <w:t>n</w:t>
      </w:r>
      <w:r w:rsidR="00F9099C"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000000" w:themeColor="text1"/>
          <w:shd w:val="clear" w:color="auto" w:fill="FFFFFF"/>
          <w:lang w:val="en-US"/>
        </w:rPr>
        <w:t>often</w:t>
      </w:r>
      <w:r w:rsidR="00F9099C" w:rsidRPr="00C76687">
        <w:rPr>
          <w:rFonts w:ascii="Calibri" w:eastAsia="Times New Roman" w:hAnsi="Calibri" w:cs="Arial"/>
          <w:color w:val="000000" w:themeColor="text1"/>
          <w:shd w:val="clear" w:color="auto" w:fill="FFFFFF"/>
          <w:lang w:val="en-US"/>
        </w:rPr>
        <w:t xml:space="preserve"> theory-free endeavor</w:t>
      </w:r>
      <w:r w:rsidR="002C4D5B" w:rsidRPr="00C76687">
        <w:rPr>
          <w:rFonts w:ascii="Calibri" w:hAnsi="Calibri"/>
          <w:color w:val="000000" w:themeColor="text1"/>
          <w:lang w:val="en-US"/>
        </w:rPr>
        <w:t xml:space="preserve">, such as symptom monitoring, risk assessment, and </w:t>
      </w:r>
      <w:r w:rsidR="007124DD" w:rsidRPr="00C76687">
        <w:rPr>
          <w:rFonts w:ascii="Calibri" w:hAnsi="Calibri"/>
          <w:color w:val="000000" w:themeColor="text1"/>
          <w:lang w:val="en-US"/>
        </w:rPr>
        <w:t xml:space="preserve">choosing </w:t>
      </w:r>
      <w:r w:rsidR="002C4D5B" w:rsidRPr="00C76687">
        <w:rPr>
          <w:rFonts w:ascii="Calibri" w:hAnsi="Calibri"/>
          <w:color w:val="000000" w:themeColor="text1"/>
          <w:lang w:val="en-US"/>
        </w:rPr>
        <w:t>therapeutic intervention</w:t>
      </w:r>
      <w:r w:rsidR="00F9099C" w:rsidRPr="00C76687">
        <w:rPr>
          <w:rFonts w:ascii="Calibri" w:hAnsi="Calibri"/>
          <w:color w:val="000000" w:themeColor="text1"/>
          <w:lang w:val="en-US"/>
        </w:rPr>
        <w:t>.</w:t>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Statistical inference may </w:t>
      </w:r>
      <w:r w:rsidR="00E42432">
        <w:rPr>
          <w:rFonts w:ascii="Calibri" w:hAnsi="Calibri"/>
          <w:color w:val="000000" w:themeColor="text1"/>
          <w:lang w:val="en-US"/>
        </w:rPr>
        <w:t>bear a more direct relationship</w:t>
      </w:r>
      <w:r w:rsidR="00F9099C" w:rsidRPr="00C76687">
        <w:rPr>
          <w:rFonts w:ascii="Calibri" w:hAnsi="Calibri"/>
          <w:color w:val="000000" w:themeColor="text1"/>
          <w:lang w:val="en-US"/>
        </w:rPr>
        <w:t xml:space="preserve"> to his conceptualization of </w:t>
      </w:r>
      <w:r w:rsidR="0049643C" w:rsidRPr="00C76687">
        <w:rPr>
          <w:rFonts w:ascii="Calibri" w:eastAsia="Times New Roman" w:hAnsi="Calibri" w:cs="Arial"/>
          <w:color w:val="000000" w:themeColor="text1"/>
          <w:shd w:val="clear" w:color="auto" w:fill="FFFFFF"/>
          <w:lang w:val="en-US"/>
        </w:rPr>
        <w:t xml:space="preserve">scientific medicine </w:t>
      </w:r>
      <w:r w:rsidR="00214A84" w:rsidRPr="00C76687">
        <w:rPr>
          <w:rFonts w:ascii="Calibri" w:eastAsia="Times New Roman" w:hAnsi="Calibri" w:cs="Arial"/>
          <w:color w:val="000000" w:themeColor="text1"/>
          <w:shd w:val="clear" w:color="auto" w:fill="FFFFFF"/>
          <w:lang w:val="en-US"/>
        </w:rPr>
        <w:t xml:space="preserve">aimed at elucidating </w:t>
      </w:r>
      <w:r w:rsidR="004E5530" w:rsidRPr="00C76687">
        <w:rPr>
          <w:rFonts w:ascii="Calibri" w:eastAsia="Times New Roman" w:hAnsi="Calibri" w:cs="Arial"/>
          <w:color w:val="000000" w:themeColor="text1"/>
          <w:shd w:val="clear" w:color="auto" w:fill="FFFFFF"/>
          <w:lang w:val="en-US"/>
        </w:rPr>
        <w:t xml:space="preserve">unknown </w:t>
      </w:r>
      <w:r w:rsidRPr="00C76687">
        <w:rPr>
          <w:rFonts w:ascii="Calibri" w:eastAsia="Times New Roman" w:hAnsi="Calibri" w:cs="Arial"/>
          <w:color w:val="000000" w:themeColor="text1"/>
          <w:shd w:val="clear" w:color="auto" w:fill="FFFFFF"/>
          <w:lang w:val="en-US"/>
        </w:rPr>
        <w:t>principles</w:t>
      </w:r>
      <w:r w:rsidR="004E5530" w:rsidRPr="00C76687">
        <w:rPr>
          <w:rFonts w:ascii="Calibri" w:eastAsia="Times New Roman" w:hAnsi="Calibri" w:cs="Arial"/>
          <w:color w:val="000000" w:themeColor="text1"/>
          <w:shd w:val="clear" w:color="auto" w:fill="FFFFFF"/>
          <w:lang w:val="en-US"/>
        </w:rPr>
        <w:t xml:space="preserve"> underlying </w:t>
      </w:r>
      <w:r w:rsidR="00214A84" w:rsidRPr="00C76687">
        <w:rPr>
          <w:rFonts w:ascii="Calibri" w:eastAsia="Times New Roman" w:hAnsi="Calibri" w:cs="Arial"/>
          <w:color w:val="000000" w:themeColor="text1"/>
          <w:shd w:val="clear" w:color="auto" w:fill="FFFFFF"/>
          <w:lang w:val="en-US"/>
        </w:rPr>
        <w:t>biological process</w:t>
      </w:r>
      <w:r w:rsidR="004E5530" w:rsidRPr="00C76687">
        <w:rPr>
          <w:rFonts w:ascii="Calibri" w:eastAsia="Times New Roman" w:hAnsi="Calibri" w:cs="Arial"/>
          <w:color w:val="000000" w:themeColor="text1"/>
          <w:shd w:val="clear" w:color="auto" w:fill="FFFFFF"/>
          <w:lang w:val="en-US"/>
        </w:rPr>
        <w:t>es</w:t>
      </w:r>
      <w:r w:rsidR="00214A84" w:rsidRPr="00C76687">
        <w:rPr>
          <w:rFonts w:ascii="Calibri" w:eastAsia="Times New Roman" w:hAnsi="Calibri" w:cs="Arial"/>
          <w:color w:val="000000" w:themeColor="text1"/>
          <w:shd w:val="clear" w:color="auto" w:fill="FFFFFF"/>
          <w:lang w:val="en-US"/>
        </w:rPr>
        <w:t xml:space="preserve"> </w:t>
      </w:r>
      <w:r w:rsidR="0049643C" w:rsidRPr="00C76687">
        <w:rPr>
          <w:rFonts w:ascii="Calibri" w:eastAsia="Times New Roman" w:hAnsi="Calibri" w:cs="Arial"/>
          <w:color w:val="000000" w:themeColor="text1"/>
          <w:shd w:val="clear" w:color="auto" w:fill="FFFFFF"/>
          <w:lang w:val="en-US"/>
        </w:rPr>
        <w:t>dr</w:t>
      </w:r>
      <w:r w:rsidR="00A35388" w:rsidRPr="00C76687">
        <w:rPr>
          <w:rFonts w:ascii="Calibri" w:eastAsia="Times New Roman" w:hAnsi="Calibri" w:cs="Arial"/>
          <w:color w:val="000000" w:themeColor="text1"/>
          <w:shd w:val="clear" w:color="auto" w:fill="FFFFFF"/>
          <w:lang w:val="en-US"/>
        </w:rPr>
        <w:t xml:space="preserve">iven by </w:t>
      </w:r>
      <w:r w:rsidR="00F9099C" w:rsidRPr="00C76687">
        <w:rPr>
          <w:rFonts w:ascii="Calibri" w:eastAsia="Times New Roman" w:hAnsi="Calibri" w:cs="Arial"/>
          <w:color w:val="000000" w:themeColor="text1"/>
          <w:shd w:val="clear" w:color="auto" w:fill="FFFFFF"/>
          <w:lang w:val="en-US"/>
        </w:rPr>
        <w:t>theory</w:t>
      </w:r>
      <w:r w:rsidR="007124DD" w:rsidRPr="00C76687">
        <w:rPr>
          <w:rFonts w:ascii="Calibri" w:eastAsia="Times New Roman" w:hAnsi="Calibri" w:cs="Arial"/>
          <w:color w:val="000000" w:themeColor="text1"/>
          <w:shd w:val="clear" w:color="auto" w:fill="FFFFFF"/>
          <w:lang w:val="en-US"/>
        </w:rPr>
        <w:t xml:space="preserve">, such as asking </w:t>
      </w:r>
      <w:r w:rsidR="00A87418">
        <w:rPr>
          <w:rFonts w:ascii="Calibri" w:eastAsia="Times New Roman" w:hAnsi="Calibri" w:cs="Arial"/>
          <w:color w:val="000000" w:themeColor="text1"/>
          <w:shd w:val="clear" w:color="auto" w:fill="FFFFFF"/>
          <w:lang w:val="en-US"/>
        </w:rPr>
        <w:t>for the</w:t>
      </w:r>
      <w:r w:rsidR="00651251">
        <w:rPr>
          <w:rFonts w:ascii="Calibri" w:eastAsia="Times New Roman" w:hAnsi="Calibri" w:cs="Arial"/>
          <w:color w:val="000000" w:themeColor="text1"/>
          <w:shd w:val="clear" w:color="auto" w:fill="FFFFFF"/>
          <w:lang w:val="en-US"/>
        </w:rPr>
        <w:t xml:space="preserve"> reasons </w:t>
      </w:r>
      <w:r w:rsidR="007124DD" w:rsidRPr="00C76687">
        <w:rPr>
          <w:rFonts w:ascii="Calibri" w:eastAsia="Times New Roman" w:hAnsi="Calibri" w:cs="Arial"/>
          <w:color w:val="000000" w:themeColor="text1"/>
          <w:shd w:val="clear" w:color="auto" w:fill="FFFFFF"/>
          <w:lang w:val="en-US"/>
        </w:rPr>
        <w:t xml:space="preserve">why certain individuals are at risk for disease onset </w:t>
      </w:r>
      <w:r w:rsidR="00651251">
        <w:rPr>
          <w:rFonts w:ascii="Calibri" w:eastAsia="Times New Roman" w:hAnsi="Calibri" w:cs="Arial"/>
          <w:color w:val="000000" w:themeColor="text1"/>
          <w:shd w:val="clear" w:color="auto" w:fill="FFFFFF"/>
          <w:lang w:val="en-US"/>
        </w:rPr>
        <w:t>or illuminating</w:t>
      </w:r>
      <w:r w:rsidR="007124DD" w:rsidRPr="00C76687">
        <w:rPr>
          <w:rFonts w:ascii="Calibri" w:eastAsia="Times New Roman" w:hAnsi="Calibri" w:cs="Arial"/>
          <w:color w:val="000000" w:themeColor="text1"/>
          <w:shd w:val="clear" w:color="auto" w:fill="FFFFFF"/>
          <w:lang w:val="en-US"/>
        </w:rPr>
        <w:t xml:space="preserve"> why a certain drug works better</w:t>
      </w:r>
      <w:r w:rsidR="00651251">
        <w:rPr>
          <w:rFonts w:ascii="Calibri" w:eastAsia="Times New Roman" w:hAnsi="Calibri" w:cs="Arial"/>
          <w:color w:val="000000" w:themeColor="text1"/>
          <w:shd w:val="clear" w:color="auto" w:fill="FFFFFF"/>
          <w:lang w:val="en-US"/>
        </w:rPr>
        <w:t xml:space="preserve"> in some of them</w:t>
      </w:r>
      <w:r w:rsidRPr="00C76687">
        <w:rPr>
          <w:rFonts w:ascii="Calibri" w:eastAsia="Times New Roman" w:hAnsi="Calibri" w:cs="Arial"/>
          <w:color w:val="000000" w:themeColor="text1"/>
          <w:shd w:val="clear" w:color="auto" w:fill="FFFFFF"/>
          <w:lang w:val="en-US"/>
        </w:rPr>
        <w:t>.</w:t>
      </w:r>
    </w:p>
    <w:p w14:paraId="08AD7BA7" w14:textId="2C043E63" w:rsidR="004420AB" w:rsidRPr="00051DC0" w:rsidRDefault="00651251" w:rsidP="008F4632">
      <w:pPr>
        <w:ind w:firstLine="708"/>
        <w:contextualSpacing/>
        <w:jc w:val="both"/>
        <w:rPr>
          <w:rFonts w:ascii="Calibri" w:hAnsi="Calibri"/>
          <w:b/>
          <w:color w:val="000000" w:themeColor="text1"/>
          <w:lang w:val="en-US"/>
        </w:rPr>
      </w:pPr>
      <w:r>
        <w:rPr>
          <w:rFonts w:ascii="Calibri" w:eastAsia="Times New Roman" w:hAnsi="Calibri" w:cs="Arial"/>
          <w:color w:val="222222"/>
          <w:shd w:val="clear" w:color="auto" w:fill="FFFFFF"/>
          <w:lang w:val="en-US"/>
        </w:rPr>
        <w:t>It may increasingly become apparent that</w:t>
      </w:r>
      <w:r w:rsidR="002C4D5B" w:rsidRPr="00C76687">
        <w:rPr>
          <w:rFonts w:ascii="Calibri" w:eastAsia="Times New Roman" w:hAnsi="Calibri" w:cs="Arial"/>
          <w:color w:val="222222"/>
          <w:shd w:val="clear" w:color="auto" w:fill="FFFFFF"/>
          <w:lang w:val="en-US"/>
        </w:rPr>
        <w:t xml:space="preserve"> the modeling go</w:t>
      </w:r>
      <w:r>
        <w:rPr>
          <w:rFonts w:ascii="Calibri" w:eastAsia="Times New Roman" w:hAnsi="Calibri" w:cs="Arial"/>
          <w:color w:val="222222"/>
          <w:shd w:val="clear" w:color="auto" w:fill="FFFFFF"/>
          <w:lang w:val="en-US"/>
        </w:rPr>
        <w:t>als of inference and prediction</w:t>
      </w:r>
      <w:r w:rsidR="00346270">
        <w:rPr>
          <w:rFonts w:ascii="Calibri" w:eastAsia="Times New Roman" w:hAnsi="Calibri" w:cs="Arial"/>
          <w:color w:val="222222"/>
          <w:shd w:val="clear" w:color="auto" w:fill="FFFFFF"/>
          <w:lang w:val="en-US"/>
        </w:rPr>
        <w:t>, even when using a linear model and using the same data,</w:t>
      </w:r>
      <w:r w:rsidR="002C4D5B" w:rsidRPr="00C76687">
        <w:rPr>
          <w:rFonts w:ascii="Calibri" w:eastAsia="Times New Roman" w:hAnsi="Calibri" w:cs="Arial"/>
          <w:color w:val="222222"/>
          <w:shd w:val="clear" w:color="auto" w:fill="FFFFFF"/>
          <w:lang w:val="en-US"/>
        </w:rPr>
        <w:t xml:space="preserve"> </w:t>
      </w:r>
      <w:r>
        <w:rPr>
          <w:rFonts w:ascii="Calibri" w:eastAsia="Times New Roman" w:hAnsi="Calibri" w:cs="Arial"/>
          <w:color w:val="222222"/>
          <w:shd w:val="clear" w:color="auto" w:fill="FFFFFF"/>
          <w:lang w:val="en-US"/>
        </w:rPr>
        <w:t>should</w:t>
      </w:r>
      <w:r w:rsidR="002C4D5B" w:rsidRPr="00C76687">
        <w:rPr>
          <w:rFonts w:ascii="Calibri" w:eastAsia="Times New Roman" w:hAnsi="Calibri" w:cs="Arial"/>
          <w:color w:val="222222"/>
          <w:shd w:val="clear" w:color="auto" w:fill="FFFFFF"/>
          <w:lang w:val="en-US"/>
        </w:rPr>
        <w:t xml:space="preserve"> be viewed as related cousins but not twins </w:t>
      </w:r>
      <w:r w:rsidR="002C4D5B" w:rsidRPr="00C76687">
        <w:rPr>
          <w:rFonts w:ascii="Calibri" w:eastAsia="Times New Roman" w:hAnsi="Calibri"/>
          <w:lang w:val="en-US"/>
        </w:rPr>
        <w:fldChar w:fldCharType="begin"/>
      </w:r>
      <w:r w:rsidR="002C4D5B" w:rsidRPr="00C76687">
        <w:rPr>
          <w:rFonts w:ascii="Calibri" w:eastAsia="Times New Roman" w:hAnsi="Calibri"/>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76687">
        <w:rPr>
          <w:rFonts w:ascii="Calibri" w:eastAsia="Times New Roman" w:hAnsi="Calibri"/>
          <w:lang w:val="en-US"/>
        </w:rPr>
        <w:fldChar w:fldCharType="separate"/>
      </w:r>
      <w:r w:rsidR="002C4D5B" w:rsidRPr="00C76687">
        <w:rPr>
          <w:rFonts w:ascii="Calibri" w:eastAsia="Times New Roman" w:hAnsi="Calibri"/>
          <w:noProof/>
          <w:lang w:val="en-US"/>
        </w:rPr>
        <w:t>(</w:t>
      </w:r>
      <w:hyperlink w:anchor="_ENREF_6" w:tooltip="Efron, 2016 #6362" w:history="1">
        <w:r w:rsidR="00A4739B" w:rsidRPr="00C76687">
          <w:rPr>
            <w:rFonts w:ascii="Calibri" w:eastAsia="Times New Roman" w:hAnsi="Calibri"/>
            <w:noProof/>
            <w:lang w:val="en-US"/>
          </w:rPr>
          <w:t>6</w:t>
        </w:r>
      </w:hyperlink>
      <w:r w:rsidR="002C4D5B" w:rsidRPr="00C76687">
        <w:rPr>
          <w:rFonts w:ascii="Calibri" w:eastAsia="Times New Roman" w:hAnsi="Calibri"/>
          <w:noProof/>
          <w:lang w:val="en-US"/>
        </w:rPr>
        <w:t>)</w:t>
      </w:r>
      <w:r w:rsidR="002C4D5B" w:rsidRPr="00C76687">
        <w:rPr>
          <w:rFonts w:ascii="Calibri" w:eastAsia="Times New Roman" w:hAnsi="Calibri"/>
          <w:lang w:val="en-US"/>
        </w:rPr>
        <w:fldChar w:fldCharType="end"/>
      </w:r>
      <w:r w:rsidR="002C4D5B" w:rsidRPr="00C76687">
        <w:rPr>
          <w:rFonts w:ascii="Calibri" w:eastAsia="Times New Roman" w:hAnsi="Calibri"/>
          <w:lang w:val="en-US"/>
        </w:rPr>
        <w:t xml:space="preserve">. </w:t>
      </w:r>
      <w:r w:rsidR="0057113B">
        <w:rPr>
          <w:rFonts w:ascii="Calibri" w:hAnsi="Calibri" w:cs="Arial"/>
          <w:color w:val="000000" w:themeColor="text1"/>
          <w:lang w:val="en-US"/>
        </w:rPr>
        <w:t xml:space="preserve">Awareness of the strength and weakness of both </w:t>
      </w:r>
      <w:r w:rsidR="00A76291" w:rsidRPr="00C76687">
        <w:rPr>
          <w:rFonts w:ascii="Calibri" w:hAnsi="Calibri"/>
          <w:color w:val="000000" w:themeColor="text1"/>
          <w:lang w:val="en-US"/>
        </w:rPr>
        <w:t>"</w:t>
      </w:r>
      <w:r w:rsidR="0057113B">
        <w:rPr>
          <w:rFonts w:ascii="Calibri" w:hAnsi="Calibri"/>
          <w:color w:val="000000" w:themeColor="text1"/>
          <w:lang w:val="en-US"/>
        </w:rPr>
        <w:t>data-analysis cultures</w:t>
      </w:r>
      <w:r w:rsidR="00A76291" w:rsidRPr="00C76687">
        <w:rPr>
          <w:rFonts w:ascii="Calibri" w:hAnsi="Calibri"/>
          <w:color w:val="000000" w:themeColor="text1"/>
          <w:lang w:val="en-US"/>
        </w:rPr>
        <w:t xml:space="preserve">" </w:t>
      </w:r>
      <w:r w:rsidR="00F63F1A" w:rsidRPr="00C76687">
        <w:rPr>
          <w:rFonts w:ascii="Calibri" w:hAnsi="Calibri" w:cs="Arial"/>
          <w:color w:val="000000" w:themeColor="text1"/>
          <w:lang w:val="en-US"/>
        </w:rPr>
        <w:t xml:space="preserve">is important to </w:t>
      </w:r>
      <w:r w:rsidR="002C4D5B" w:rsidRPr="00C76687">
        <w:rPr>
          <w:rFonts w:ascii="Calibri" w:eastAsia="Times New Roman" w:hAnsi="Calibri"/>
          <w:lang w:val="en-US"/>
        </w:rPr>
        <w:t xml:space="preserve">avoid missing </w:t>
      </w:r>
      <w:r>
        <w:rPr>
          <w:rFonts w:ascii="Calibri" w:eastAsia="Times New Roman" w:hAnsi="Calibri"/>
          <w:lang w:val="en-US"/>
        </w:rPr>
        <w:t>critical</w:t>
      </w:r>
      <w:r w:rsidR="002C4D5B" w:rsidRPr="00C76687">
        <w:rPr>
          <w:rFonts w:ascii="Calibri" w:eastAsia="Times New Roman" w:hAnsi="Calibri"/>
          <w:lang w:val="en-US"/>
        </w:rPr>
        <w:t xml:space="preserve"> information and to </w:t>
      </w:r>
      <w:r w:rsidR="00F63F1A" w:rsidRPr="00C76687">
        <w:rPr>
          <w:rFonts w:ascii="Calibri" w:hAnsi="Calibri" w:cs="Arial"/>
          <w:color w:val="000000" w:themeColor="text1"/>
          <w:lang w:val="en-US"/>
        </w:rPr>
        <w:t xml:space="preserve">keep pace with the </w:t>
      </w:r>
      <w:r w:rsidR="003848A9">
        <w:rPr>
          <w:rFonts w:ascii="Calibri" w:hAnsi="Calibri" w:cs="Arial"/>
          <w:color w:val="000000" w:themeColor="text1"/>
          <w:lang w:val="en-US"/>
        </w:rPr>
        <w:t>accelerating</w:t>
      </w:r>
      <w:r w:rsidR="00F63F1A" w:rsidRPr="00C76687">
        <w:rPr>
          <w:rFonts w:ascii="Calibri" w:hAnsi="Calibri" w:cs="Arial"/>
          <w:color w:val="000000" w:themeColor="text1"/>
          <w:lang w:val="en-US"/>
        </w:rPr>
        <w:t xml:space="preserve"> </w:t>
      </w:r>
      <w:r w:rsidR="002C4D5B" w:rsidRPr="00C76687">
        <w:rPr>
          <w:rFonts w:ascii="Calibri" w:hAnsi="Calibri" w:cs="Arial"/>
          <w:color w:val="000000" w:themeColor="text1"/>
          <w:lang w:val="en-US"/>
        </w:rPr>
        <w:t>data deluge in biomedicine</w:t>
      </w:r>
      <w:r w:rsidR="00F63F1A" w:rsidRPr="00C76687">
        <w:rPr>
          <w:rFonts w:ascii="Calibri" w:hAnsi="Calibri" w:cs="Arial"/>
          <w:color w:val="000000" w:themeColor="text1"/>
          <w:lang w:val="en-US"/>
        </w:rPr>
        <w:t>.</w:t>
      </w: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31755FEE" w14:textId="51BD8621" w:rsidR="00503EB4" w:rsidRPr="004D5E7C" w:rsidRDefault="007E520F" w:rsidP="008F4632">
      <w:pPr>
        <w:spacing w:after="200" w:line="276" w:lineRule="auto"/>
        <w:rPr>
          <w:b/>
          <w:color w:val="000000" w:themeColor="text1"/>
          <w:lang w:val="en-US"/>
        </w:rPr>
      </w:pPr>
      <w:r>
        <w:rPr>
          <w:rFonts w:ascii="Calibri" w:hAnsi="Calibri" w:cs="Times"/>
          <w:b/>
          <w:color w:val="000000" w:themeColor="text1"/>
          <w:lang w:val="en-US"/>
        </w:rPr>
        <w:br w:type="column"/>
      </w:r>
      <w:r w:rsidR="00503EB4"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6ECF74F4" w:rsidR="00893599" w:rsidRPr="00F63F1A" w:rsidRDefault="007E520F"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9A50C1"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9A50C1">
        <w:rPr>
          <w:rFonts w:ascii="Calibri" w:hAnsi="Calibri"/>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1E4539AD" w14:textId="77777777" w:rsidR="00A4739B" w:rsidRPr="00A4739B" w:rsidRDefault="004C6FB4" w:rsidP="00A4739B">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A4739B" w:rsidRPr="00A4739B">
        <w:rPr>
          <w:noProof/>
        </w:rPr>
        <w:t>1.</w:t>
      </w:r>
      <w:r w:rsidR="00A4739B" w:rsidRPr="00A4739B">
        <w:rPr>
          <w:noProof/>
        </w:rPr>
        <w:tab/>
        <w:t>Bzdok D, Altman N, Krzywinski M. Statistics versus machine learning. Nature Methods. 2018;15:233–4.</w:t>
      </w:r>
      <w:bookmarkEnd w:id="1"/>
    </w:p>
    <w:p w14:paraId="1CBA2706" w14:textId="77777777" w:rsidR="00A4739B" w:rsidRPr="00A4739B" w:rsidRDefault="00A4739B" w:rsidP="00A4739B">
      <w:pPr>
        <w:pStyle w:val="EndNoteBibliography"/>
        <w:spacing w:after="240"/>
        <w:rPr>
          <w:noProof/>
        </w:rPr>
      </w:pPr>
      <w:bookmarkStart w:id="2" w:name="_ENREF_2"/>
      <w:r w:rsidRPr="00A4739B">
        <w:rPr>
          <w:noProof/>
        </w:rPr>
        <w:t>2.</w:t>
      </w:r>
      <w:r w:rsidRPr="00A4739B">
        <w:rPr>
          <w:noProof/>
        </w:rPr>
        <w:tab/>
        <w:t>Breiman L. Statistical Modeling: The Two Cultures. Statistical Science. 2001;16(3):199-231.</w:t>
      </w:r>
      <w:bookmarkEnd w:id="2"/>
    </w:p>
    <w:p w14:paraId="7C453CCA" w14:textId="77777777" w:rsidR="00A4739B" w:rsidRPr="00A4739B" w:rsidRDefault="00A4739B" w:rsidP="00A4739B">
      <w:pPr>
        <w:pStyle w:val="EndNoteBibliography"/>
        <w:spacing w:after="240"/>
        <w:rPr>
          <w:noProof/>
        </w:rPr>
      </w:pPr>
      <w:bookmarkStart w:id="3" w:name="_ENREF_3"/>
      <w:r w:rsidRPr="00A4739B">
        <w:rPr>
          <w:noProof/>
        </w:rPr>
        <w:t>3.</w:t>
      </w:r>
      <w:r w:rsidRPr="00A4739B">
        <w:rPr>
          <w:noProof/>
        </w:rPr>
        <w:tab/>
        <w:t>White AR. Inference. The Philosophical Quarterly (1950-). 1971;21(85):289-302.</w:t>
      </w:r>
      <w:bookmarkEnd w:id="3"/>
    </w:p>
    <w:p w14:paraId="5AAD2EA2" w14:textId="77777777" w:rsidR="00A4739B" w:rsidRPr="00A4739B" w:rsidRDefault="00A4739B" w:rsidP="00A4739B">
      <w:pPr>
        <w:pStyle w:val="EndNoteBibliography"/>
        <w:spacing w:after="240"/>
        <w:rPr>
          <w:noProof/>
        </w:rPr>
      </w:pPr>
      <w:bookmarkStart w:id="4" w:name="_ENREF_4"/>
      <w:r w:rsidRPr="00A4739B">
        <w:rPr>
          <w:noProof/>
        </w:rPr>
        <w:t>4.</w:t>
      </w:r>
      <w:r w:rsidRPr="00A4739B">
        <w:rPr>
          <w:noProof/>
        </w:rPr>
        <w:tab/>
        <w:t>Gigerenzer G. The superego, the ego, and the id in statistical reasoning. A handbook for data analysis in the behavioral sciences: Methodological issues. 1993:311-39.</w:t>
      </w:r>
      <w:bookmarkEnd w:id="4"/>
    </w:p>
    <w:p w14:paraId="1461509F" w14:textId="77777777" w:rsidR="00A4739B" w:rsidRPr="00A4739B" w:rsidRDefault="00A4739B" w:rsidP="00A4739B">
      <w:pPr>
        <w:pStyle w:val="EndNoteBibliography"/>
        <w:spacing w:after="240"/>
        <w:rPr>
          <w:noProof/>
        </w:rPr>
      </w:pPr>
      <w:bookmarkStart w:id="5" w:name="_ENREF_5"/>
      <w:r w:rsidRPr="00A4739B">
        <w:rPr>
          <w:noProof/>
        </w:rPr>
        <w:t>5.</w:t>
      </w:r>
      <w:r w:rsidRPr="00A4739B">
        <w:rPr>
          <w:noProof/>
        </w:rPr>
        <w:tab/>
        <w:t>Efron B, Tibshirani RJ. Statistical data analysis in the computer age. Science. 1991;253(5018):390-5.</w:t>
      </w:r>
      <w:bookmarkEnd w:id="5"/>
    </w:p>
    <w:p w14:paraId="6EC26F77" w14:textId="77777777" w:rsidR="00A4739B" w:rsidRPr="00A4739B" w:rsidRDefault="00A4739B" w:rsidP="00A4739B">
      <w:pPr>
        <w:pStyle w:val="EndNoteBibliography"/>
        <w:spacing w:after="240"/>
        <w:rPr>
          <w:noProof/>
        </w:rPr>
      </w:pPr>
      <w:bookmarkStart w:id="6" w:name="_ENREF_6"/>
      <w:r w:rsidRPr="00A4739B">
        <w:rPr>
          <w:noProof/>
        </w:rPr>
        <w:t>6.</w:t>
      </w:r>
      <w:r w:rsidRPr="00A4739B">
        <w:rPr>
          <w:noProof/>
        </w:rPr>
        <w:tab/>
        <w:t>Efron B, Hastie T. Computer-Age Statistical Inference: Cambridge University Press; 2016.</w:t>
      </w:r>
      <w:bookmarkEnd w:id="6"/>
    </w:p>
    <w:p w14:paraId="1CA33F93" w14:textId="77777777" w:rsidR="00A4739B" w:rsidRPr="00A4739B" w:rsidRDefault="00A4739B" w:rsidP="00A4739B">
      <w:pPr>
        <w:pStyle w:val="EndNoteBibliography"/>
        <w:spacing w:after="240"/>
        <w:rPr>
          <w:noProof/>
        </w:rPr>
      </w:pPr>
      <w:bookmarkStart w:id="7" w:name="_ENREF_7"/>
      <w:r w:rsidRPr="00A4739B">
        <w:rPr>
          <w:noProof/>
        </w:rPr>
        <w:t>7.</w:t>
      </w:r>
      <w:r w:rsidRPr="00A4739B">
        <w:rPr>
          <w:noProof/>
        </w:rPr>
        <w:tab/>
        <w:t>Efron B. Large-scale inference: empirical Bayes methods for estimation, testing, and prediction: Cambridge University Press; 2012.</w:t>
      </w:r>
      <w:bookmarkEnd w:id="7"/>
    </w:p>
    <w:p w14:paraId="20D85542" w14:textId="77777777" w:rsidR="00A4739B" w:rsidRPr="00A4739B" w:rsidRDefault="00A4739B" w:rsidP="00A4739B">
      <w:pPr>
        <w:pStyle w:val="EndNoteBibliography"/>
        <w:spacing w:after="240"/>
        <w:rPr>
          <w:noProof/>
        </w:rPr>
      </w:pPr>
      <w:bookmarkStart w:id="8" w:name="_ENREF_8"/>
      <w:r w:rsidRPr="00A4739B">
        <w:rPr>
          <w:noProof/>
        </w:rPr>
        <w:t>8.</w:t>
      </w:r>
      <w:r w:rsidRPr="00A4739B">
        <w:rPr>
          <w:noProof/>
        </w:rPr>
        <w:tab/>
        <w:t>Ioannidis JP. The Proposal to Lower P Value Thresholds to. 005. JAMA : the journal of the American Medical Association. 2018.</w:t>
      </w:r>
      <w:bookmarkEnd w:id="8"/>
    </w:p>
    <w:p w14:paraId="4B123845" w14:textId="77777777" w:rsidR="00A4739B" w:rsidRPr="00A4739B" w:rsidRDefault="00A4739B" w:rsidP="00A4739B">
      <w:pPr>
        <w:pStyle w:val="EndNoteBibliography"/>
        <w:spacing w:after="240"/>
        <w:rPr>
          <w:noProof/>
        </w:rPr>
      </w:pPr>
      <w:bookmarkStart w:id="9" w:name="_ENREF_9"/>
      <w:r w:rsidRPr="00A4739B">
        <w:rPr>
          <w:noProof/>
        </w:rPr>
        <w:t>9.</w:t>
      </w:r>
      <w:r w:rsidRPr="00A4739B">
        <w:rPr>
          <w:noProof/>
        </w:rPr>
        <w:tab/>
        <w:t>Manyika J, Chui M, Brown B, Bughin J, Dobbs R, Roxburgh C, et al. Big data: The next frontier for innovation, competition, and productivity. Technical report, McKinsey Global Institute. 2011.</w:t>
      </w:r>
      <w:bookmarkEnd w:id="9"/>
    </w:p>
    <w:p w14:paraId="12FFBFD3" w14:textId="77777777" w:rsidR="00A4739B" w:rsidRPr="00A4739B" w:rsidRDefault="00A4739B" w:rsidP="00A4739B">
      <w:pPr>
        <w:pStyle w:val="EndNoteBibliography"/>
        <w:spacing w:after="240"/>
        <w:rPr>
          <w:noProof/>
        </w:rPr>
      </w:pPr>
      <w:bookmarkStart w:id="10" w:name="_ENREF_10"/>
      <w:r w:rsidRPr="00A4739B">
        <w:rPr>
          <w:noProof/>
        </w:rPr>
        <w:t>10.</w:t>
      </w:r>
      <w:r w:rsidRPr="00A4739B">
        <w:rPr>
          <w:noProof/>
        </w:rPr>
        <w:tab/>
        <w:t>Goodfellow IJ, Bengio Y, Courville A. Deep learning. USA: MIT Press; 2016.</w:t>
      </w:r>
      <w:bookmarkEnd w:id="10"/>
    </w:p>
    <w:p w14:paraId="49EB2760" w14:textId="77777777" w:rsidR="00A4739B" w:rsidRPr="00A4739B" w:rsidRDefault="00A4739B" w:rsidP="00A4739B">
      <w:pPr>
        <w:pStyle w:val="EndNoteBibliography"/>
        <w:spacing w:after="240"/>
        <w:rPr>
          <w:noProof/>
        </w:rPr>
      </w:pPr>
      <w:bookmarkStart w:id="11" w:name="_ENREF_11"/>
      <w:r w:rsidRPr="00A4739B">
        <w:rPr>
          <w:noProof/>
        </w:rPr>
        <w:t>11.</w:t>
      </w:r>
      <w:r w:rsidRPr="00A4739B">
        <w:rPr>
          <w:noProof/>
        </w:rPr>
        <w:tab/>
        <w:t>Shmueli G. To explain or to predict? Statistical science. 2010:289-310.</w:t>
      </w:r>
      <w:bookmarkEnd w:id="11"/>
    </w:p>
    <w:p w14:paraId="2D4B34C8" w14:textId="77777777" w:rsidR="00A4739B" w:rsidRPr="00A4739B" w:rsidRDefault="00A4739B" w:rsidP="00A4739B">
      <w:pPr>
        <w:pStyle w:val="EndNoteBibliography"/>
        <w:spacing w:after="240"/>
        <w:rPr>
          <w:noProof/>
        </w:rPr>
      </w:pPr>
      <w:bookmarkStart w:id="12" w:name="_ENREF_12"/>
      <w:r w:rsidRPr="00A4739B">
        <w:rPr>
          <w:noProof/>
        </w:rPr>
        <w:t>12.</w:t>
      </w:r>
      <w:r w:rsidRPr="00A4739B">
        <w:rPr>
          <w:noProof/>
        </w:rPr>
        <w:tab/>
        <w:t>Hinton GE, Salakhutdinov RR. Reducing the dimensionality of data with neural networks. Science. 2006;313(5786):504-7.</w:t>
      </w:r>
      <w:bookmarkEnd w:id="12"/>
    </w:p>
    <w:p w14:paraId="5E874BA2" w14:textId="77777777" w:rsidR="00A4739B" w:rsidRPr="00A4739B" w:rsidRDefault="00A4739B" w:rsidP="00A4739B">
      <w:pPr>
        <w:pStyle w:val="EndNoteBibliography"/>
        <w:spacing w:after="240"/>
        <w:rPr>
          <w:noProof/>
        </w:rPr>
      </w:pPr>
      <w:bookmarkStart w:id="13" w:name="_ENREF_13"/>
      <w:r w:rsidRPr="00A4739B">
        <w:rPr>
          <w:noProof/>
        </w:rPr>
        <w:t>13.</w:t>
      </w:r>
      <w:r w:rsidRPr="00A4739B">
        <w:rPr>
          <w:noProof/>
        </w:rPr>
        <w:tab/>
        <w:t>Poplin R, Varadarajan AV, Blumer K, Liu Y, McConnell MV, Corrado GS, et al. Prediction of cardiovascular risk factors from retinal fundus photographs via deep learning. Nature Biomedical Engineering. 2018;2(3):158.</w:t>
      </w:r>
      <w:bookmarkEnd w:id="13"/>
    </w:p>
    <w:p w14:paraId="0BEB44BB" w14:textId="77777777" w:rsidR="00A4739B" w:rsidRPr="00A4739B" w:rsidRDefault="00A4739B" w:rsidP="00A4739B">
      <w:pPr>
        <w:pStyle w:val="EndNoteBibliography"/>
        <w:spacing w:after="240"/>
        <w:rPr>
          <w:noProof/>
        </w:rPr>
      </w:pPr>
      <w:bookmarkStart w:id="14" w:name="_ENREF_14"/>
      <w:r w:rsidRPr="00A4739B">
        <w:rPr>
          <w:noProof/>
        </w:rPr>
        <w:t>14.</w:t>
      </w:r>
      <w:r w:rsidRPr="00A4739B">
        <w:rPr>
          <w:noProof/>
        </w:rPr>
        <w:tab/>
        <w:t>Rajpurkar P, Hannun AY, Haghpanahi M, Bourn C, Ng AY. Cardiologist-level arrhythmia detection with convolutional neural networks. arXiv preprint arXiv:170701836. 2017.</w:t>
      </w:r>
      <w:bookmarkEnd w:id="14"/>
    </w:p>
    <w:p w14:paraId="0CD058AC" w14:textId="77777777" w:rsidR="00A4739B" w:rsidRPr="00A4739B" w:rsidRDefault="00A4739B" w:rsidP="00A4739B">
      <w:pPr>
        <w:pStyle w:val="EndNoteBibliography"/>
        <w:spacing w:after="240"/>
        <w:rPr>
          <w:noProof/>
        </w:rPr>
      </w:pPr>
      <w:bookmarkStart w:id="15" w:name="_ENREF_15"/>
      <w:r w:rsidRPr="00A4739B">
        <w:rPr>
          <w:noProof/>
        </w:rPr>
        <w:t>15.</w:t>
      </w:r>
      <w:r w:rsidRPr="00A4739B">
        <w:rPr>
          <w:noProof/>
        </w:rPr>
        <w:tab/>
        <w:t>Esteva A, Kuprel B, Novoa RA, Ko J, Swetter SM, Blau HM, et al. Dermatologist-level classification of skin cancer with deep neural networks. Nature. 2017;542(7639):115-8.</w:t>
      </w:r>
      <w:bookmarkEnd w:id="15"/>
    </w:p>
    <w:p w14:paraId="38274B19" w14:textId="77777777" w:rsidR="00A4739B" w:rsidRPr="00A4739B" w:rsidRDefault="00A4739B" w:rsidP="00A4739B">
      <w:pPr>
        <w:pStyle w:val="EndNoteBibliography"/>
        <w:spacing w:after="240"/>
        <w:rPr>
          <w:noProof/>
        </w:rPr>
      </w:pPr>
      <w:bookmarkStart w:id="16" w:name="_ENREF_16"/>
      <w:r w:rsidRPr="00A4739B">
        <w:rPr>
          <w:noProof/>
        </w:rPr>
        <w:t>16.</w:t>
      </w:r>
      <w:r w:rsidRPr="00A4739B">
        <w:rPr>
          <w:noProof/>
        </w:rPr>
        <w:tab/>
        <w:t>Casella G, Berger RL. Statistical inference: Duxbury Pacific Grove, CA; 2002.</w:t>
      </w:r>
      <w:bookmarkEnd w:id="16"/>
    </w:p>
    <w:p w14:paraId="215F87E0" w14:textId="77777777" w:rsidR="00A4739B" w:rsidRPr="00A4739B" w:rsidRDefault="00A4739B" w:rsidP="00A4739B">
      <w:pPr>
        <w:pStyle w:val="EndNoteBibliography"/>
        <w:spacing w:after="240"/>
        <w:rPr>
          <w:noProof/>
        </w:rPr>
      </w:pPr>
      <w:bookmarkStart w:id="17" w:name="_ENREF_17"/>
      <w:r w:rsidRPr="00A4739B">
        <w:rPr>
          <w:noProof/>
        </w:rPr>
        <w:t>17.</w:t>
      </w:r>
      <w:r w:rsidRPr="00A4739B">
        <w:rPr>
          <w:noProof/>
        </w:rPr>
        <w:tab/>
        <w:t>Hastie T, Tibshirani R, Friedman J. The Elements of Statistical Learning. Heidelberg, Germany: Springer Series in Statistics; 2001.</w:t>
      </w:r>
      <w:bookmarkEnd w:id="17"/>
    </w:p>
    <w:p w14:paraId="4E5E1D3E" w14:textId="77777777" w:rsidR="00A4739B" w:rsidRPr="00A4739B" w:rsidRDefault="00A4739B" w:rsidP="00A4739B">
      <w:pPr>
        <w:pStyle w:val="EndNoteBibliography"/>
        <w:spacing w:after="240"/>
        <w:rPr>
          <w:noProof/>
        </w:rPr>
      </w:pPr>
      <w:bookmarkStart w:id="18" w:name="_ENREF_18"/>
      <w:r w:rsidRPr="00A4739B">
        <w:rPr>
          <w:noProof/>
        </w:rPr>
        <w:t>18.</w:t>
      </w:r>
      <w:r w:rsidRPr="00A4739B">
        <w:rPr>
          <w:noProof/>
        </w:rPr>
        <w:tab/>
        <w:t>Jordan MI, Mitchell TM. Machine learning: Trends, perspectives, and prospects. Science. 2015;349(6245):255-60.</w:t>
      </w:r>
      <w:bookmarkEnd w:id="18"/>
    </w:p>
    <w:p w14:paraId="701B5ACF" w14:textId="77777777" w:rsidR="00A4739B" w:rsidRPr="00A4739B" w:rsidRDefault="00A4739B" w:rsidP="00A4739B">
      <w:pPr>
        <w:pStyle w:val="EndNoteBibliography"/>
        <w:spacing w:after="240"/>
        <w:rPr>
          <w:noProof/>
        </w:rPr>
      </w:pPr>
      <w:bookmarkStart w:id="19" w:name="_ENREF_19"/>
      <w:r w:rsidRPr="00A4739B">
        <w:rPr>
          <w:noProof/>
        </w:rPr>
        <w:t>19.</w:t>
      </w:r>
      <w:r w:rsidRPr="00A4739B">
        <w:rPr>
          <w:noProof/>
        </w:rPr>
        <w:tab/>
        <w:t>Bzdok D, Karrer T. Single-Subject Prediction: A Statistical Paradigm for Precision Psychiatry.  Brain Network Dysfunction in Neuropsychiatric Illness: Methods, Applications and Implications. New York: Springer; 2018.</w:t>
      </w:r>
      <w:bookmarkEnd w:id="19"/>
    </w:p>
    <w:p w14:paraId="71CE04F4" w14:textId="77777777" w:rsidR="00A4739B" w:rsidRPr="00A4739B" w:rsidRDefault="00A4739B" w:rsidP="00A4739B">
      <w:pPr>
        <w:pStyle w:val="EndNoteBibliography"/>
        <w:spacing w:after="240"/>
        <w:rPr>
          <w:noProof/>
        </w:rPr>
      </w:pPr>
      <w:bookmarkStart w:id="20" w:name="_ENREF_20"/>
      <w:r w:rsidRPr="00A4739B">
        <w:rPr>
          <w:noProof/>
        </w:rPr>
        <w:t>20.</w:t>
      </w:r>
      <w:r w:rsidRPr="00A4739B">
        <w:rPr>
          <w:noProof/>
        </w:rPr>
        <w:tab/>
        <w:t>Henke N, Bughin J, Chui M, Manyika J, Saleh T, Wiseman B, et al. The age of analytics: Competing in a data-driven world. Technical report, McKinsey Global Institute. 2016.</w:t>
      </w:r>
      <w:bookmarkEnd w:id="20"/>
    </w:p>
    <w:p w14:paraId="0EF298BF" w14:textId="77777777" w:rsidR="00A4739B" w:rsidRPr="00A4739B" w:rsidRDefault="00A4739B" w:rsidP="00A4739B">
      <w:pPr>
        <w:pStyle w:val="EndNoteBibliography"/>
        <w:spacing w:after="240"/>
        <w:rPr>
          <w:noProof/>
        </w:rPr>
      </w:pPr>
      <w:bookmarkStart w:id="21" w:name="_ENREF_21"/>
      <w:r w:rsidRPr="00A4739B">
        <w:rPr>
          <w:noProof/>
        </w:rPr>
        <w:t>21.</w:t>
      </w:r>
      <w:r w:rsidRPr="00A4739B">
        <w:rPr>
          <w:noProof/>
        </w:rPr>
        <w:tab/>
        <w:t>Wu TT, Chen YF, Hastie T, Sobel E, Lange K. Genome-wide association analysis by lasso penalized logistic regression. Bioinformatics. 2009;25(6):714-21.</w:t>
      </w:r>
      <w:bookmarkEnd w:id="21"/>
    </w:p>
    <w:p w14:paraId="5C35F920" w14:textId="77777777" w:rsidR="00A4739B" w:rsidRPr="00A4739B" w:rsidRDefault="00A4739B" w:rsidP="00A4739B">
      <w:pPr>
        <w:pStyle w:val="EndNoteBibliography"/>
        <w:spacing w:after="240"/>
        <w:rPr>
          <w:noProof/>
        </w:rPr>
      </w:pPr>
      <w:bookmarkStart w:id="22" w:name="_ENREF_22"/>
      <w:r w:rsidRPr="00A4739B">
        <w:rPr>
          <w:noProof/>
        </w:rPr>
        <w:lastRenderedPageBreak/>
        <w:t>22.</w:t>
      </w:r>
      <w:r w:rsidRPr="00A4739B">
        <w:rPr>
          <w:noProof/>
        </w:rPr>
        <w:tab/>
        <w:t>Gelman A, Hill J. Data analysis using regression and multilevelhierarchical models: Cambridge University Press New York, NY, USA; 2007.</w:t>
      </w:r>
      <w:bookmarkEnd w:id="22"/>
    </w:p>
    <w:p w14:paraId="36601EF9" w14:textId="77777777" w:rsidR="00A4739B" w:rsidRPr="00A4739B" w:rsidRDefault="00A4739B" w:rsidP="00A4739B">
      <w:pPr>
        <w:pStyle w:val="EndNoteBibliography"/>
        <w:spacing w:after="240"/>
        <w:rPr>
          <w:noProof/>
        </w:rPr>
      </w:pPr>
      <w:bookmarkStart w:id="23" w:name="_ENREF_23"/>
      <w:r w:rsidRPr="00A4739B">
        <w:rPr>
          <w:noProof/>
        </w:rPr>
        <w:t>23.</w:t>
      </w:r>
      <w:r w:rsidRPr="00A4739B">
        <w:rPr>
          <w:noProof/>
        </w:rPr>
        <w:tab/>
        <w:t>Tibshirani R. Regression shrinkage and selection via the lasso. Journal of the Royal Statistical Society Series B (Methodological). 1996:267-88.</w:t>
      </w:r>
      <w:bookmarkEnd w:id="23"/>
    </w:p>
    <w:p w14:paraId="755F457B" w14:textId="77777777" w:rsidR="00A4739B" w:rsidRPr="00A4739B" w:rsidRDefault="00A4739B" w:rsidP="00A4739B">
      <w:pPr>
        <w:pStyle w:val="EndNoteBibliography"/>
        <w:spacing w:after="240"/>
        <w:rPr>
          <w:noProof/>
        </w:rPr>
      </w:pPr>
      <w:bookmarkStart w:id="24" w:name="_ENREF_24"/>
      <w:r w:rsidRPr="00A4739B">
        <w:rPr>
          <w:noProof/>
        </w:rPr>
        <w:t>24.</w:t>
      </w:r>
      <w:r w:rsidRPr="00A4739B">
        <w:rPr>
          <w:noProof/>
        </w:rPr>
        <w:tab/>
        <w:t>Hastie T, Tibshirani R, Wainwright M. Statistical Learning with Sparsity: The Lasso and Generalizations: CRC Press; 2015.</w:t>
      </w:r>
      <w:bookmarkEnd w:id="24"/>
    </w:p>
    <w:p w14:paraId="715FB5DD" w14:textId="77777777" w:rsidR="00A4739B" w:rsidRPr="00A4739B" w:rsidRDefault="00A4739B" w:rsidP="00A4739B">
      <w:pPr>
        <w:pStyle w:val="EndNoteBibliography"/>
        <w:spacing w:after="240"/>
        <w:rPr>
          <w:noProof/>
        </w:rPr>
      </w:pPr>
      <w:bookmarkStart w:id="25" w:name="_ENREF_25"/>
      <w:r w:rsidRPr="00A4739B">
        <w:rPr>
          <w:noProof/>
        </w:rPr>
        <w:t>25.</w:t>
      </w:r>
      <w:r w:rsidRPr="00A4739B">
        <w:rPr>
          <w:noProof/>
        </w:rPr>
        <w:tab/>
        <w:t>Shalev-Shwartz S, Ben-David S. Understanding machine learning: From theory to algorithms: Cambridge University Press; 2014.</w:t>
      </w:r>
      <w:bookmarkEnd w:id="25"/>
    </w:p>
    <w:p w14:paraId="07887949" w14:textId="77777777" w:rsidR="00A4739B" w:rsidRPr="00A4739B" w:rsidRDefault="00A4739B" w:rsidP="00A4739B">
      <w:pPr>
        <w:pStyle w:val="EndNoteBibliography"/>
        <w:spacing w:after="240"/>
        <w:rPr>
          <w:noProof/>
        </w:rPr>
      </w:pPr>
      <w:bookmarkStart w:id="26" w:name="_ENREF_26"/>
      <w:r w:rsidRPr="00A4739B">
        <w:rPr>
          <w:noProof/>
        </w:rPr>
        <w:t>26.</w:t>
      </w:r>
      <w:r w:rsidRPr="00A4739B">
        <w:rPr>
          <w:noProof/>
        </w:rPr>
        <w:tab/>
        <w:t>Taylor J, Tibshirani RJ. Statistical learning and selective inference. Proceedings of the National Academy of Sciences of the United States of America. 2015;112(25):7629-34.</w:t>
      </w:r>
      <w:bookmarkEnd w:id="26"/>
    </w:p>
    <w:p w14:paraId="1FAD4181" w14:textId="77777777" w:rsidR="00A4739B" w:rsidRPr="00A4739B" w:rsidRDefault="00A4739B" w:rsidP="00A4739B">
      <w:pPr>
        <w:pStyle w:val="EndNoteBibliography"/>
        <w:spacing w:after="240"/>
        <w:rPr>
          <w:noProof/>
        </w:rPr>
      </w:pPr>
      <w:bookmarkStart w:id="27" w:name="_ENREF_27"/>
      <w:r w:rsidRPr="00A4739B">
        <w:rPr>
          <w:noProof/>
        </w:rPr>
        <w:t>27.</w:t>
      </w:r>
      <w:r w:rsidRPr="00A4739B">
        <w:rPr>
          <w:noProof/>
        </w:rPr>
        <w:tab/>
        <w:t>Loftus JR. Selective inference after cross-validation. arXiv preprint arXiv:151108866. 2015.</w:t>
      </w:r>
      <w:bookmarkEnd w:id="27"/>
    </w:p>
    <w:p w14:paraId="7FFFD49B" w14:textId="77777777" w:rsidR="00A4739B" w:rsidRPr="00A4739B" w:rsidRDefault="00A4739B" w:rsidP="00A4739B">
      <w:pPr>
        <w:pStyle w:val="EndNoteBibliography"/>
        <w:spacing w:after="240"/>
        <w:rPr>
          <w:noProof/>
        </w:rPr>
      </w:pPr>
      <w:bookmarkStart w:id="28" w:name="_ENREF_28"/>
      <w:r w:rsidRPr="00A4739B">
        <w:rPr>
          <w:noProof/>
        </w:rPr>
        <w:t>28.</w:t>
      </w:r>
      <w:r w:rsidRPr="00A4739B">
        <w:rPr>
          <w:noProof/>
        </w:rPr>
        <w:tab/>
        <w:t>Berk R, Brown L, Buja A, Zhang K, Zhao L. Valid post-selection inference. The Annals of Statistics. 2013;41(2):802-37.</w:t>
      </w:r>
      <w:bookmarkEnd w:id="28"/>
    </w:p>
    <w:p w14:paraId="01514041" w14:textId="77777777" w:rsidR="00A4739B" w:rsidRPr="00A4739B" w:rsidRDefault="00A4739B" w:rsidP="00A4739B">
      <w:pPr>
        <w:pStyle w:val="EndNoteBibliography"/>
        <w:spacing w:after="240"/>
        <w:rPr>
          <w:noProof/>
        </w:rPr>
      </w:pPr>
      <w:bookmarkStart w:id="29" w:name="_ENREF_29"/>
      <w:r w:rsidRPr="00A4739B">
        <w:rPr>
          <w:noProof/>
        </w:rPr>
        <w:t>29.</w:t>
      </w:r>
      <w:r w:rsidRPr="00A4739B">
        <w:rPr>
          <w:noProof/>
        </w:rPr>
        <w:tab/>
        <w:t>Wasserstein RL, Lazar NA. The ASA's statement on p-values: context, process, and purpose. Am Stat. 2016;70(2):129-33.</w:t>
      </w:r>
      <w:bookmarkEnd w:id="29"/>
    </w:p>
    <w:p w14:paraId="0E083A03" w14:textId="77777777" w:rsidR="00A4739B" w:rsidRPr="00A4739B" w:rsidRDefault="00A4739B" w:rsidP="00A4739B">
      <w:pPr>
        <w:pStyle w:val="EndNoteBibliography"/>
        <w:spacing w:after="240"/>
        <w:rPr>
          <w:noProof/>
        </w:rPr>
      </w:pPr>
      <w:bookmarkStart w:id="30" w:name="_ENREF_30"/>
      <w:r w:rsidRPr="00A4739B">
        <w:rPr>
          <w:noProof/>
        </w:rPr>
        <w:t>30.</w:t>
      </w:r>
      <w:r w:rsidRPr="00A4739B">
        <w:rPr>
          <w:noProof/>
        </w:rPr>
        <w:tab/>
        <w:t>Collaboration OS. Estimating the reproducibility of psychological science. Science. 2015;349(6251):aac4716.</w:t>
      </w:r>
      <w:bookmarkEnd w:id="30"/>
    </w:p>
    <w:p w14:paraId="39CD6169" w14:textId="77777777" w:rsidR="00A4739B" w:rsidRPr="00A4739B" w:rsidRDefault="00A4739B" w:rsidP="00A4739B">
      <w:pPr>
        <w:pStyle w:val="EndNoteBibliography"/>
        <w:spacing w:after="240"/>
        <w:rPr>
          <w:noProof/>
        </w:rPr>
      </w:pPr>
      <w:bookmarkStart w:id="31" w:name="_ENREF_31"/>
      <w:r w:rsidRPr="00A4739B">
        <w:rPr>
          <w:noProof/>
        </w:rPr>
        <w:t>31.</w:t>
      </w:r>
      <w:r w:rsidRPr="00A4739B">
        <w:rPr>
          <w:noProof/>
        </w:rPr>
        <w:tab/>
        <w:t>Feynman RP. The Meaning of It All: Thoughts of a Citizen-Scientist. Reading: Addison-Wesley. 1998.</w:t>
      </w:r>
      <w:bookmarkEnd w:id="31"/>
    </w:p>
    <w:p w14:paraId="1545F713" w14:textId="77777777" w:rsidR="00A4739B" w:rsidRPr="00A4739B" w:rsidRDefault="00A4739B" w:rsidP="00A4739B">
      <w:pPr>
        <w:pStyle w:val="EndNoteBibliography"/>
        <w:spacing w:after="240"/>
        <w:rPr>
          <w:noProof/>
        </w:rPr>
      </w:pPr>
      <w:bookmarkStart w:id="32" w:name="_ENREF_32"/>
      <w:r w:rsidRPr="00A4739B">
        <w:rPr>
          <w:noProof/>
        </w:rPr>
        <w:t>32.</w:t>
      </w:r>
      <w:r w:rsidRPr="00A4739B">
        <w:rPr>
          <w:noProof/>
        </w:rPr>
        <w:tab/>
        <w:t>Donoho D. 50 Years of Data Science. Journal of Computational and Graphical Statistics. 2017;26(4):745-66.</w:t>
      </w:r>
      <w:bookmarkEnd w:id="32"/>
    </w:p>
    <w:p w14:paraId="6417F74B" w14:textId="77777777" w:rsidR="00A4739B" w:rsidRPr="00A4739B" w:rsidRDefault="00A4739B" w:rsidP="00A4739B">
      <w:pPr>
        <w:pStyle w:val="EndNoteBibliography"/>
        <w:spacing w:after="240"/>
        <w:rPr>
          <w:noProof/>
        </w:rPr>
      </w:pPr>
      <w:bookmarkStart w:id="33" w:name="_ENREF_33"/>
      <w:r w:rsidRPr="00A4739B">
        <w:rPr>
          <w:noProof/>
        </w:rPr>
        <w:t>33.</w:t>
      </w:r>
      <w:r w:rsidRPr="00A4739B">
        <w:rPr>
          <w:noProof/>
        </w:rPr>
        <w:tab/>
        <w:t>Cohen J. Things I have learned (so far). American psychologist. 1990;45(12):1304.</w:t>
      </w:r>
      <w:bookmarkEnd w:id="33"/>
    </w:p>
    <w:p w14:paraId="3049AC96" w14:textId="77777777" w:rsidR="00A4739B" w:rsidRPr="00A4739B" w:rsidRDefault="00A4739B" w:rsidP="00A4739B">
      <w:pPr>
        <w:pStyle w:val="EndNoteBibliography"/>
        <w:spacing w:after="240"/>
        <w:rPr>
          <w:noProof/>
        </w:rPr>
      </w:pPr>
      <w:bookmarkStart w:id="34" w:name="_ENREF_34"/>
      <w:r w:rsidRPr="00A4739B">
        <w:rPr>
          <w:noProof/>
        </w:rPr>
        <w:t>34.</w:t>
      </w:r>
      <w:r w:rsidRPr="00A4739B">
        <w:rPr>
          <w:noProof/>
        </w:rPr>
        <w:tab/>
        <w:t>Gigerenzer G, Murray DJ. Cognition as intuitive statistics. NJ: Erlbaum: Hillsdale; 1987.</w:t>
      </w:r>
      <w:bookmarkEnd w:id="34"/>
    </w:p>
    <w:p w14:paraId="56EAA22C" w14:textId="77777777" w:rsidR="00A4739B" w:rsidRPr="00A4739B" w:rsidRDefault="00A4739B" w:rsidP="00A4739B">
      <w:pPr>
        <w:pStyle w:val="EndNoteBibliography"/>
        <w:spacing w:after="240"/>
        <w:rPr>
          <w:noProof/>
        </w:rPr>
      </w:pPr>
      <w:bookmarkStart w:id="35" w:name="_ENREF_35"/>
      <w:r w:rsidRPr="00A4739B">
        <w:rPr>
          <w:noProof/>
        </w:rPr>
        <w:t>35.</w:t>
      </w:r>
      <w:r w:rsidRPr="00A4739B">
        <w:rPr>
          <w:noProof/>
        </w:rPr>
        <w:tab/>
        <w:t>Szucs D, Ioannidis JPA. When Null Hypothesis Significance Testing Is Unsuitable for Research: A Reassessment. Frontiers in human neuroscience. 2017;11:390.</w:t>
      </w:r>
      <w:bookmarkEnd w:id="35"/>
    </w:p>
    <w:p w14:paraId="292708C4" w14:textId="77777777" w:rsidR="00A4739B" w:rsidRPr="00A4739B" w:rsidRDefault="00A4739B" w:rsidP="00A4739B">
      <w:pPr>
        <w:pStyle w:val="EndNoteBibliography"/>
        <w:spacing w:after="240"/>
        <w:rPr>
          <w:noProof/>
        </w:rPr>
      </w:pPr>
      <w:bookmarkStart w:id="36" w:name="_ENREF_36"/>
      <w:r w:rsidRPr="00A4739B">
        <w:rPr>
          <w:noProof/>
        </w:rPr>
        <w:t>36.</w:t>
      </w:r>
      <w:r w:rsidRPr="00A4739B">
        <w:rPr>
          <w:noProof/>
        </w:rPr>
        <w:tab/>
        <w:t>Friedman JH. The role of statistics in the data revolution? International Statistical Review/Revue Internationale de Statistique. 2001:5-10.</w:t>
      </w:r>
      <w:bookmarkEnd w:id="36"/>
    </w:p>
    <w:p w14:paraId="5240E485" w14:textId="77777777" w:rsidR="00A4739B" w:rsidRPr="00A4739B" w:rsidRDefault="00A4739B" w:rsidP="00A4739B">
      <w:pPr>
        <w:pStyle w:val="EndNoteBibliography"/>
        <w:spacing w:after="240"/>
        <w:rPr>
          <w:noProof/>
        </w:rPr>
      </w:pPr>
      <w:bookmarkStart w:id="37" w:name="_ENREF_37"/>
      <w:r w:rsidRPr="00A4739B">
        <w:rPr>
          <w:noProof/>
        </w:rPr>
        <w:t>37.</w:t>
      </w:r>
      <w:r w:rsidRPr="00A4739B">
        <w:rPr>
          <w:noProof/>
        </w:rPr>
        <w:tab/>
        <w:t>Bzdok D. Classical Statistics and Statistical Learning in Imaging Neuroscience. Frontiers in neuroscience. 2017.</w:t>
      </w:r>
      <w:bookmarkEnd w:id="37"/>
    </w:p>
    <w:p w14:paraId="182B6F27" w14:textId="77777777" w:rsidR="00A4739B" w:rsidRPr="00A4739B" w:rsidRDefault="00A4739B" w:rsidP="00A4739B">
      <w:pPr>
        <w:pStyle w:val="EndNoteBibliography"/>
        <w:rPr>
          <w:noProof/>
        </w:rPr>
      </w:pPr>
      <w:bookmarkStart w:id="38" w:name="_ENREF_38"/>
      <w:r w:rsidRPr="00A4739B">
        <w:rPr>
          <w:noProof/>
        </w:rPr>
        <w:t>38.</w:t>
      </w:r>
      <w:r w:rsidRPr="00A4739B">
        <w:rPr>
          <w:noProof/>
        </w:rPr>
        <w:tab/>
        <w:t>Bernard C. An introduction to the study of experimental medicine: Courier Corporation; 1957.</w:t>
      </w:r>
      <w:bookmarkEnd w:id="38"/>
    </w:p>
    <w:p w14:paraId="4FD7C1DC" w14:textId="6B6B8DCA"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E12B8" w14:textId="77777777" w:rsidR="00AB64D5" w:rsidRDefault="00AB64D5" w:rsidP="00B65FF7">
      <w:r>
        <w:separator/>
      </w:r>
    </w:p>
  </w:endnote>
  <w:endnote w:type="continuationSeparator" w:id="0">
    <w:p w14:paraId="6B5071B5" w14:textId="77777777" w:rsidR="00AB64D5" w:rsidRDefault="00AB64D5" w:rsidP="00B65FF7">
      <w:r>
        <w:continuationSeparator/>
      </w:r>
    </w:p>
  </w:endnote>
  <w:endnote w:type="continuationNotice" w:id="1">
    <w:p w14:paraId="5DB035E5" w14:textId="77777777" w:rsidR="00AB64D5" w:rsidRDefault="00AB6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242000" w:rsidRDefault="00242000"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AC217A">
          <w:rPr>
            <w:noProof/>
          </w:rPr>
          <w:t>10</w:t>
        </w:r>
        <w:r>
          <w:rPr>
            <w:noProof/>
          </w:rPr>
          <w:fldChar w:fldCharType="end"/>
        </w:r>
      </w:p>
    </w:sdtContent>
  </w:sdt>
  <w:p w14:paraId="0FA0E38E" w14:textId="77777777" w:rsidR="00242000" w:rsidRDefault="0024200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C56EC" w14:textId="77777777" w:rsidR="00AB64D5" w:rsidRDefault="00AB64D5" w:rsidP="00B65FF7">
      <w:r>
        <w:separator/>
      </w:r>
    </w:p>
  </w:footnote>
  <w:footnote w:type="continuationSeparator" w:id="0">
    <w:p w14:paraId="645C6CE2" w14:textId="77777777" w:rsidR="00AB64D5" w:rsidRDefault="00AB64D5" w:rsidP="00B65FF7">
      <w:r>
        <w:continuationSeparator/>
      </w:r>
    </w:p>
  </w:footnote>
  <w:footnote w:type="continuationNotice" w:id="1">
    <w:p w14:paraId="09EA7055" w14:textId="77777777" w:rsidR="00AB64D5" w:rsidRDefault="00AB64D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34BD7"/>
    <w:multiLevelType w:val="hybridMultilevel"/>
    <w:tmpl w:val="19D68E9A"/>
    <w:lvl w:ilvl="0" w:tplc="0AA49BCA">
      <w:numFmt w:val="bullet"/>
      <w:lvlText w:val=""/>
      <w:lvlJc w:val="left"/>
      <w:pPr>
        <w:ind w:left="1068" w:hanging="360"/>
      </w:pPr>
      <w:rPr>
        <w:rFonts w:ascii="Wingdings" w:eastAsiaTheme="minorEastAsia"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33"/>
  </w:num>
  <w:num w:numId="4">
    <w:abstractNumId w:val="0"/>
  </w:num>
  <w:num w:numId="5">
    <w:abstractNumId w:val="16"/>
  </w:num>
  <w:num w:numId="6">
    <w:abstractNumId w:val="1"/>
  </w:num>
  <w:num w:numId="7">
    <w:abstractNumId w:val="6"/>
  </w:num>
  <w:num w:numId="8">
    <w:abstractNumId w:val="21"/>
  </w:num>
  <w:num w:numId="9">
    <w:abstractNumId w:val="19"/>
  </w:num>
  <w:num w:numId="10">
    <w:abstractNumId w:val="39"/>
  </w:num>
  <w:num w:numId="11">
    <w:abstractNumId w:val="23"/>
  </w:num>
  <w:num w:numId="12">
    <w:abstractNumId w:val="12"/>
  </w:num>
  <w:num w:numId="13">
    <w:abstractNumId w:val="42"/>
  </w:num>
  <w:num w:numId="14">
    <w:abstractNumId w:val="30"/>
  </w:num>
  <w:num w:numId="15">
    <w:abstractNumId w:val="27"/>
  </w:num>
  <w:num w:numId="16">
    <w:abstractNumId w:val="17"/>
  </w:num>
  <w:num w:numId="17">
    <w:abstractNumId w:val="15"/>
  </w:num>
  <w:num w:numId="18">
    <w:abstractNumId w:val="38"/>
  </w:num>
  <w:num w:numId="19">
    <w:abstractNumId w:val="22"/>
  </w:num>
  <w:num w:numId="20">
    <w:abstractNumId w:val="34"/>
  </w:num>
  <w:num w:numId="21">
    <w:abstractNumId w:val="25"/>
  </w:num>
  <w:num w:numId="22">
    <w:abstractNumId w:val="4"/>
  </w:num>
  <w:num w:numId="23">
    <w:abstractNumId w:val="43"/>
  </w:num>
  <w:num w:numId="24">
    <w:abstractNumId w:val="7"/>
  </w:num>
  <w:num w:numId="25">
    <w:abstractNumId w:val="18"/>
  </w:num>
  <w:num w:numId="26">
    <w:abstractNumId w:val="31"/>
  </w:num>
  <w:num w:numId="27">
    <w:abstractNumId w:val="28"/>
  </w:num>
  <w:num w:numId="28">
    <w:abstractNumId w:val="29"/>
  </w:num>
  <w:num w:numId="29">
    <w:abstractNumId w:val="40"/>
  </w:num>
  <w:num w:numId="30">
    <w:abstractNumId w:val="3"/>
  </w:num>
  <w:num w:numId="31">
    <w:abstractNumId w:val="26"/>
  </w:num>
  <w:num w:numId="32">
    <w:abstractNumId w:val="10"/>
  </w:num>
  <w:num w:numId="33">
    <w:abstractNumId w:val="24"/>
  </w:num>
  <w:num w:numId="34">
    <w:abstractNumId w:val="41"/>
  </w:num>
  <w:num w:numId="35">
    <w:abstractNumId w:val="9"/>
  </w:num>
  <w:num w:numId="36">
    <w:abstractNumId w:val="13"/>
  </w:num>
  <w:num w:numId="37">
    <w:abstractNumId w:val="35"/>
  </w:num>
  <w:num w:numId="38">
    <w:abstractNumId w:val="20"/>
  </w:num>
  <w:num w:numId="39">
    <w:abstractNumId w:val="36"/>
  </w:num>
  <w:num w:numId="40">
    <w:abstractNumId w:val="37"/>
  </w:num>
  <w:num w:numId="41">
    <w:abstractNumId w:val="14"/>
  </w:num>
  <w:num w:numId="42">
    <w:abstractNumId w:val="5"/>
  </w:num>
  <w:num w:numId="43">
    <w:abstractNumId w:val="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4&lt;/item&gt;&lt;item&gt;5945&lt;/item&gt;&lt;item&gt;5949&lt;/item&gt;&lt;item&gt;5956&lt;/item&gt;&lt;item&gt;5958&lt;/item&gt;&lt;item&gt;5961&lt;/item&gt;&lt;item&gt;5997&lt;/item&gt;&lt;item&gt;5998&lt;/item&gt;&lt;item&gt;6004&lt;/item&gt;&lt;item&gt;6152&lt;/item&gt;&lt;item&gt;6345&lt;/item&gt;&lt;item&gt;6362&lt;/item&gt;&lt;item&gt;6717&lt;/item&gt;&lt;item&gt;6718&lt;/item&gt;&lt;item&gt;6721&lt;/item&gt;&lt;item&gt;6823&lt;/item&gt;&lt;item&gt;6829&lt;/item&gt;&lt;item&gt;6910&lt;/item&gt;&lt;item&gt;6913&lt;/item&gt;&lt;item&gt;7004&lt;/item&gt;&lt;item&gt;7022&lt;/item&gt;&lt;item&gt;7023&lt;/item&gt;&lt;item&gt;7024&lt;/item&gt;&lt;item&gt;7025&lt;/item&gt;&lt;item&gt;7026&lt;/item&gt;&lt;item&gt;7027&lt;/item&gt;&lt;item&gt;7028&lt;/item&gt;&lt;item&gt;7029&lt;/item&gt;&lt;item&gt;7030&lt;/item&gt;&lt;item&gt;7032&lt;/item&gt;&lt;item&gt;7033&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D98"/>
    <w:rsid w:val="00002EFB"/>
    <w:rsid w:val="00002F36"/>
    <w:rsid w:val="00002F39"/>
    <w:rsid w:val="0000363A"/>
    <w:rsid w:val="00003679"/>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323"/>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1E0B"/>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B6"/>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515"/>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5912"/>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09B"/>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392"/>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08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CE7"/>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8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B09"/>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3EF4"/>
    <w:rsid w:val="00104343"/>
    <w:rsid w:val="001043E2"/>
    <w:rsid w:val="00104608"/>
    <w:rsid w:val="0010471F"/>
    <w:rsid w:val="00105187"/>
    <w:rsid w:val="001052ED"/>
    <w:rsid w:val="001065E1"/>
    <w:rsid w:val="00106A95"/>
    <w:rsid w:val="00106AFE"/>
    <w:rsid w:val="00106B1A"/>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2A2"/>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59E"/>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187"/>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17"/>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41"/>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EAF"/>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6C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6AC"/>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8C8"/>
    <w:rsid w:val="001B3A08"/>
    <w:rsid w:val="001B3A37"/>
    <w:rsid w:val="001B3B65"/>
    <w:rsid w:val="001B3D4B"/>
    <w:rsid w:val="001B3EF3"/>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BC0"/>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39"/>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0D6"/>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05A"/>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9EB"/>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00"/>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E8F"/>
    <w:rsid w:val="00254F92"/>
    <w:rsid w:val="00254FFC"/>
    <w:rsid w:val="0025537F"/>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073"/>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1C3"/>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8DA"/>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4976"/>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360"/>
    <w:rsid w:val="003325AB"/>
    <w:rsid w:val="00332B18"/>
    <w:rsid w:val="00332E41"/>
    <w:rsid w:val="0033358D"/>
    <w:rsid w:val="003336C2"/>
    <w:rsid w:val="003337EF"/>
    <w:rsid w:val="00333B61"/>
    <w:rsid w:val="003340EB"/>
    <w:rsid w:val="0033445F"/>
    <w:rsid w:val="00335378"/>
    <w:rsid w:val="0033571D"/>
    <w:rsid w:val="00335D4B"/>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270"/>
    <w:rsid w:val="0034642E"/>
    <w:rsid w:val="003465BA"/>
    <w:rsid w:val="003467D2"/>
    <w:rsid w:val="003468EF"/>
    <w:rsid w:val="003468F7"/>
    <w:rsid w:val="003469DA"/>
    <w:rsid w:val="00346BCD"/>
    <w:rsid w:val="00346C48"/>
    <w:rsid w:val="00346CDF"/>
    <w:rsid w:val="00346DB6"/>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5FFA"/>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6B3"/>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8A9"/>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26A"/>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3E8"/>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1C98"/>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7E"/>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0F70"/>
    <w:rsid w:val="003D11B5"/>
    <w:rsid w:val="003D1451"/>
    <w:rsid w:val="003D1765"/>
    <w:rsid w:val="003D19DE"/>
    <w:rsid w:val="003D1C0E"/>
    <w:rsid w:val="003D1D91"/>
    <w:rsid w:val="003D1F6C"/>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2C"/>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2DE"/>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A06"/>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4D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9C"/>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B20"/>
    <w:rsid w:val="00424C7F"/>
    <w:rsid w:val="00424EB9"/>
    <w:rsid w:val="00424F24"/>
    <w:rsid w:val="00424FB8"/>
    <w:rsid w:val="004250A5"/>
    <w:rsid w:val="00425162"/>
    <w:rsid w:val="00425734"/>
    <w:rsid w:val="0042596B"/>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6D3"/>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0EB2"/>
    <w:rsid w:val="004410D8"/>
    <w:rsid w:val="00441447"/>
    <w:rsid w:val="0044190F"/>
    <w:rsid w:val="004420AB"/>
    <w:rsid w:val="004422CE"/>
    <w:rsid w:val="00442866"/>
    <w:rsid w:val="00442896"/>
    <w:rsid w:val="00442AA2"/>
    <w:rsid w:val="00442C34"/>
    <w:rsid w:val="00442E8F"/>
    <w:rsid w:val="00443201"/>
    <w:rsid w:val="00443694"/>
    <w:rsid w:val="00443F50"/>
    <w:rsid w:val="0044413F"/>
    <w:rsid w:val="0044421B"/>
    <w:rsid w:val="00444402"/>
    <w:rsid w:val="00445205"/>
    <w:rsid w:val="00445269"/>
    <w:rsid w:val="004455DA"/>
    <w:rsid w:val="0044591E"/>
    <w:rsid w:val="00445D8C"/>
    <w:rsid w:val="00445FE6"/>
    <w:rsid w:val="004461E9"/>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7DF"/>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D75"/>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0A"/>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0B"/>
    <w:rsid w:val="00474ABC"/>
    <w:rsid w:val="00474AFE"/>
    <w:rsid w:val="00474CFC"/>
    <w:rsid w:val="00474DF8"/>
    <w:rsid w:val="00474E58"/>
    <w:rsid w:val="00475068"/>
    <w:rsid w:val="004751BE"/>
    <w:rsid w:val="00475375"/>
    <w:rsid w:val="0047556C"/>
    <w:rsid w:val="00475C14"/>
    <w:rsid w:val="00475DCC"/>
    <w:rsid w:val="00475DD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5A97"/>
    <w:rsid w:val="0048601D"/>
    <w:rsid w:val="004864FB"/>
    <w:rsid w:val="0048671B"/>
    <w:rsid w:val="0048698D"/>
    <w:rsid w:val="00486C84"/>
    <w:rsid w:val="00486C8F"/>
    <w:rsid w:val="00486ECE"/>
    <w:rsid w:val="0048701C"/>
    <w:rsid w:val="00487123"/>
    <w:rsid w:val="004905A0"/>
    <w:rsid w:val="00490BB9"/>
    <w:rsid w:val="00490E47"/>
    <w:rsid w:val="0049134B"/>
    <w:rsid w:val="004914EC"/>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76D"/>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78B"/>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53C"/>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6A9B"/>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E7F3C"/>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603"/>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8A7"/>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7C2"/>
    <w:rsid w:val="005338C3"/>
    <w:rsid w:val="00533AB6"/>
    <w:rsid w:val="005344E6"/>
    <w:rsid w:val="0053452E"/>
    <w:rsid w:val="0053459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0A7"/>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13B"/>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1E76"/>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9D"/>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EA3"/>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07C"/>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44B"/>
    <w:rsid w:val="005C4653"/>
    <w:rsid w:val="005C4A00"/>
    <w:rsid w:val="005C4ACE"/>
    <w:rsid w:val="005C4C97"/>
    <w:rsid w:val="005C55A6"/>
    <w:rsid w:val="005C5C65"/>
    <w:rsid w:val="005C6107"/>
    <w:rsid w:val="005C6121"/>
    <w:rsid w:val="005C61D2"/>
    <w:rsid w:val="005C63EB"/>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3C"/>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091"/>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99A"/>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085"/>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0B3"/>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DD5"/>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251"/>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0B1"/>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5A"/>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0A4"/>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1AA"/>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3CE"/>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4B7"/>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4CF"/>
    <w:rsid w:val="006C5752"/>
    <w:rsid w:val="006C59A6"/>
    <w:rsid w:val="006C5AC4"/>
    <w:rsid w:val="006C5AD2"/>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956"/>
    <w:rsid w:val="006E2DA1"/>
    <w:rsid w:val="006E34E3"/>
    <w:rsid w:val="006E3621"/>
    <w:rsid w:val="006E36FC"/>
    <w:rsid w:val="006E391E"/>
    <w:rsid w:val="006E3DE9"/>
    <w:rsid w:val="006E4200"/>
    <w:rsid w:val="006E45CC"/>
    <w:rsid w:val="006E46C3"/>
    <w:rsid w:val="006E522D"/>
    <w:rsid w:val="006E5279"/>
    <w:rsid w:val="006E53B0"/>
    <w:rsid w:val="006E5400"/>
    <w:rsid w:val="006E54F0"/>
    <w:rsid w:val="006E561C"/>
    <w:rsid w:val="006E5B9F"/>
    <w:rsid w:val="006E5BEB"/>
    <w:rsid w:val="006E5D2D"/>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7E5"/>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AC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096"/>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364"/>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DA7"/>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945"/>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6A2"/>
    <w:rsid w:val="007E0B52"/>
    <w:rsid w:val="007E0DE9"/>
    <w:rsid w:val="007E0EB6"/>
    <w:rsid w:val="007E0F3E"/>
    <w:rsid w:val="007E0F6F"/>
    <w:rsid w:val="007E1036"/>
    <w:rsid w:val="007E1085"/>
    <w:rsid w:val="007E10C4"/>
    <w:rsid w:val="007E1CF2"/>
    <w:rsid w:val="007E1D00"/>
    <w:rsid w:val="007E1ECC"/>
    <w:rsid w:val="007E263A"/>
    <w:rsid w:val="007E2839"/>
    <w:rsid w:val="007E2899"/>
    <w:rsid w:val="007E2BFA"/>
    <w:rsid w:val="007E2CCA"/>
    <w:rsid w:val="007E2E61"/>
    <w:rsid w:val="007E3133"/>
    <w:rsid w:val="007E352D"/>
    <w:rsid w:val="007E3CFE"/>
    <w:rsid w:val="007E41C5"/>
    <w:rsid w:val="007E4203"/>
    <w:rsid w:val="007E458E"/>
    <w:rsid w:val="007E4E19"/>
    <w:rsid w:val="007E4E5D"/>
    <w:rsid w:val="007E520F"/>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4D3E"/>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1A6"/>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C7"/>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4D68"/>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8D1"/>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A4F"/>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6DA8"/>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0B0"/>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981"/>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6F4E"/>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B9"/>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056"/>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8A"/>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2ED"/>
    <w:rsid w:val="008F35C3"/>
    <w:rsid w:val="008F38A6"/>
    <w:rsid w:val="008F3D64"/>
    <w:rsid w:val="008F3DD0"/>
    <w:rsid w:val="008F4138"/>
    <w:rsid w:val="008F428C"/>
    <w:rsid w:val="008F43E7"/>
    <w:rsid w:val="008F45D0"/>
    <w:rsid w:val="008F4632"/>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2A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076"/>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0BE3"/>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A3"/>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ABA"/>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5F16"/>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766"/>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1E9"/>
    <w:rsid w:val="009874ED"/>
    <w:rsid w:val="00987635"/>
    <w:rsid w:val="0098764F"/>
    <w:rsid w:val="009876F8"/>
    <w:rsid w:val="0098774D"/>
    <w:rsid w:val="00987B5F"/>
    <w:rsid w:val="00987EDE"/>
    <w:rsid w:val="009902ED"/>
    <w:rsid w:val="009903CF"/>
    <w:rsid w:val="009905F4"/>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4AA7"/>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08F7"/>
    <w:rsid w:val="009A1529"/>
    <w:rsid w:val="009A1675"/>
    <w:rsid w:val="009A168F"/>
    <w:rsid w:val="009A1A6F"/>
    <w:rsid w:val="009A2141"/>
    <w:rsid w:val="009A2613"/>
    <w:rsid w:val="009A2798"/>
    <w:rsid w:val="009A2FAC"/>
    <w:rsid w:val="009A3209"/>
    <w:rsid w:val="009A37A4"/>
    <w:rsid w:val="009A397C"/>
    <w:rsid w:val="009A39C2"/>
    <w:rsid w:val="009A3DD1"/>
    <w:rsid w:val="009A3DDA"/>
    <w:rsid w:val="009A3EFB"/>
    <w:rsid w:val="009A474F"/>
    <w:rsid w:val="009A4873"/>
    <w:rsid w:val="009A48A1"/>
    <w:rsid w:val="009A4A43"/>
    <w:rsid w:val="009A4DAA"/>
    <w:rsid w:val="009A4ECE"/>
    <w:rsid w:val="009A50C1"/>
    <w:rsid w:val="009A6705"/>
    <w:rsid w:val="009A6B5E"/>
    <w:rsid w:val="009A6C88"/>
    <w:rsid w:val="009A6D3F"/>
    <w:rsid w:val="009A7140"/>
    <w:rsid w:val="009A72D1"/>
    <w:rsid w:val="009A75B3"/>
    <w:rsid w:val="009A7CE4"/>
    <w:rsid w:val="009B00E2"/>
    <w:rsid w:val="009B0565"/>
    <w:rsid w:val="009B05B4"/>
    <w:rsid w:val="009B066F"/>
    <w:rsid w:val="009B07A7"/>
    <w:rsid w:val="009B09EA"/>
    <w:rsid w:val="009B0A6F"/>
    <w:rsid w:val="009B0AC7"/>
    <w:rsid w:val="009B0C29"/>
    <w:rsid w:val="009B0CFA"/>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8D4"/>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C7B2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BBF"/>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21A"/>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A06"/>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9B"/>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067"/>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824"/>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C36"/>
    <w:rsid w:val="00A77D2D"/>
    <w:rsid w:val="00A77EC2"/>
    <w:rsid w:val="00A80650"/>
    <w:rsid w:val="00A80754"/>
    <w:rsid w:val="00A807EA"/>
    <w:rsid w:val="00A80B8A"/>
    <w:rsid w:val="00A80F2E"/>
    <w:rsid w:val="00A816C7"/>
    <w:rsid w:val="00A81C50"/>
    <w:rsid w:val="00A81D9F"/>
    <w:rsid w:val="00A81FC7"/>
    <w:rsid w:val="00A821AD"/>
    <w:rsid w:val="00A82CF0"/>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418"/>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4D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17A"/>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1C0"/>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6B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58D1"/>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1FE"/>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72F"/>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727"/>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884"/>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B61"/>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A47"/>
    <w:rsid w:val="00BC4B74"/>
    <w:rsid w:val="00BC51E4"/>
    <w:rsid w:val="00BC54C2"/>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63"/>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3CC"/>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17A"/>
    <w:rsid w:val="00C052CF"/>
    <w:rsid w:val="00C05301"/>
    <w:rsid w:val="00C05CBC"/>
    <w:rsid w:val="00C05FEF"/>
    <w:rsid w:val="00C061DB"/>
    <w:rsid w:val="00C06573"/>
    <w:rsid w:val="00C06B56"/>
    <w:rsid w:val="00C06F2B"/>
    <w:rsid w:val="00C07209"/>
    <w:rsid w:val="00C07234"/>
    <w:rsid w:val="00C07411"/>
    <w:rsid w:val="00C074F8"/>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5F5"/>
    <w:rsid w:val="00C276DB"/>
    <w:rsid w:val="00C2770F"/>
    <w:rsid w:val="00C2775E"/>
    <w:rsid w:val="00C27F99"/>
    <w:rsid w:val="00C305DA"/>
    <w:rsid w:val="00C30EA2"/>
    <w:rsid w:val="00C30FC7"/>
    <w:rsid w:val="00C31393"/>
    <w:rsid w:val="00C313AC"/>
    <w:rsid w:val="00C31452"/>
    <w:rsid w:val="00C31453"/>
    <w:rsid w:val="00C31719"/>
    <w:rsid w:val="00C31836"/>
    <w:rsid w:val="00C318E8"/>
    <w:rsid w:val="00C31ADD"/>
    <w:rsid w:val="00C31C7B"/>
    <w:rsid w:val="00C31D3E"/>
    <w:rsid w:val="00C31DA3"/>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4C1D"/>
    <w:rsid w:val="00C4531C"/>
    <w:rsid w:val="00C45906"/>
    <w:rsid w:val="00C45B7C"/>
    <w:rsid w:val="00C45BDC"/>
    <w:rsid w:val="00C45FE3"/>
    <w:rsid w:val="00C46191"/>
    <w:rsid w:val="00C464C4"/>
    <w:rsid w:val="00C464D5"/>
    <w:rsid w:val="00C467BA"/>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39"/>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0F2"/>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A2A"/>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92B"/>
    <w:rsid w:val="00C86EAE"/>
    <w:rsid w:val="00C8713E"/>
    <w:rsid w:val="00C87584"/>
    <w:rsid w:val="00C875DB"/>
    <w:rsid w:val="00C8785C"/>
    <w:rsid w:val="00C87ACD"/>
    <w:rsid w:val="00C87B00"/>
    <w:rsid w:val="00C87CE6"/>
    <w:rsid w:val="00C87E03"/>
    <w:rsid w:val="00C901BE"/>
    <w:rsid w:val="00C9058B"/>
    <w:rsid w:val="00C911F2"/>
    <w:rsid w:val="00C917B3"/>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6BA"/>
    <w:rsid w:val="00CA1725"/>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4A"/>
    <w:rsid w:val="00CC4E96"/>
    <w:rsid w:val="00CC4F9B"/>
    <w:rsid w:val="00CC5391"/>
    <w:rsid w:val="00CC53E6"/>
    <w:rsid w:val="00CC55A3"/>
    <w:rsid w:val="00CC55BD"/>
    <w:rsid w:val="00CC58C9"/>
    <w:rsid w:val="00CC5C86"/>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26"/>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5FE7"/>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A9E"/>
    <w:rsid w:val="00D07E2A"/>
    <w:rsid w:val="00D07E72"/>
    <w:rsid w:val="00D07EBC"/>
    <w:rsid w:val="00D07F15"/>
    <w:rsid w:val="00D1000C"/>
    <w:rsid w:val="00D10714"/>
    <w:rsid w:val="00D10955"/>
    <w:rsid w:val="00D1096C"/>
    <w:rsid w:val="00D10A8F"/>
    <w:rsid w:val="00D11088"/>
    <w:rsid w:val="00D11422"/>
    <w:rsid w:val="00D11528"/>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3F7F"/>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EF0"/>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1F67"/>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5C90"/>
    <w:rsid w:val="00D360E1"/>
    <w:rsid w:val="00D362FC"/>
    <w:rsid w:val="00D364C6"/>
    <w:rsid w:val="00D36545"/>
    <w:rsid w:val="00D3656C"/>
    <w:rsid w:val="00D3662C"/>
    <w:rsid w:val="00D368B3"/>
    <w:rsid w:val="00D36B0F"/>
    <w:rsid w:val="00D36C77"/>
    <w:rsid w:val="00D36C96"/>
    <w:rsid w:val="00D36F90"/>
    <w:rsid w:val="00D3718E"/>
    <w:rsid w:val="00D37278"/>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2F8"/>
    <w:rsid w:val="00D4649A"/>
    <w:rsid w:val="00D46532"/>
    <w:rsid w:val="00D46BBE"/>
    <w:rsid w:val="00D46C6B"/>
    <w:rsid w:val="00D46F5A"/>
    <w:rsid w:val="00D47E07"/>
    <w:rsid w:val="00D50052"/>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561"/>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A9D"/>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A32"/>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A79"/>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61"/>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546"/>
    <w:rsid w:val="00DF76CB"/>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5B7"/>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2D0"/>
    <w:rsid w:val="00E304E1"/>
    <w:rsid w:val="00E30A15"/>
    <w:rsid w:val="00E30B30"/>
    <w:rsid w:val="00E30C3E"/>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32"/>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7E4"/>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8C1"/>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C7C"/>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6F9C"/>
    <w:rsid w:val="00EB7001"/>
    <w:rsid w:val="00EB720A"/>
    <w:rsid w:val="00EB727E"/>
    <w:rsid w:val="00EB72E9"/>
    <w:rsid w:val="00EB734F"/>
    <w:rsid w:val="00EB73EE"/>
    <w:rsid w:val="00EB75DB"/>
    <w:rsid w:val="00EB7A08"/>
    <w:rsid w:val="00EB7AC4"/>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1CA"/>
    <w:rsid w:val="00ED1481"/>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D75EE"/>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EF7EB8"/>
    <w:rsid w:val="00F00165"/>
    <w:rsid w:val="00F00180"/>
    <w:rsid w:val="00F00181"/>
    <w:rsid w:val="00F0025B"/>
    <w:rsid w:val="00F00509"/>
    <w:rsid w:val="00F00908"/>
    <w:rsid w:val="00F00A34"/>
    <w:rsid w:val="00F0139B"/>
    <w:rsid w:val="00F01582"/>
    <w:rsid w:val="00F01B94"/>
    <w:rsid w:val="00F01D80"/>
    <w:rsid w:val="00F0237E"/>
    <w:rsid w:val="00F0265A"/>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6E8F"/>
    <w:rsid w:val="00F0716A"/>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7D7"/>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694"/>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9F8"/>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0D16"/>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0A97"/>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46F"/>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291"/>
    <w:rsid w:val="00FC0BA2"/>
    <w:rsid w:val="00FC0EDD"/>
    <w:rsid w:val="00FC1354"/>
    <w:rsid w:val="00FC1545"/>
    <w:rsid w:val="00FC1C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741"/>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5D"/>
    <w:rsid w:val="00FD3E6A"/>
    <w:rsid w:val="00FD41BF"/>
    <w:rsid w:val="00FD4627"/>
    <w:rsid w:val="00FD47EA"/>
    <w:rsid w:val="00FD5296"/>
    <w:rsid w:val="00FD55BF"/>
    <w:rsid w:val="00FD5948"/>
    <w:rsid w:val="00FD596B"/>
    <w:rsid w:val="00FD5B1B"/>
    <w:rsid w:val="00FD5DAE"/>
    <w:rsid w:val="00FD5ED8"/>
    <w:rsid w:val="00FD5EF9"/>
    <w:rsid w:val="00FD61B3"/>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47C"/>
    <w:rsid w:val="00FE79CD"/>
    <w:rsid w:val="00FF011E"/>
    <w:rsid w:val="00FF019A"/>
    <w:rsid w:val="00FF04AE"/>
    <w:rsid w:val="00FF06DF"/>
    <w:rsid w:val="00FF0960"/>
    <w:rsid w:val="00FF0B92"/>
    <w:rsid w:val="00FF0D22"/>
    <w:rsid w:val="00FF0D2E"/>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06693020">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112038">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274629260">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498809154">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098">
      <w:bodyDiv w:val="1"/>
      <w:marLeft w:val="0"/>
      <w:marRight w:val="0"/>
      <w:marTop w:val="0"/>
      <w:marBottom w:val="0"/>
      <w:divBdr>
        <w:top w:val="none" w:sz="0" w:space="0" w:color="auto"/>
        <w:left w:val="none" w:sz="0" w:space="0" w:color="auto"/>
        <w:bottom w:val="none" w:sz="0" w:space="0" w:color="auto"/>
        <w:right w:val="none" w:sz="0" w:space="0" w:color="auto"/>
      </w:divBdr>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34815375">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E65A3-7EC5-3944-BF90-5B4767F836A3}">
  <ds:schemaRefs>
    <ds:schemaRef ds:uri="http://schemas.openxmlformats.org/officeDocument/2006/bibliography"/>
  </ds:schemaRefs>
</ds:datastoreItem>
</file>

<file path=customXml/itemProps2.xml><?xml version="1.0" encoding="utf-8"?>
<ds:datastoreItem xmlns:ds="http://schemas.openxmlformats.org/officeDocument/2006/customXml" ds:itemID="{46E4F417-F291-5848-A081-540CA8F73AE8}">
  <ds:schemaRefs>
    <ds:schemaRef ds:uri="http://schemas.openxmlformats.org/officeDocument/2006/bibliography"/>
  </ds:schemaRefs>
</ds:datastoreItem>
</file>

<file path=customXml/itemProps3.xml><?xml version="1.0" encoding="utf-8"?>
<ds:datastoreItem xmlns:ds="http://schemas.openxmlformats.org/officeDocument/2006/customXml" ds:itemID="{2569C91F-9F56-CB49-878C-C3DF65E54735}">
  <ds:schemaRefs>
    <ds:schemaRef ds:uri="http://schemas.openxmlformats.org/officeDocument/2006/bibliography"/>
  </ds:schemaRefs>
</ds:datastoreItem>
</file>

<file path=customXml/itemProps4.xml><?xml version="1.0" encoding="utf-8"?>
<ds:datastoreItem xmlns:ds="http://schemas.openxmlformats.org/officeDocument/2006/customXml" ds:itemID="{7100F439-EDA8-0E4B-906E-0E7B1421B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11640</Words>
  <Characters>73333</Characters>
  <Application>Microsoft Macintosh Word</Application>
  <DocSecurity>0</DocSecurity>
  <Lines>611</Lines>
  <Paragraphs>169</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84804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88</cp:revision>
  <cp:lastPrinted>2018-02-15T09:05:00Z</cp:lastPrinted>
  <dcterms:created xsi:type="dcterms:W3CDTF">2018-03-02T14:01:00Z</dcterms:created>
  <dcterms:modified xsi:type="dcterms:W3CDTF">2018-04-18T15:03:00Z</dcterms:modified>
</cp:coreProperties>
</file>