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3448B0E6"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 xml:space="preserve">). </w:t>
      </w:r>
      <w:r w:rsidR="00AB149E">
        <w:rPr>
          <w:rFonts w:ascii="Times New Roman" w:eastAsia="Times New Roman" w:hAnsi="Times New Roman" w:cs="Times New Roman"/>
          <w:color w:val="000000"/>
          <w:sz w:val="24"/>
          <w:szCs w:val="24"/>
        </w:rPr>
        <w:t xml:space="preserve">An </w:t>
      </w:r>
      <w:r w:rsidR="00AB149E" w:rsidRPr="006260FA">
        <w:rPr>
          <w:rFonts w:ascii="Times New Roman" w:eastAsia="Times New Roman" w:hAnsi="Times New Roman" w:cs="Times New Roman"/>
          <w:sz w:val="24"/>
          <w:szCs w:val="24"/>
        </w:rPr>
        <w:t xml:space="preserve">interaction between site and noise, month, and time of day </w:t>
      </w:r>
      <w:r w:rsidR="00463B09">
        <w:rPr>
          <w:rFonts w:ascii="Times New Roman" w:eastAsia="Times New Roman" w:hAnsi="Times New Roman" w:cs="Times New Roman"/>
          <w:color w:val="000000"/>
          <w:sz w:val="24"/>
          <w:szCs w:val="24"/>
        </w:rPr>
        <w:t xml:space="preserve">significantly predicted haul-out numbers at </w:t>
      </w:r>
      <w:r w:rsidR="0095483B">
        <w:rPr>
          <w:rFonts w:ascii="Times New Roman" w:eastAsia="Times New Roman" w:hAnsi="Times New Roman" w:cs="Times New Roman"/>
          <w:color w:val="000000"/>
          <w:sz w:val="24"/>
          <w:szCs w:val="24"/>
        </w:rPr>
        <w:t>both sites</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77777777"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668CC8E"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4DCC7A1D"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6CBB3C6F"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 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B2CB8D7"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042ECA60" w14:textId="4C89AA2F"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4ED06410"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lastRenderedPageBreak/>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8E0F58">
        <w:rPr>
          <w:rFonts w:ascii="Times New Roman" w:eastAsia="Times New Roman" w:hAnsi="Times New Roman" w:cs="Times New Roman"/>
          <w:sz w:val="24"/>
          <w:szCs w:val="24"/>
        </w:rPr>
        <w:t xml:space="preserve">Since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Pauli and Terhune 1987; Reder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0BC98A28"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lastRenderedPageBreak/>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946C0F">
        <w:rPr>
          <w:rFonts w:ascii="Times New Roman" w:eastAsia="Times New Roman" w:hAnsi="Times New Roman" w:cs="Times New Roman"/>
          <w:sz w:val="24"/>
          <w:szCs w:val="24"/>
        </w:rPr>
        <w:t>.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are able to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 xml:space="preserve">Therefore, we decided to continue using GLMs.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6851E471"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 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p>
    <w:p w14:paraId="658A2C3C" w14:textId="7F7E9023" w:rsidR="00AF2CA1" w:rsidRDefault="00CC2CFD" w:rsidP="00206BDA">
      <w:pPr>
        <w:pStyle w:val="NormalWeb"/>
        <w:spacing w:before="0" w:beforeAutospacing="0" w:after="0" w:afterAutospacing="0" w:line="480" w:lineRule="auto"/>
        <w:ind w:firstLine="360"/>
        <w:textAlignment w:val="baseline"/>
      </w:pPr>
      <w:r w:rsidRPr="005D2673">
        <w:lastRenderedPageBreak/>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for the candidate models</w:t>
      </w:r>
      <w:r>
        <w:t xml:space="preserve"> </w:t>
      </w:r>
      <w:r w:rsidRPr="005D2673">
        <w:t>(</w:t>
      </w:r>
      <w:r w:rsidRPr="003172C6">
        <w:t>Bolker</w:t>
      </w:r>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lastRenderedPageBreak/>
        <w:t>(</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71F64F95"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and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number of harbor seals hauled-out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all of the parameters in the candidate model were significant predictors for the number of seals hauled-out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w:t>
      </w:r>
      <w:r w:rsidR="004D20C0">
        <w:rPr>
          <w:rFonts w:ascii="Times New Roman" w:eastAsia="Times New Roman" w:hAnsi="Times New Roman" w:cs="Times New Roman"/>
          <w:sz w:val="24"/>
          <w:szCs w:val="24"/>
        </w:rPr>
        <w:t xml:space="preserve">(12:00-15:00) </w:t>
      </w:r>
      <w:r w:rsidR="006260FA" w:rsidRPr="00653E52">
        <w:rPr>
          <w:rFonts w:ascii="Times New Roman" w:eastAsia="Times New Roman" w:hAnsi="Times New Roman" w:cs="Times New Roman"/>
          <w:sz w:val="24"/>
          <w:szCs w:val="24"/>
        </w:rPr>
        <w:t xml:space="preserve">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2B52A5">
        <w:rPr>
          <w:rFonts w:ascii="Times New Roman" w:eastAsia="Times New Roman" w:hAnsi="Times New Roman" w:cs="Times New Roman"/>
          <w:sz w:val="24"/>
          <w:szCs w:val="24"/>
        </w:rPr>
        <w:t>6</w:t>
      </w:r>
      <w:r w:rsidR="006260FA">
        <w:rPr>
          <w:rFonts w:ascii="Times New Roman" w:eastAsia="Times New Roman" w:hAnsi="Times New Roman" w:cs="Times New Roman"/>
          <w:sz w:val="24"/>
          <w:szCs w:val="24"/>
        </w:rPr>
        <w:t xml:space="preserve"> seals, IQR = </w:t>
      </w:r>
      <w:r w:rsidR="002B52A5">
        <w:rPr>
          <w:rFonts w:ascii="Times New Roman" w:eastAsia="Times New Roman" w:hAnsi="Times New Roman" w:cs="Times New Roman"/>
          <w:sz w:val="24"/>
          <w:szCs w:val="24"/>
        </w:rPr>
        <w:t>8</w:t>
      </w:r>
      <w:r w:rsidR="006260FA">
        <w:rPr>
          <w:rFonts w:ascii="Times New Roman" w:eastAsia="Times New Roman" w:hAnsi="Times New Roman" w:cs="Times New Roman"/>
          <w:sz w:val="24"/>
          <w:szCs w:val="24"/>
        </w:rPr>
        <w:t xml:space="preserve">, n = </w:t>
      </w:r>
      <w:r w:rsidR="002B52A5">
        <w:rPr>
          <w:rFonts w:ascii="Times New Roman" w:eastAsia="Times New Roman" w:hAnsi="Times New Roman" w:cs="Times New Roman"/>
          <w:sz w:val="24"/>
          <w:szCs w:val="24"/>
        </w:rPr>
        <w:t>61</w:t>
      </w:r>
      <w:r w:rsidR="006260FA">
        <w:rPr>
          <w:rFonts w:ascii="Times New Roman" w:eastAsia="Times New Roman" w:hAnsi="Times New Roman" w:cs="Times New Roman"/>
          <w:sz w:val="24"/>
          <w:szCs w:val="24"/>
        </w:rPr>
        <w:t xml:space="preserve"> observations; marina: Med: </w:t>
      </w:r>
      <w:r w:rsidR="00E77DB3">
        <w:rPr>
          <w:rFonts w:ascii="Times New Roman" w:eastAsia="Times New Roman" w:hAnsi="Times New Roman" w:cs="Times New Roman"/>
          <w:sz w:val="24"/>
          <w:szCs w:val="24"/>
        </w:rPr>
        <w:t>43</w:t>
      </w:r>
      <w:r w:rsidR="006260FA">
        <w:rPr>
          <w:rFonts w:ascii="Times New Roman" w:eastAsia="Times New Roman" w:hAnsi="Times New Roman" w:cs="Times New Roman"/>
          <w:sz w:val="24"/>
          <w:szCs w:val="24"/>
        </w:rPr>
        <w:t xml:space="preserve"> seals, IQR = </w:t>
      </w:r>
      <w:r w:rsidR="00E77DB3">
        <w:rPr>
          <w:rFonts w:ascii="Times New Roman" w:eastAsia="Times New Roman" w:hAnsi="Times New Roman" w:cs="Times New Roman"/>
          <w:sz w:val="24"/>
          <w:szCs w:val="24"/>
        </w:rPr>
        <w:t>46</w:t>
      </w:r>
      <w:r w:rsidR="006260FA">
        <w:rPr>
          <w:rFonts w:ascii="Times New Roman" w:eastAsia="Times New Roman" w:hAnsi="Times New Roman" w:cs="Times New Roman"/>
          <w:sz w:val="24"/>
          <w:szCs w:val="24"/>
        </w:rPr>
        <w:t xml:space="preserve">, n = </w:t>
      </w:r>
      <w:r w:rsidR="00E77DB3">
        <w:rPr>
          <w:rFonts w:ascii="Times New Roman" w:eastAsia="Times New Roman" w:hAnsi="Times New Roman" w:cs="Times New Roman"/>
          <w:sz w:val="24"/>
          <w:szCs w:val="24"/>
        </w:rPr>
        <w:t>4</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7A635A">
        <w:rPr>
          <w:rFonts w:ascii="Times New Roman" w:eastAsia="Times New Roman" w:hAnsi="Times New Roman" w:cs="Times New Roman"/>
          <w:sz w:val="24"/>
          <w:szCs w:val="24"/>
        </w:rPr>
        <w:t>This means that t</w:t>
      </w:r>
      <w:r w:rsidR="007A635A" w:rsidRPr="007A635A">
        <w:rPr>
          <w:rFonts w:ascii="Times New Roman" w:eastAsia="Times New Roman" w:hAnsi="Times New Roman" w:cs="Times New Roman"/>
          <w:sz w:val="24"/>
          <w:szCs w:val="24"/>
        </w:rPr>
        <w:t xml:space="preserve">he variability in the data </w:t>
      </w:r>
      <w:r w:rsidR="007A635A">
        <w:rPr>
          <w:rFonts w:ascii="Times New Roman" w:eastAsia="Times New Roman" w:hAnsi="Times New Roman" w:cs="Times New Roman"/>
          <w:sz w:val="24"/>
          <w:szCs w:val="24"/>
        </w:rPr>
        <w:t>was</w:t>
      </w:r>
      <w:r w:rsidR="007A635A" w:rsidRPr="007A635A">
        <w:rPr>
          <w:rFonts w:ascii="Times New Roman" w:eastAsia="Times New Roman" w:hAnsi="Times New Roman" w:cs="Times New Roman"/>
          <w:sz w:val="24"/>
          <w:szCs w:val="24"/>
        </w:rPr>
        <w:t xml:space="preserve"> best explained </w:t>
      </w:r>
      <w:r w:rsidR="007A635A">
        <w:rPr>
          <w:rFonts w:ascii="Times New Roman" w:eastAsia="Times New Roman" w:hAnsi="Times New Roman" w:cs="Times New Roman"/>
          <w:sz w:val="24"/>
          <w:szCs w:val="24"/>
        </w:rPr>
        <w:t xml:space="preserve">by the </w:t>
      </w:r>
      <w:r w:rsidR="007A635A" w:rsidRPr="007A635A">
        <w:rPr>
          <w:rFonts w:ascii="Times New Roman" w:eastAsia="Times New Roman" w:hAnsi="Times New Roman" w:cs="Times New Roman"/>
          <w:sz w:val="24"/>
          <w:szCs w:val="24"/>
        </w:rPr>
        <w:t xml:space="preserve">different responses to in-air noise by seals at the two </w:t>
      </w:r>
      <w:r w:rsidR="007A635A">
        <w:rPr>
          <w:rFonts w:ascii="Times New Roman" w:eastAsia="Times New Roman" w:hAnsi="Times New Roman" w:cs="Times New Roman"/>
          <w:sz w:val="24"/>
          <w:szCs w:val="24"/>
        </w:rPr>
        <w:t>sites</w:t>
      </w:r>
      <w:r w:rsidR="007A635A" w:rsidRPr="007A635A">
        <w:rPr>
          <w:rFonts w:ascii="Times New Roman" w:eastAsia="Times New Roman" w:hAnsi="Times New Roman" w:cs="Times New Roman"/>
          <w:sz w:val="24"/>
          <w:szCs w:val="24"/>
        </w:rPr>
        <w:t xml:space="preserve">. </w:t>
      </w:r>
      <w:r w:rsidR="009F3B34" w:rsidRPr="006260FA">
        <w:rPr>
          <w:rFonts w:ascii="Times New Roman" w:eastAsia="Times New Roman" w:hAnsi="Times New Roman" w:cs="Times New Roman"/>
          <w:sz w:val="24"/>
          <w:szCs w:val="24"/>
        </w:rPr>
        <w:t xml:space="preserve">We then investigated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1EA37F87"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52B80478" w:rsidR="00E05968" w:rsidRDefault="00F85824" w:rsidP="00515206">
      <w:pPr>
        <w:pStyle w:val="NormalWeb"/>
        <w:spacing w:before="0" w:beforeAutospacing="0" w:after="0" w:afterAutospacing="0" w:line="480" w:lineRule="auto"/>
        <w:ind w:firstLine="720"/>
        <w:textAlignment w:val="baseline"/>
      </w:pPr>
      <w:r>
        <w:rPr>
          <w:color w:val="000000"/>
        </w:rPr>
        <w:lastRenderedPageBreak/>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80EE788"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 xml:space="preserve">of Weddell seals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hauled-out </w:t>
      </w:r>
      <w:r w:rsidR="006005E9">
        <w:lastRenderedPageBreak/>
        <w:t xml:space="preserve">(Table 1B, Figure 3).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194AE3">
        <w:t xml:space="preserve">during the molting season </w:t>
      </w:r>
      <w:r w:rsidR="00691765">
        <w:t>because it is usually the warmest time of th</w:t>
      </w:r>
      <w:r w:rsidR="00C231C6">
        <w:t>e</w:t>
      </w:r>
      <w:r w:rsidR="00691765">
        <w:t xml:space="preserve"> day (Lake et al. 1997</w:t>
      </w:r>
      <w:r w:rsidR="00196CDE">
        <w:t xml:space="preserve">; </w:t>
      </w:r>
      <w:r w:rsidR="00196CDE" w:rsidRPr="00196CDE">
        <w:t>Carlens</w:t>
      </w:r>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lastRenderedPageBreak/>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(Luxa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w:t>
      </w:r>
      <w:r w:rsidR="00791855">
        <w:rPr>
          <w:rFonts w:ascii="Times New Roman" w:eastAsia="Times New Roman" w:hAnsi="Times New Roman" w:cs="Times New Roman"/>
          <w:color w:val="000000"/>
          <w:sz w:val="24"/>
          <w:szCs w:val="24"/>
        </w:rPr>
        <w:lastRenderedPageBreak/>
        <w:t>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lastRenderedPageBreak/>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r w:rsidRPr="00780C25">
        <w:rPr>
          <w:rFonts w:ascii="Times New Roman" w:eastAsia="Times New Roman" w:hAnsi="Times New Roman" w:cs="Times New Roman"/>
          <w:sz w:val="24"/>
          <w:szCs w:val="24"/>
        </w:rPr>
        <w:t xml:space="preserve">Carlens, H., Lydersen, C., Krafft,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(Pusa hispida) in Kongsfjorden,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20346FD6"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Hindell,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Influence of time of day and month on Weddell seal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lastRenderedPageBreak/>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Hoef, J.M., </w:t>
      </w:r>
      <w:r w:rsidR="00321926">
        <w:t>and</w:t>
      </w:r>
      <w:r w:rsidRPr="00693F43">
        <w:t xml:space="preserve">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lastRenderedPageBreak/>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9C02D5">
        <w:rPr>
          <w:rFonts w:ascii="Times New Roman" w:eastAsia="Times New Roman" w:hAnsi="Times New Roman" w:cs="Times New Roman"/>
          <w:sz w:val="24"/>
          <w:szCs w:val="24"/>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 xml:space="preserve">Zuur, A. F., Ieno,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1176BDA9"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AICc values, delta AICcs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AIC</w:t>
      </w:r>
      <w:r w:rsidR="009406FC">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w:t>
      </w:r>
      <w:r w:rsidR="00236DC6">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r w:rsidR="00EC10E9" w:rsidRPr="00EC10E9">
        <w:rPr>
          <w:rFonts w:ascii="Times New Roman" w:eastAsia="Times New Roman" w:hAnsi="Times New Roman" w:cs="Times New Roman"/>
          <w:sz w:val="24"/>
          <w:szCs w:val="24"/>
        </w:rPr>
        <w:t xml:space="preserve">AICc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of the cumulative AICc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2D7649">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794A9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AICc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Cum.wgt</w:t>
            </w:r>
          </w:p>
        </w:tc>
      </w:tr>
      <w:tr w:rsidR="002D7649" w14:paraId="0F7295F8"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696604AA"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34092">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34092">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34092">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5C754A8D" w14:textId="26FC0B6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0" w:type="dxa"/>
            <w:gridSpan w:val="2"/>
            <w:vAlign w:val="bottom"/>
          </w:tcPr>
          <w:p w14:paraId="59692CB6" w14:textId="0FC7991B"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1060.03</w:t>
            </w:r>
          </w:p>
        </w:tc>
        <w:tc>
          <w:tcPr>
            <w:tcW w:w="1080" w:type="dxa"/>
            <w:gridSpan w:val="3"/>
            <w:vAlign w:val="bottom"/>
          </w:tcPr>
          <w:p w14:paraId="0446BFB1"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gridSpan w:val="2"/>
            <w:vAlign w:val="bottom"/>
          </w:tcPr>
          <w:p w14:paraId="549E512F" w14:textId="78272461"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2D7649" w14:paraId="7775A1A1" w14:textId="77777777" w:rsidTr="00794A9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297BDFF3"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46D5A">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 xml:space="preserve">ide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7798709F"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74F66E95" w14:textId="5F94E7B3"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1061.88</w:t>
            </w:r>
          </w:p>
        </w:tc>
        <w:tc>
          <w:tcPr>
            <w:tcW w:w="1080" w:type="dxa"/>
            <w:gridSpan w:val="3"/>
            <w:vAlign w:val="bottom"/>
          </w:tcPr>
          <w:p w14:paraId="3AF0DBA4" w14:textId="7777777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710" w:type="dxa"/>
            <w:gridSpan w:val="2"/>
            <w:vAlign w:val="bottom"/>
          </w:tcPr>
          <w:p w14:paraId="2A2DA3B6" w14:textId="53583BB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2D7649" w14:paraId="642CE541"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2B49B74B"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D10F9C">
              <w:rPr>
                <w:rFonts w:ascii="Times New Roman" w:eastAsia="Times New Roman" w:hAnsi="Times New Roman" w:cs="Times New Roman"/>
                <w:b w:val="0"/>
                <w:bCs w:val="0"/>
                <w:sz w:val="24"/>
                <w:szCs w:val="24"/>
              </w:rPr>
              <w:t>onth</w:t>
            </w:r>
          </w:p>
        </w:tc>
        <w:tc>
          <w:tcPr>
            <w:tcW w:w="1329" w:type="dxa"/>
            <w:gridSpan w:val="3"/>
            <w:vAlign w:val="bottom"/>
          </w:tcPr>
          <w:p w14:paraId="34D7E20D" w14:textId="5B07A02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00" w:type="dxa"/>
            <w:gridSpan w:val="2"/>
            <w:vAlign w:val="bottom"/>
          </w:tcPr>
          <w:p w14:paraId="77656672" w14:textId="609C3746"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1062.17</w:t>
            </w:r>
          </w:p>
        </w:tc>
        <w:tc>
          <w:tcPr>
            <w:tcW w:w="1080" w:type="dxa"/>
            <w:gridSpan w:val="3"/>
            <w:vAlign w:val="bottom"/>
          </w:tcPr>
          <w:p w14:paraId="6C9EE9C5"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710" w:type="dxa"/>
            <w:gridSpan w:val="2"/>
            <w:vAlign w:val="bottom"/>
          </w:tcPr>
          <w:p w14:paraId="56772A1C" w14:textId="125D90F0"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2D7649">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095A021A" w:rsidR="00153A8C" w:rsidRDefault="00F0410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600" w:type="dxa"/>
            <w:gridSpan w:val="2"/>
            <w:vAlign w:val="bottom"/>
          </w:tcPr>
          <w:p w14:paraId="7D25B7CD" w14:textId="7031D90A" w:rsidR="00153A8C" w:rsidRDefault="00A53202"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330" w:type="dxa"/>
            <w:gridSpan w:val="3"/>
            <w:vAlign w:val="bottom"/>
          </w:tcPr>
          <w:p w14:paraId="228EFFEB" w14:textId="09AC313A" w:rsidR="00153A8C"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710" w:type="dxa"/>
            <w:gridSpan w:val="2"/>
            <w:vAlign w:val="bottom"/>
          </w:tcPr>
          <w:p w14:paraId="2B09316E" w14:textId="093532AF" w:rsidR="00153A8C" w:rsidRDefault="00EA520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66410F76"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10" w:type="dxa"/>
            <w:gridSpan w:val="3"/>
            <w:vAlign w:val="bottom"/>
          </w:tcPr>
          <w:p w14:paraId="10693EBA" w14:textId="5B5ACDDE"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30" w:type="dxa"/>
            <w:gridSpan w:val="3"/>
            <w:vAlign w:val="bottom"/>
          </w:tcPr>
          <w:p w14:paraId="125598A1" w14:textId="151F2EF4"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710" w:type="dxa"/>
            <w:gridSpan w:val="2"/>
            <w:vAlign w:val="bottom"/>
          </w:tcPr>
          <w:p w14:paraId="30980EB5" w14:textId="041C3BDD" w:rsidR="00F04108" w:rsidRDefault="00655AB3"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F04108" w14:paraId="60FA62A0"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29B2FA8B"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530" w:type="dxa"/>
            <w:vAlign w:val="bottom"/>
          </w:tcPr>
          <w:p w14:paraId="0AC3C1F9" w14:textId="3D136225"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30" w:type="dxa"/>
            <w:gridSpan w:val="3"/>
            <w:vAlign w:val="bottom"/>
          </w:tcPr>
          <w:p w14:paraId="2C4A8C98" w14:textId="76D36344" w:rsidR="00F04108"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c>
          <w:tcPr>
            <w:tcW w:w="1710" w:type="dxa"/>
            <w:gridSpan w:val="2"/>
            <w:vAlign w:val="bottom"/>
          </w:tcPr>
          <w:p w14:paraId="12F520DC" w14:textId="0FE72C8F" w:rsidR="00F04108" w:rsidRDefault="00B4493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F04108" w14:paraId="33F8E420"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1699133D" w:rsidR="00F04108" w:rsidRDefault="00816D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4754EB94" w14:textId="18849029"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31" w:type="dxa"/>
            <w:gridSpan w:val="2"/>
            <w:vAlign w:val="bottom"/>
          </w:tcPr>
          <w:p w14:paraId="22FA9ACB" w14:textId="35170965"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009" w:type="dxa"/>
            <w:gridSpan w:val="3"/>
            <w:vAlign w:val="bottom"/>
          </w:tcPr>
          <w:p w14:paraId="1FDE7345" w14:textId="41C96652" w:rsidR="00F04108" w:rsidRDefault="00794A9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.040</w:t>
            </w:r>
          </w:p>
        </w:tc>
      </w:tr>
      <w:tr w:rsidR="0020587C" w14:paraId="2C539F42"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1579D190" w14:textId="4B096B31" w:rsidR="00F04108" w:rsidRPr="006F2F88" w:rsidRDefault="00902AF4"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Month</w:t>
            </w:r>
          </w:p>
        </w:tc>
        <w:tc>
          <w:tcPr>
            <w:tcW w:w="1329" w:type="dxa"/>
            <w:gridSpan w:val="3"/>
            <w:vAlign w:val="bottom"/>
          </w:tcPr>
          <w:p w14:paraId="5B96B748" w14:textId="0BFE111E"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30" w:type="dxa"/>
            <w:vAlign w:val="bottom"/>
          </w:tcPr>
          <w:p w14:paraId="7D69415F" w14:textId="56AF2EE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0" w:type="dxa"/>
            <w:gridSpan w:val="4"/>
            <w:vAlign w:val="bottom"/>
          </w:tcPr>
          <w:p w14:paraId="18342363" w14:textId="016D9544"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690" w:type="dxa"/>
            <w:vAlign w:val="bottom"/>
          </w:tcPr>
          <w:p w14:paraId="49FDE554" w14:textId="62D8B867" w:rsidR="00F04108" w:rsidRDefault="001716A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20587C" w14:paraId="5D08750E"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10A47EB" w14:textId="477254B0" w:rsidR="00902AF4" w:rsidRDefault="00902AF4" w:rsidP="00F041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Time of Day</w:t>
            </w:r>
          </w:p>
        </w:tc>
        <w:tc>
          <w:tcPr>
            <w:tcW w:w="1329" w:type="dxa"/>
            <w:gridSpan w:val="3"/>
            <w:vAlign w:val="bottom"/>
          </w:tcPr>
          <w:p w14:paraId="0275A824" w14:textId="1071C1B4" w:rsidR="00902AF4" w:rsidRDefault="007818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76C00F2B" w14:textId="55E3E596" w:rsidR="00902AF4"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0" w:type="dxa"/>
            <w:gridSpan w:val="4"/>
            <w:vAlign w:val="bottom"/>
          </w:tcPr>
          <w:p w14:paraId="4112E2C3" w14:textId="73B84FCB" w:rsidR="00902AF4"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690" w:type="dxa"/>
            <w:vAlign w:val="bottom"/>
          </w:tcPr>
          <w:p w14:paraId="0C9220FE" w14:textId="6B43BE42" w:rsidR="00902AF4" w:rsidRDefault="001716A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7A832D3A"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6978"/>
    <w:rsid w:val="0003724B"/>
    <w:rsid w:val="00037AEA"/>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57DDC"/>
    <w:rsid w:val="005629DF"/>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A73B2"/>
    <w:rsid w:val="008B0B35"/>
    <w:rsid w:val="008B10A2"/>
    <w:rsid w:val="008B2583"/>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2EE8"/>
    <w:rsid w:val="00D9380D"/>
    <w:rsid w:val="00D94652"/>
    <w:rsid w:val="00D95034"/>
    <w:rsid w:val="00D95B4A"/>
    <w:rsid w:val="00D97E1A"/>
    <w:rsid w:val="00DA3610"/>
    <w:rsid w:val="00DA373E"/>
    <w:rsid w:val="00DA3D40"/>
    <w:rsid w:val="00DA6166"/>
    <w:rsid w:val="00DA6FD5"/>
    <w:rsid w:val="00DA737B"/>
    <w:rsid w:val="00DA7875"/>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569"/>
    <w:rsid w:val="00EB06FB"/>
    <w:rsid w:val="00EB1AF3"/>
    <w:rsid w:val="00EB2008"/>
    <w:rsid w:val="00EB2B33"/>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26</Pages>
  <Words>5620</Words>
  <Characters>32036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236</cp:revision>
  <dcterms:created xsi:type="dcterms:W3CDTF">2022-10-05T20:21:00Z</dcterms:created>
  <dcterms:modified xsi:type="dcterms:W3CDTF">2023-01-02T15:52:00Z</dcterms:modified>
</cp:coreProperties>
</file>