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jc w:val="center"/>
        <w:rPr/>
      </w:pPr>
      <w:r w:rsidDel="00000000" w:rsidR="00000000" w:rsidRPr="00000000">
        <w:rPr>
          <w:b w:val="1"/>
          <w:bCs w:val="1"/>
          <w:sz w:val="38"/>
          <w:szCs w:val="38"/>
          <w:rtl w:val="0"/>
        </w:rPr>
        <w:t xml:space="preserve">Visa® Business Debit Card Agreement</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sz w:val="24"/>
          <w:szCs w:val="24"/>
          <w:rtl w:val="0"/>
        </w:rPr>
        <w:t xml:space="preserve">Virtual Card — Issued by First Internet Bank of Indiana</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i w:val="1"/>
          <w:iCs w:val="1"/>
          <w:sz w:val="20"/>
          <w:szCs w:val="20"/>
          <w:rtl w:val="0"/>
        </w:rPr>
        <w:t xml:space="preserve">Effective: April 16, 2026    |    v 1.0 (Draft — Pending Jaris and Partner Bank Review)</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100" w:space="0" w:sz="4" w:val="single"/>
              <w:left w:color="e5c100" w:space="0" w:sz="18" w:val="single"/>
              <w:bottom w:color="e5c100" w:space="0" w:sz="4" w:val="single"/>
              <w:right w:color="e5c100" w:space="0" w:sz="4" w:val="single"/>
            </w:tcBorders>
            <w:shd w:fill="fff4ce" w:val="clear"/>
            <w:tcMar>
              <w:top w:w="120.0" w:type="dxa"/>
              <w:left w:w="180.0" w:type="dxa"/>
              <w:bottom w:w="120.0" w:type="dxa"/>
              <w:right w:w="180.0" w:type="dxa"/>
            </w:tcMar>
          </w:tcPr>
          <w:p w:rsidR="00000000" w:rsidDel="00000000" w:rsidP="00000000" w:rsidRDefault="00000000" w:rsidRPr="00000000" w14:paraId="00000004">
            <w:pPr>
              <w:spacing w:line="280" w:lineRule="auto"/>
              <w:rPr/>
            </w:pPr>
            <w:r w:rsidDel="00000000" w:rsidR="00000000" w:rsidRPr="00000000">
              <w:rPr>
                <w:b w:val="1"/>
                <w:bCs w:val="1"/>
                <w:color w:val="7a5c00"/>
                <w:sz w:val="18"/>
                <w:szCs w:val="18"/>
                <w:rtl w:val="0"/>
              </w:rPr>
              <w:t xml:space="preserve">LEGAL REVIEW NOTE: </w:t>
            </w:r>
            <w:r w:rsidDel="00000000" w:rsidR="00000000" w:rsidRPr="00000000">
              <w:rPr>
                <w:color w:val="7a5c00"/>
                <w:sz w:val="18"/>
                <w:szCs w:val="18"/>
                <w:rtl w:val="0"/>
              </w:rPr>
              <w:t xml:space="preserve">IMPORTANT PROCESS NOTE. Because this Agreement is between the Merchant and First Internet Bank of Indiana (“FIB”) as the card issuer, this Agreement requires direct review and approval by FIB in addition to Jaris Compliance and outside counsel. Jaris cannot unilaterally finalize or modify terms that bind FIB as the named issuer. Align with the FIB program agreement for issuer liability, indemnification, and program-level obligations before finalization.</w:t>
            </w:r>
            <w:r w:rsidDel="00000000" w:rsidR="00000000" w:rsidRPr="00000000">
              <w:rPr>
                <w:rtl w:val="0"/>
              </w:rPr>
            </w:r>
          </w:p>
        </w:tc>
      </w:tr>
    </w:tbl>
    <w:p w:rsidR="00000000" w:rsidDel="00000000" w:rsidP="00000000" w:rsidRDefault="00000000" w:rsidRPr="00000000" w14:paraId="00000005">
      <w:pPr>
        <w:spacing w:after="20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PARTIES AND CARD PROGRAM OVERVIEW</w:t>
      </w:r>
    </w:p>
    <w:p w:rsidR="00000000" w:rsidDel="00000000" w:rsidP="00000000" w:rsidRDefault="00000000" w:rsidRPr="00000000" w14:paraId="00000007">
      <w:pPr>
        <w:spacing w:after="120" w:line="300" w:lineRule="auto"/>
        <w:rPr/>
      </w:pPr>
      <w:r w:rsidDel="00000000" w:rsidR="00000000" w:rsidRPr="00000000">
        <w:rPr>
          <w:rtl w:val="0"/>
        </w:rPr>
        <w:t xml:space="preserve">This Visa Business Debit Card Agreement (this “</w:t>
      </w:r>
      <w:r w:rsidDel="00000000" w:rsidR="00000000" w:rsidRPr="00000000">
        <w:rPr>
          <w:b w:val="1"/>
          <w:bCs w:val="1"/>
          <w:rtl w:val="0"/>
        </w:rPr>
        <w:t xml:space="preserve">Agreement</w:t>
      </w:r>
      <w:r w:rsidDel="00000000" w:rsidR="00000000" w:rsidRPr="00000000">
        <w:rPr>
          <w:rtl w:val="0"/>
        </w:rPr>
        <w:t xml:space="preserve">”) governs the issuance and use of a Visa business debit card (the “</w:t>
      </w:r>
      <w:r w:rsidDel="00000000" w:rsidR="00000000" w:rsidRPr="00000000">
        <w:rPr>
          <w:b w:val="1"/>
          <w:bCs w:val="1"/>
          <w:rtl w:val="0"/>
        </w:rPr>
        <w:t xml:space="preserve">Card</w:t>
      </w:r>
      <w:r w:rsidDel="00000000" w:rsidR="00000000" w:rsidRPr="00000000">
        <w:rPr>
          <w:rtl w:val="0"/>
        </w:rPr>
        <w:t xml:space="preserve">”) issued in virtual form to a business Merchant enrolled in the Jaris program. The Card is issued by </w:t>
      </w:r>
      <w:r w:rsidDel="00000000" w:rsidR="00000000" w:rsidRPr="00000000">
        <w:rPr>
          <w:b w:val="1"/>
          <w:bCs w:val="1"/>
          <w:rtl w:val="0"/>
        </w:rPr>
        <w:t xml:space="preserve">First Internet Bank of Indiana</w:t>
      </w:r>
      <w:r w:rsidDel="00000000" w:rsidR="00000000" w:rsidRPr="00000000">
        <w:rPr>
          <w:rtl w:val="0"/>
        </w:rPr>
        <w:t xml:space="preserve">, Member FDIC (“</w:t>
      </w:r>
      <w:r w:rsidDel="00000000" w:rsidR="00000000" w:rsidRPr="00000000">
        <w:rPr>
          <w:b w:val="1"/>
          <w:bCs w:val="1"/>
          <w:rtl w:val="0"/>
        </w:rPr>
        <w:t xml:space="preserve">FIB</w:t>
      </w:r>
      <w:r w:rsidDel="00000000" w:rsidR="00000000" w:rsidRPr="00000000">
        <w:rPr>
          <w:rtl w:val="0"/>
        </w:rPr>
        <w:t xml:space="preserve"> ” or the “</w:t>
      </w:r>
      <w:r w:rsidDel="00000000" w:rsidR="00000000" w:rsidRPr="00000000">
        <w:rPr>
          <w:b w:val="1"/>
          <w:bCs w:val="1"/>
          <w:rtl w:val="0"/>
        </w:rPr>
        <w:t xml:space="preserve">Issuer</w:t>
      </w:r>
      <w:r w:rsidDel="00000000" w:rsidR="00000000" w:rsidRPr="00000000">
        <w:rPr>
          <w:rtl w:val="0"/>
        </w:rPr>
        <w:t xml:space="preserve">”), the issuer of record under the applicable Visa program. Jaris, Inc. and its affiliates (“</w:t>
      </w:r>
      <w:r w:rsidDel="00000000" w:rsidR="00000000" w:rsidRPr="00000000">
        <w:rPr>
          <w:b w:val="1"/>
          <w:bCs w:val="1"/>
          <w:rtl w:val="0"/>
        </w:rPr>
        <w:t xml:space="preserve">Jaris</w:t>
      </w:r>
      <w:r w:rsidDel="00000000" w:rsidR="00000000" w:rsidRPr="00000000">
        <w:rPr>
          <w:rtl w:val="0"/>
        </w:rPr>
        <w:t xml:space="preserve">”) act as program manager and servicer on behalf of the Issuer and are not the issuer of the Card.</w:t>
      </w:r>
    </w:p>
    <w:p w:rsidR="00000000" w:rsidDel="00000000" w:rsidP="00000000" w:rsidRDefault="00000000" w:rsidRPr="00000000" w14:paraId="00000008">
      <w:pPr>
        <w:spacing w:after="120" w:line="300" w:lineRule="auto"/>
        <w:rPr/>
      </w:pPr>
      <w:r w:rsidDel="00000000" w:rsidR="00000000" w:rsidRPr="00000000">
        <w:rPr>
          <w:rtl w:val="0"/>
        </w:rPr>
        <w:t xml:space="preserve">“You” and “your” mean the Merchant legal entity that holds the Jaris demand deposit account (the “</w:t>
      </w:r>
      <w:r w:rsidDel="00000000" w:rsidR="00000000" w:rsidRPr="00000000">
        <w:rPr>
          <w:b w:val="1"/>
          <w:bCs w:val="1"/>
          <w:rtl w:val="0"/>
        </w:rPr>
        <w:t xml:space="preserve">DDA</w:t>
      </w:r>
      <w:r w:rsidDel="00000000" w:rsidR="00000000" w:rsidRPr="00000000">
        <w:rPr>
          <w:rtl w:val="0"/>
        </w:rPr>
        <w:t xml:space="preserve">”) to which the Card is linked, and any individual authorized by the Merchant to use the Card (each, a “Cardholder”). “We,” “us,” and “our” mean the Issuer, acting directly or through Jaris as program manager.</w:t>
      </w:r>
    </w:p>
    <w:p w:rsidR="00000000" w:rsidDel="00000000" w:rsidP="00000000" w:rsidRDefault="00000000" w:rsidRPr="00000000" w14:paraId="00000009">
      <w:pPr>
        <w:spacing w:after="120" w:line="300" w:lineRule="auto"/>
        <w:rPr/>
      </w:pPr>
      <w:r w:rsidDel="00000000" w:rsidR="00000000" w:rsidRPr="00000000">
        <w:rPr>
          <w:rtl w:val="0"/>
        </w:rPr>
        <w:t xml:space="preserve">This Agreement is a commercial (non-consumer) cardholder agreement. The Card is issued for business purposes only and is not subject to the consumer protections of the Electronic Fund Transfer Act (15 U.S.C. § 1693 et seq.) or Federal Reserve Regulation E. You represent that the Card will be used exclusively for business purposes and not for personal, family, or household purposes.</w:t>
      </w:r>
    </w:p>
    <w:p w:rsidR="00000000" w:rsidDel="00000000" w:rsidP="00000000" w:rsidRDefault="00000000" w:rsidRPr="00000000" w14:paraId="0000000A">
      <w:pPr>
        <w:spacing w:after="120" w:line="300" w:lineRule="auto"/>
        <w:rPr/>
      </w:pPr>
      <w:r w:rsidDel="00000000" w:rsidR="00000000" w:rsidRPr="00000000">
        <w:rPr>
          <w:rtl w:val="0"/>
        </w:rPr>
        <w:t xml:space="preserve">By accepting, activating, or using the Card, you agree to the terms of this Agreement. This Agreement is in addition to, and not in place of, the Jaris Deposit Account Terms &amp; Conditions and other agreements governing your Jaris relationship.</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100" w:space="0" w:sz="4" w:val="single"/>
              <w:left w:color="e5c100" w:space="0" w:sz="18" w:val="single"/>
              <w:bottom w:color="e5c100" w:space="0" w:sz="4" w:val="single"/>
              <w:right w:color="e5c100" w:space="0" w:sz="4" w:val="single"/>
            </w:tcBorders>
            <w:shd w:fill="fff4ce" w:val="clear"/>
            <w:tcMar>
              <w:top w:w="120.0" w:type="dxa"/>
              <w:left w:w="180.0" w:type="dxa"/>
              <w:bottom w:w="120.0" w:type="dxa"/>
              <w:right w:w="180.0" w:type="dxa"/>
            </w:tcMar>
          </w:tcPr>
          <w:p w:rsidR="00000000" w:rsidDel="00000000" w:rsidP="00000000" w:rsidRDefault="00000000" w:rsidRPr="00000000" w14:paraId="0000000B">
            <w:pPr>
              <w:spacing w:line="280" w:lineRule="auto"/>
              <w:rPr/>
            </w:pPr>
            <w:r w:rsidDel="00000000" w:rsidR="00000000" w:rsidRPr="00000000">
              <w:rPr>
                <w:b w:val="1"/>
                <w:bCs w:val="1"/>
                <w:color w:val="7a5c00"/>
                <w:sz w:val="18"/>
                <w:szCs w:val="18"/>
                <w:rtl w:val="0"/>
              </w:rPr>
              <w:t xml:space="preserve">LEGAL REVIEW NOTE: </w:t>
            </w:r>
            <w:r w:rsidDel="00000000" w:rsidR="00000000" w:rsidRPr="00000000">
              <w:rPr>
                <w:color w:val="7a5c00"/>
                <w:sz w:val="18"/>
                <w:szCs w:val="18"/>
                <w:rtl w:val="0"/>
              </w:rPr>
              <w:t xml:space="preserve">Confirm the FIB legal entity name and the issuer-of-record status. Confirm whether FIB issues directly or through a subsidiary / program entity. Align branding (Visa®) with actual network.</w:t>
            </w:r>
            <w:r w:rsidDel="00000000" w:rsidR="00000000" w:rsidRPr="00000000">
              <w:rPr>
                <w:rtl w:val="0"/>
              </w:rPr>
            </w:r>
          </w:p>
        </w:tc>
      </w:tr>
    </w:tbl>
    <w:p w:rsidR="00000000" w:rsidDel="00000000" w:rsidP="00000000" w:rsidRDefault="00000000" w:rsidRPr="00000000" w14:paraId="0000000C">
      <w:pPr>
        <w:pStyle w:val="Heading1"/>
        <w:rPr/>
      </w:pPr>
      <w:r w:rsidDel="00000000" w:rsidR="00000000" w:rsidRPr="00000000">
        <w:rPr>
          <w:rtl w:val="0"/>
        </w:rPr>
        <w:t xml:space="preserve">THE CARD IS VIRTUAL</w:t>
      </w:r>
    </w:p>
    <w:p w:rsidR="00000000" w:rsidDel="00000000" w:rsidP="00000000" w:rsidRDefault="00000000" w:rsidRPr="00000000" w14:paraId="0000000D">
      <w:pPr>
        <w:spacing w:after="120" w:line="300" w:lineRule="auto"/>
        <w:rPr/>
      </w:pPr>
      <w:r w:rsidDel="00000000" w:rsidR="00000000" w:rsidRPr="00000000">
        <w:rPr>
          <w:rtl w:val="0"/>
        </w:rPr>
        <w:t xml:space="preserve">The Card is issued in virtual form only. No physical card will be mailed to you. You will access the Card through the Jaris platform, where you may obtain the card number, expiration date, security code, and, where supported, provision the Card to a mobile wallet for use in contactless or in-app payments. You are responsible for safeguarding access to the Jaris platform and any device or wallet to which the Card has been provisioned.</w:t>
      </w:r>
    </w:p>
    <w:p w:rsidR="00000000" w:rsidDel="00000000" w:rsidP="00000000" w:rsidRDefault="00000000" w:rsidRPr="00000000" w14:paraId="0000000E">
      <w:pPr>
        <w:pStyle w:val="Heading1"/>
        <w:rPr/>
      </w:pPr>
      <w:r w:rsidDel="00000000" w:rsidR="00000000" w:rsidRPr="00000000">
        <w:rPr>
          <w:rtl w:val="0"/>
        </w:rPr>
        <w:t xml:space="preserve">FUNDING SOURCE</w:t>
      </w:r>
    </w:p>
    <w:p w:rsidR="00000000" w:rsidDel="00000000" w:rsidP="00000000" w:rsidRDefault="00000000" w:rsidRPr="00000000" w14:paraId="0000000F">
      <w:pPr>
        <w:spacing w:after="120" w:line="300" w:lineRule="auto"/>
        <w:rPr/>
      </w:pPr>
      <w:r w:rsidDel="00000000" w:rsidR="00000000" w:rsidRPr="00000000">
        <w:rPr>
          <w:rtl w:val="0"/>
        </w:rPr>
        <w:t xml:space="preserve">The Card is linked to your Jaris DDA. When you authorize a Card transaction, the transaction is funded from the available balance of your DDA, subject to the authorization rules set forth in this Agreement. Transactions that post to your Card will be reflected on the DDA and on your Card transaction history within the Jaris platform.</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100" w:space="0" w:sz="4" w:val="single"/>
              <w:left w:color="e5c100" w:space="0" w:sz="18" w:val="single"/>
              <w:bottom w:color="e5c100" w:space="0" w:sz="4" w:val="single"/>
              <w:right w:color="e5c100" w:space="0" w:sz="4" w:val="single"/>
            </w:tcBorders>
            <w:shd w:fill="fff4ce" w:val="clear"/>
            <w:tcMar>
              <w:top w:w="120.0" w:type="dxa"/>
              <w:left w:w="180.0" w:type="dxa"/>
              <w:bottom w:w="120.0" w:type="dxa"/>
              <w:right w:w="180.0" w:type="dxa"/>
            </w:tcMar>
          </w:tcPr>
          <w:p w:rsidR="00000000" w:rsidDel="00000000" w:rsidP="00000000" w:rsidRDefault="00000000" w:rsidRPr="00000000" w14:paraId="00000010">
            <w:pPr>
              <w:spacing w:line="280" w:lineRule="auto"/>
              <w:rPr/>
            </w:pPr>
            <w:r w:rsidDel="00000000" w:rsidR="00000000" w:rsidRPr="00000000">
              <w:rPr>
                <w:b w:val="1"/>
                <w:bCs w:val="1"/>
                <w:color w:val="7a5c00"/>
                <w:sz w:val="18"/>
                <w:szCs w:val="18"/>
                <w:rtl w:val="0"/>
              </w:rPr>
              <w:t xml:space="preserve">LEGAL REVIEW NOTE: </w:t>
            </w:r>
            <w:r w:rsidDel="00000000" w:rsidR="00000000" w:rsidRPr="00000000">
              <w:rPr>
                <w:color w:val="7a5c00"/>
                <w:sz w:val="18"/>
                <w:szCs w:val="18"/>
                <w:rtl w:val="0"/>
              </w:rPr>
              <w:t xml:space="preserve">The new-features deck describes the Card as spending against the Jaris settlement account. Your decision here is to fund from the DDA (the merchant’s named account) at launch. If spend against the settlement account is supported for specific merchant configurations, add language to cover that scenario.</w:t>
            </w:r>
            <w:r w:rsidDel="00000000" w:rsidR="00000000" w:rsidRPr="00000000">
              <w:rPr>
                <w:rtl w:val="0"/>
              </w:rPr>
            </w:r>
          </w:p>
        </w:tc>
      </w:tr>
    </w:tbl>
    <w:p w:rsidR="00000000" w:rsidDel="00000000" w:rsidP="00000000" w:rsidRDefault="00000000" w:rsidRPr="00000000" w14:paraId="00000011">
      <w:pPr>
        <w:pStyle w:val="Heading1"/>
        <w:rPr/>
      </w:pPr>
      <w:r w:rsidDel="00000000" w:rsidR="00000000" w:rsidRPr="00000000">
        <w:rPr>
          <w:rtl w:val="0"/>
        </w:rPr>
        <w:t xml:space="preserve">AUTHORIZATION AND GOOD FUNDS</w:t>
      </w:r>
    </w:p>
    <w:p w:rsidR="00000000" w:rsidDel="00000000" w:rsidP="00000000" w:rsidRDefault="00000000" w:rsidRPr="00000000" w14:paraId="00000012">
      <w:pPr>
        <w:spacing w:after="120" w:line="300" w:lineRule="auto"/>
        <w:rPr/>
      </w:pPr>
      <w:r w:rsidDel="00000000" w:rsidR="00000000" w:rsidRPr="00000000">
        <w:rPr>
          <w:b w:val="1"/>
          <w:bCs w:val="1"/>
          <w:rtl w:val="0"/>
        </w:rPr>
        <w:t xml:space="preserve">Good funds model. </w:t>
      </w:r>
      <w:r w:rsidDel="00000000" w:rsidR="00000000" w:rsidRPr="00000000">
        <w:rPr>
          <w:rtl w:val="0"/>
        </w:rPr>
        <w:t xml:space="preserve">The Card operates on a “good funds” basis by default. At the time a Card transaction is authorized, the authorization amount must not exceed the available balance of your DDA after accounting for existing authorizations, holds, and pending transactions. Authorizations that would exceed the available balance will be declined.</w:t>
      </w:r>
    </w:p>
    <w:p w:rsidR="00000000" w:rsidDel="00000000" w:rsidP="00000000" w:rsidRDefault="00000000" w:rsidRPr="00000000" w14:paraId="00000013">
      <w:pPr>
        <w:spacing w:after="120" w:line="300" w:lineRule="auto"/>
        <w:rPr/>
      </w:pPr>
      <w:r w:rsidDel="00000000" w:rsidR="00000000" w:rsidRPr="00000000">
        <w:rPr>
          <w:b w:val="1"/>
          <w:bCs w:val="1"/>
          <w:rtl w:val="0"/>
        </w:rPr>
        <w:t xml:space="preserve">Merchant configurations. </w:t>
      </w:r>
      <w:r w:rsidDel="00000000" w:rsidR="00000000" w:rsidRPr="00000000">
        <w:rPr>
          <w:rtl w:val="0"/>
        </w:rPr>
        <w:t xml:space="preserve">Specific Merchant configurations, as agreed between the Merchant, Jaris, and the Issuer, may permit the Card to authorize transactions that exceed the available DDA balance (an “Overdraft Authorization”). Overdraft Authorizations are made at the discretion of the Issuer, do not obligate the Issuer to honor future Overdraft Authorizations, and may be discontinued at any time. Fees and terms applicable to Overdraft Authorizations are set forth in the Jaris Fee Schedule or in the specific configuration agreement, as applicable.</w:t>
      </w:r>
    </w:p>
    <w:p w:rsidR="00000000" w:rsidDel="00000000" w:rsidP="00000000" w:rsidRDefault="00000000" w:rsidRPr="00000000" w14:paraId="00000014">
      <w:pPr>
        <w:spacing w:after="120" w:line="300" w:lineRule="auto"/>
        <w:rPr/>
      </w:pPr>
      <w:r w:rsidDel="00000000" w:rsidR="00000000" w:rsidRPr="00000000">
        <w:rPr>
          <w:b w:val="1"/>
          <w:bCs w:val="1"/>
          <w:rtl w:val="0"/>
        </w:rPr>
        <w:t xml:space="preserve">Holds. </w:t>
      </w:r>
      <w:r w:rsidDel="00000000" w:rsidR="00000000" w:rsidRPr="00000000">
        <w:rPr>
          <w:rtl w:val="0"/>
        </w:rPr>
        <w:t xml:space="preserve">When a Card transaction is authorized, the authorization amount may be placed on hold against your DDA. The hold reduces your available balance for other transactions until the authorization clears, expires, or is released by the merchant. Holds may exceed the final settlement amount of a transaction (for example, at fuel pumps, hotels, and rental car merchants). Holds do not represent final posting of the transaction.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100" w:space="0" w:sz="4" w:val="single"/>
              <w:left w:color="e5c100" w:space="0" w:sz="18" w:val="single"/>
              <w:bottom w:color="e5c100" w:space="0" w:sz="4" w:val="single"/>
              <w:right w:color="e5c100" w:space="0" w:sz="4" w:val="single"/>
            </w:tcBorders>
            <w:shd w:fill="fff4ce" w:val="clear"/>
            <w:tcMar>
              <w:top w:w="120.0" w:type="dxa"/>
              <w:left w:w="180.0" w:type="dxa"/>
              <w:bottom w:w="120.0" w:type="dxa"/>
              <w:right w:w="180.0" w:type="dxa"/>
            </w:tcMar>
          </w:tcPr>
          <w:p w:rsidR="00000000" w:rsidDel="00000000" w:rsidP="00000000" w:rsidRDefault="00000000" w:rsidRPr="00000000" w14:paraId="00000015">
            <w:pPr>
              <w:spacing w:line="280" w:lineRule="auto"/>
              <w:rPr/>
            </w:pPr>
            <w:r w:rsidDel="00000000" w:rsidR="00000000" w:rsidRPr="00000000">
              <w:rPr>
                <w:b w:val="1"/>
                <w:bCs w:val="1"/>
                <w:color w:val="7a5c00"/>
                <w:sz w:val="18"/>
                <w:szCs w:val="18"/>
                <w:rtl w:val="0"/>
              </w:rPr>
              <w:t xml:space="preserve">LEGAL REVIEW NOTE: </w:t>
            </w:r>
            <w:r w:rsidDel="00000000" w:rsidR="00000000" w:rsidRPr="00000000">
              <w:rPr>
                <w:color w:val="7a5c00"/>
                <w:sz w:val="18"/>
                <w:szCs w:val="18"/>
                <w:rtl w:val="0"/>
              </w:rPr>
              <w:t xml:space="preserve">Hold duration follows Visa operating rules (typically 1–31 days depending on MCC). Confirm with the issuer processor that hold-release mechanics align with what is disclosed here.</w:t>
            </w:r>
            <w:r w:rsidDel="00000000" w:rsidR="00000000" w:rsidRPr="00000000">
              <w:rPr>
                <w:rtl w:val="0"/>
              </w:rPr>
            </w:r>
          </w:p>
        </w:tc>
      </w:tr>
    </w:tbl>
    <w:p w:rsidR="00000000" w:rsidDel="00000000" w:rsidP="00000000" w:rsidRDefault="00000000" w:rsidRPr="00000000" w14:paraId="00000016">
      <w:pPr>
        <w:pStyle w:val="Heading1"/>
        <w:rPr/>
      </w:pPr>
      <w:r w:rsidDel="00000000" w:rsidR="00000000" w:rsidRPr="00000000">
        <w:rPr>
          <w:rtl w:val="0"/>
        </w:rPr>
        <w:t xml:space="preserve">USE OF THE CARD</w:t>
      </w:r>
    </w:p>
    <w:p w:rsidR="00000000" w:rsidDel="00000000" w:rsidP="00000000" w:rsidRDefault="00000000" w:rsidRPr="00000000" w14:paraId="00000017">
      <w:pPr>
        <w:spacing w:after="120" w:line="300" w:lineRule="auto"/>
        <w:rPr/>
      </w:pPr>
      <w:r w:rsidDel="00000000" w:rsidR="00000000" w:rsidRPr="00000000">
        <w:rPr>
          <w:rtl w:val="0"/>
        </w:rPr>
        <w:t xml:space="preserve">You authorize us to pay and post to your DDA Card transactions in the following categories:</w:t>
      </w:r>
    </w:p>
    <w:p w:rsidR="00000000" w:rsidDel="00000000" w:rsidP="00000000" w:rsidRDefault="00000000" w:rsidRPr="00000000" w14:paraId="00000018">
      <w:pPr>
        <w:spacing w:after="120" w:line="300" w:lineRule="auto"/>
        <w:rPr/>
      </w:pPr>
      <w:r w:rsidDel="00000000" w:rsidR="00000000" w:rsidRPr="00000000">
        <w:rPr>
          <w:b w:val="1"/>
          <w:bCs w:val="1"/>
          <w:rtl w:val="0"/>
        </w:rPr>
        <w:t xml:space="preserve">1. Purchases. </w:t>
      </w:r>
      <w:r w:rsidDel="00000000" w:rsidR="00000000" w:rsidRPr="00000000">
        <w:rPr>
          <w:rtl w:val="0"/>
        </w:rPr>
        <w:t xml:space="preserve">Purchases or leases of goods and services made using the Card at merchants that accept Visa.</w:t>
      </w:r>
    </w:p>
    <w:p w:rsidR="00000000" w:rsidDel="00000000" w:rsidP="00000000" w:rsidRDefault="00000000" w:rsidRPr="00000000" w14:paraId="00000019">
      <w:pPr>
        <w:spacing w:after="120" w:line="300" w:lineRule="auto"/>
        <w:rPr/>
      </w:pPr>
      <w:r w:rsidDel="00000000" w:rsidR="00000000" w:rsidRPr="00000000">
        <w:rPr>
          <w:b w:val="1"/>
          <w:bCs w:val="1"/>
          <w:rtl w:val="0"/>
        </w:rPr>
        <w:t xml:space="preserve">2. Advances. </w:t>
      </w:r>
      <w:r w:rsidDel="00000000" w:rsidR="00000000" w:rsidRPr="00000000">
        <w:rPr>
          <w:rtl w:val="0"/>
        </w:rPr>
        <w:t xml:space="preserve">Advances in any of the following forms:</w:t>
      </w:r>
    </w:p>
    <w:p w:rsidR="00000000" w:rsidDel="00000000" w:rsidP="00000000" w:rsidRDefault="00000000" w:rsidRPr="00000000" w14:paraId="0000001A">
      <w:pPr>
        <w:spacing w:after="120" w:line="300" w:lineRule="auto"/>
        <w:rPr/>
      </w:pPr>
      <w:r w:rsidDel="00000000" w:rsidR="00000000" w:rsidRPr="00000000">
        <w:rPr>
          <w:rtl w:val="0"/>
        </w:rPr>
        <w:t xml:space="preserve">    • Cash advances obtained through the Visa network (excluding PIN-based transactions); and</w:t>
      </w:r>
    </w:p>
    <w:p w:rsidR="00000000" w:rsidDel="00000000" w:rsidP="00000000" w:rsidRDefault="00000000" w:rsidRPr="00000000" w14:paraId="0000001B">
      <w:pPr>
        <w:spacing w:after="120" w:line="300" w:lineRule="auto"/>
        <w:rPr/>
      </w:pPr>
      <w:r w:rsidDel="00000000" w:rsidR="00000000" w:rsidRPr="00000000">
        <w:rPr>
          <w:rtl w:val="0"/>
        </w:rPr>
        <w:t xml:space="preserve">    • “Cash Equivalent” transactions with a merchant or service provider identified by Visa as a seller of travelers checks, foreign currency, money orders, wire transfers, lottery tickets, funds used for wagers or gambling, or other similar products or services. All transactions identified to us as having been made by a merchant or service provider in such categories will be treated as cash advances.</w:t>
      </w:r>
    </w:p>
    <w:p w:rsidR="00000000" w:rsidDel="00000000" w:rsidP="00000000" w:rsidRDefault="00000000" w:rsidRPr="00000000" w14:paraId="0000001C">
      <w:pPr>
        <w:spacing w:after="120" w:line="300" w:lineRule="auto"/>
        <w:rPr/>
      </w:pPr>
      <w:r w:rsidDel="00000000" w:rsidR="00000000" w:rsidRPr="00000000">
        <w:rPr>
          <w:rtl w:val="0"/>
        </w:rPr>
        <w:t xml:space="preserve">We have no responsibility for the failure of any machine, merchant, financial institution, or other party to honor the Card. You agree that you will not use the Card in any illegal transaction, including transactions prohibited by the Unlawful Internet Gambling Enforcement Act and Federal Reserve Regulation GG, and any activity prohibited under U.S. sanctions programs administered by the Office of Foreign Assets Control.</w:t>
      </w:r>
    </w:p>
    <w:p w:rsidR="00000000" w:rsidDel="00000000" w:rsidP="00000000" w:rsidRDefault="00000000" w:rsidRPr="00000000" w14:paraId="0000001D">
      <w:pPr>
        <w:pStyle w:val="Heading1"/>
        <w:rPr/>
      </w:pPr>
      <w:r w:rsidDel="00000000" w:rsidR="00000000" w:rsidRPr="00000000">
        <w:rPr>
          <w:rtl w:val="0"/>
        </w:rPr>
        <w:t xml:space="preserve">AUTHORIZED CARDHOLDERS</w:t>
      </w:r>
    </w:p>
    <w:p w:rsidR="00000000" w:rsidDel="00000000" w:rsidP="00000000" w:rsidRDefault="00000000" w:rsidRPr="00000000" w14:paraId="0000001E">
      <w:pPr>
        <w:spacing w:after="120" w:line="300" w:lineRule="auto"/>
        <w:rPr/>
      </w:pPr>
      <w:r w:rsidDel="00000000" w:rsidR="00000000" w:rsidRPr="00000000">
        <w:rPr>
          <w:rtl w:val="0"/>
        </w:rPr>
        <w:t xml:space="preserve">You (the Merchant) may designate one or more individuals authorized to access and use the Card on behalf of your business (each, an “Authorized Cardholder”). You are responsible for all transactions initiated by Authorized Cardholders, whether or not those transactions were within the scope of authority you granted. If you permit another person to access or use the Card, you are responsible for all transactions initiated by that person, whether or not you notified us of the access.</w:t>
      </w:r>
    </w:p>
    <w:p w:rsidR="00000000" w:rsidDel="00000000" w:rsidP="00000000" w:rsidRDefault="00000000" w:rsidRPr="00000000" w14:paraId="0000001F">
      <w:pPr>
        <w:spacing w:after="120" w:line="300" w:lineRule="auto"/>
        <w:rPr/>
      </w:pPr>
      <w:r w:rsidDel="00000000" w:rsidR="00000000" w:rsidRPr="00000000">
        <w:rPr>
          <w:rtl w:val="0"/>
        </w:rPr>
        <w:t xml:space="preserve">You are jointly and individually responsible for all amounts transacted using the Card. You agree to notify us promptly through the Jaris platform if an Authorized Cardholder’s authority is revoked or if the Card has been or may have been accessed without authorization.</w:t>
      </w:r>
    </w:p>
    <w:p w:rsidR="00000000" w:rsidDel="00000000" w:rsidP="00000000" w:rsidRDefault="00000000" w:rsidRPr="00000000" w14:paraId="00000020">
      <w:pPr>
        <w:pStyle w:val="Heading1"/>
        <w:rPr/>
      </w:pPr>
      <w:r w:rsidDel="00000000" w:rsidR="00000000" w:rsidRPr="00000000">
        <w:rPr>
          <w:rtl w:val="0"/>
        </w:rPr>
        <w:t xml:space="preserve">FEES</w:t>
      </w:r>
    </w:p>
    <w:p w:rsidR="00000000" w:rsidDel="00000000" w:rsidP="00000000" w:rsidRDefault="00000000" w:rsidRPr="00000000" w14:paraId="00000021">
      <w:pPr>
        <w:spacing w:after="120" w:line="300" w:lineRule="auto"/>
        <w:rPr/>
      </w:pPr>
      <w:r w:rsidDel="00000000" w:rsidR="00000000" w:rsidRPr="00000000">
        <w:rPr>
          <w:rtl w:val="0"/>
        </w:rPr>
        <w:t xml:space="preserve">Fees applicable to the Card, including fees for international transactions, expedited Card issuance (where applicable), and other Card-related services, are set forth in the Jaris Fee Schedule. The Jaris Fee Schedule may be updated from time to time in accordance with the Jaris Deposit Account Terms &amp; Conditions.</w:t>
      </w:r>
    </w:p>
    <w:p w:rsidR="00000000" w:rsidDel="00000000" w:rsidP="00000000" w:rsidRDefault="00000000" w:rsidRPr="00000000" w14:paraId="00000022">
      <w:pPr>
        <w:pStyle w:val="Heading1"/>
        <w:rPr/>
      </w:pPr>
      <w:r w:rsidDel="00000000" w:rsidR="00000000" w:rsidRPr="00000000">
        <w:rPr>
          <w:rtl w:val="0"/>
        </w:rPr>
        <w:t xml:space="preserve">FOREIGN TRANSACTIONS</w:t>
      </w:r>
    </w:p>
    <w:p w:rsidR="00000000" w:rsidDel="00000000" w:rsidP="00000000" w:rsidRDefault="00000000" w:rsidRPr="00000000" w14:paraId="00000023">
      <w:pPr>
        <w:spacing w:after="120" w:line="300" w:lineRule="auto"/>
        <w:rPr/>
      </w:pPr>
      <w:r w:rsidDel="00000000" w:rsidR="00000000" w:rsidRPr="00000000">
        <w:rPr>
          <w:rtl w:val="0"/>
        </w:rPr>
        <w:t xml:space="preserve">Charges from merchants and financial institutions outside the United States may be made in a foreign currency. We will post such transactions to your DDA in U.S. dollars based on the exchange rate on the day we settle the transaction, plus any special currency exchange charges that may be imposed by us, the Visa network, or any third party used to complete the transaction.</w:t>
      </w:r>
    </w:p>
    <w:p w:rsidR="00000000" w:rsidDel="00000000" w:rsidP="00000000" w:rsidRDefault="00000000" w:rsidRPr="00000000" w14:paraId="00000024">
      <w:pPr>
        <w:spacing w:after="120" w:line="300" w:lineRule="auto"/>
        <w:rPr/>
      </w:pPr>
      <w:r w:rsidDel="00000000" w:rsidR="00000000" w:rsidRPr="00000000">
        <w:rPr>
          <w:rtl w:val="0"/>
        </w:rPr>
        <w:t xml:space="preserve">The exchange rate applied to each such transaction is (1) a rate selected by Visa from the range of rates available in wholesale currency markets for the applicable central processing date, which rate may vary from the rate Visa itself receives, or (2) the government-mandated rate in effect for the applicable central processing date. Because of the special charges and possible differences in exchange rates between the time of settlement and the time you initiated the transaction, the total amount posted to your DDA for a foreign transaction may be greater than the amount of the transaction at the time it was made.</w:t>
      </w:r>
    </w:p>
    <w:p w:rsidR="00000000" w:rsidDel="00000000" w:rsidP="00000000" w:rsidRDefault="00000000" w:rsidRPr="00000000" w14:paraId="00000025">
      <w:pPr>
        <w:spacing w:after="120" w:line="300" w:lineRule="auto"/>
        <w:rPr/>
      </w:pPr>
      <w:r w:rsidDel="00000000" w:rsidR="00000000" w:rsidRPr="00000000">
        <w:rPr>
          <w:rtl w:val="0"/>
        </w:rPr>
        <w:t xml:space="preserve">Additional fees may apply to all international transactions using the Card, regardless of whether the transaction is denominated in foreign currency or U.S. dollars. International transactions are defined as transactions initiated outside the United States or its territories. Applicable international transaction fees are set forth in the Jaris Fee Schedule.</w:t>
      </w:r>
    </w:p>
    <w:p w:rsidR="00000000" w:rsidDel="00000000" w:rsidP="00000000" w:rsidRDefault="00000000" w:rsidRPr="00000000" w14:paraId="00000026">
      <w:pPr>
        <w:pStyle w:val="Heading1"/>
        <w:rPr/>
      </w:pPr>
      <w:r w:rsidDel="00000000" w:rsidR="00000000" w:rsidRPr="00000000">
        <w:rPr>
          <w:rtl w:val="0"/>
        </w:rPr>
        <w:t xml:space="preserve">DISPUTED TRANSACTIONS</w:t>
      </w:r>
    </w:p>
    <w:p w:rsidR="00000000" w:rsidDel="00000000" w:rsidP="00000000" w:rsidRDefault="00000000" w:rsidRPr="00000000" w14:paraId="00000027">
      <w:pPr>
        <w:spacing w:after="120" w:line="300" w:lineRule="auto"/>
        <w:rPr/>
      </w:pPr>
      <w:r w:rsidDel="00000000" w:rsidR="00000000" w:rsidRPr="00000000">
        <w:rPr>
          <w:rtl w:val="0"/>
        </w:rPr>
        <w:t xml:space="preserve">If you believe a Card transaction was unauthorized, erroneous, or otherwise disputed, you must notify Jaris promptly through the dispute reporting mechanism in the Jaris platform or by contacting Jaris Merchant support. Because the Card is a business debit card, the consumer-protection dispute procedures under Regulation E do not apply. Disputes will be handled in accordance with Visa network operating rules and the Issuer’s commercial-card dispute procedures. You agree to cooperate with Jaris and the Issuer in the investigation and resolution of any dispute, including providing supporting documentation as reasonably requested.</w:t>
      </w:r>
    </w:p>
    <w:p w:rsidR="00000000" w:rsidDel="00000000" w:rsidP="00000000" w:rsidRDefault="00000000" w:rsidRPr="00000000" w14:paraId="00000028">
      <w:pPr>
        <w:spacing w:after="120" w:line="300" w:lineRule="auto"/>
        <w:rPr/>
      </w:pPr>
      <w:r w:rsidDel="00000000" w:rsidR="00000000" w:rsidRPr="00000000">
        <w:rPr>
          <w:rtl w:val="0"/>
        </w:rPr>
        <w:t xml:space="preserve">Your liability for unauthorized Card transactions is determined by Visa network rules applicable to commercial cards and by applicable law. You agree to promptly review Card transaction activity in the Jaris platform and to notify Jaris of any unauthorized transaction without unreasonable delay. Delay in reporting may limit the Issuer’s ability to recover unauthorized amounts through Visa network procedures.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100" w:space="0" w:sz="4" w:val="single"/>
              <w:left w:color="e5c100" w:space="0" w:sz="18" w:val="single"/>
              <w:bottom w:color="e5c100" w:space="0" w:sz="4" w:val="single"/>
              <w:right w:color="e5c100" w:space="0" w:sz="4" w:val="single"/>
            </w:tcBorders>
            <w:shd w:fill="fff4ce" w:val="clear"/>
            <w:tcMar>
              <w:top w:w="120.0" w:type="dxa"/>
              <w:left w:w="180.0" w:type="dxa"/>
              <w:bottom w:w="120.0" w:type="dxa"/>
              <w:right w:w="180.0" w:type="dxa"/>
            </w:tcMar>
          </w:tcPr>
          <w:p w:rsidR="00000000" w:rsidDel="00000000" w:rsidP="00000000" w:rsidRDefault="00000000" w:rsidRPr="00000000" w14:paraId="00000029">
            <w:pPr>
              <w:spacing w:line="280" w:lineRule="auto"/>
              <w:rPr/>
            </w:pPr>
            <w:r w:rsidDel="00000000" w:rsidR="00000000" w:rsidRPr="00000000">
              <w:rPr>
                <w:b w:val="1"/>
                <w:bCs w:val="1"/>
                <w:color w:val="7a5c00"/>
                <w:sz w:val="18"/>
                <w:szCs w:val="18"/>
                <w:rtl w:val="0"/>
              </w:rPr>
              <w:t xml:space="preserve">LEGAL REVIEW NOTE: </w:t>
            </w:r>
            <w:r w:rsidDel="00000000" w:rsidR="00000000" w:rsidRPr="00000000">
              <w:rPr>
                <w:color w:val="7a5c00"/>
                <w:sz w:val="18"/>
                <w:szCs w:val="18"/>
                <w:rtl w:val="0"/>
              </w:rPr>
              <w:t xml:space="preserve">Confirm the Issuer’s commercial-card chargeback program (Visa Commercial Charge Reason Code set) and the Merchant’s rights and obligations under Visa business-card rules. Consider whether Jaris should commit to specific dispute-resolution timelines to customers or leave that to the Issuer’s standard process.</w:t>
            </w:r>
            <w:r w:rsidDel="00000000" w:rsidR="00000000" w:rsidRPr="00000000">
              <w:rPr>
                <w:rtl w:val="0"/>
              </w:rPr>
            </w:r>
          </w:p>
        </w:tc>
      </w:tr>
    </w:tbl>
    <w:p w:rsidR="00000000" w:rsidDel="00000000" w:rsidP="00000000" w:rsidRDefault="00000000" w:rsidRPr="00000000" w14:paraId="0000002A">
      <w:pPr>
        <w:pStyle w:val="Heading1"/>
        <w:rPr/>
      </w:pPr>
      <w:r w:rsidDel="00000000" w:rsidR="00000000" w:rsidRPr="00000000">
        <w:rPr>
          <w:rtl w:val="0"/>
        </w:rPr>
        <w:t xml:space="preserve">CARDHOLDER DATA SECURITY AND TOKENIZATION</w:t>
      </w:r>
    </w:p>
    <w:p w:rsidR="00000000" w:rsidDel="00000000" w:rsidP="00000000" w:rsidRDefault="00000000" w:rsidRPr="00000000" w14:paraId="0000002B">
      <w:pPr>
        <w:spacing w:after="120" w:line="300" w:lineRule="auto"/>
        <w:rPr/>
      </w:pPr>
      <w:r w:rsidDel="00000000" w:rsidR="00000000" w:rsidRPr="00000000">
        <w:rPr>
          <w:rtl w:val="0"/>
        </w:rPr>
        <w:t xml:space="preserve">The Card number, expiration date, and security code are sensitive data elements. You agree to store and transmit Card credentials only through secure means and not to share Card credentials with unauthorized individuals. Where the Card is provisioned to a mobile wallet, the Card is represented by a token, not the underlying Card number. You agree to safeguard any device or mobile wallet to which the Card has been provisioned and to notify Jaris promptly if a device is lost, stolen, or compromised.</w:t>
      </w:r>
    </w:p>
    <w:p w:rsidR="00000000" w:rsidDel="00000000" w:rsidP="00000000" w:rsidRDefault="00000000" w:rsidRPr="00000000" w14:paraId="0000002C">
      <w:pPr>
        <w:pStyle w:val="Heading1"/>
        <w:rPr/>
      </w:pPr>
      <w:r w:rsidDel="00000000" w:rsidR="00000000" w:rsidRPr="00000000">
        <w:rPr>
          <w:rtl w:val="0"/>
        </w:rPr>
        <w:t xml:space="preserve">EMERGENCY SERVICES</w:t>
      </w:r>
    </w:p>
    <w:p w:rsidR="00000000" w:rsidDel="00000000" w:rsidP="00000000" w:rsidRDefault="00000000" w:rsidRPr="00000000" w14:paraId="0000002D">
      <w:pPr>
        <w:spacing w:after="120" w:line="300" w:lineRule="auto"/>
        <w:rPr/>
      </w:pPr>
      <w:r w:rsidDel="00000000" w:rsidR="00000000" w:rsidRPr="00000000">
        <w:rPr>
          <w:rtl w:val="0"/>
        </w:rPr>
        <w:t xml:space="preserve">For the purpose of providing emergency card-related services through the Visa network (including, where applicable, emergency virtual card reissuance), the Issuer may provide your information to Visa U.S.A., Visa’s members, and their respective contractors. By accepting, activating, or using the Card, you consent to this sharing. There is no opt-out provision for information sharing with respect to emergency card services.</w:t>
      </w:r>
    </w:p>
    <w:p w:rsidR="00000000" w:rsidDel="00000000" w:rsidP="00000000" w:rsidRDefault="00000000" w:rsidRPr="00000000" w14:paraId="0000002E">
      <w:pPr>
        <w:pStyle w:val="Heading1"/>
        <w:rPr/>
      </w:pPr>
      <w:r w:rsidDel="00000000" w:rsidR="00000000" w:rsidRPr="00000000">
        <w:rPr>
          <w:rtl w:val="0"/>
        </w:rPr>
        <w:t xml:space="preserve">CANCELLATION AND SUSPENSION</w:t>
      </w:r>
    </w:p>
    <w:p w:rsidR="00000000" w:rsidDel="00000000" w:rsidP="00000000" w:rsidRDefault="00000000" w:rsidRPr="00000000" w14:paraId="0000002F">
      <w:pPr>
        <w:spacing w:after="120" w:line="300" w:lineRule="auto"/>
        <w:rPr/>
      </w:pPr>
      <w:r w:rsidDel="00000000" w:rsidR="00000000" w:rsidRPr="00000000">
        <w:rPr>
          <w:rtl w:val="0"/>
        </w:rPr>
        <w:t xml:space="preserve">We may cancel, suspend, or revoke the Card, and refuse to authorize further Card transactions, at any time and in our discretion, including in cases of suspected fraud, unlawful activity, breach of this Agreement, closure of the underlying DDA, or changes to the program agreement between Jaris and the Issuer. Notice of cancellation or suspension will be provided through the Jaris platform or by other means permitted by applicable law, except where immediate action is required to prevent fraud or comply with law, in which case notice may be provided after the fact.</w:t>
      </w:r>
    </w:p>
    <w:p w:rsidR="00000000" w:rsidDel="00000000" w:rsidP="00000000" w:rsidRDefault="00000000" w:rsidRPr="00000000" w14:paraId="00000030">
      <w:pPr>
        <w:spacing w:after="120" w:line="300" w:lineRule="auto"/>
        <w:rPr/>
      </w:pPr>
      <w:r w:rsidDel="00000000" w:rsidR="00000000" w:rsidRPr="00000000">
        <w:rPr>
          <w:rtl w:val="0"/>
        </w:rPr>
        <w:t xml:space="preserve">You may cancel the Card at any time by using the cancellation function within the Jaris platform. Because the Card is virtual, no physical card return is required. You remain responsible for transactions authorized prior to cancellation.</w:t>
      </w:r>
    </w:p>
    <w:p w:rsidR="00000000" w:rsidDel="00000000" w:rsidP="00000000" w:rsidRDefault="00000000" w:rsidRPr="00000000" w14:paraId="00000031">
      <w:pPr>
        <w:pStyle w:val="Heading1"/>
        <w:rPr/>
      </w:pPr>
      <w:r w:rsidDel="00000000" w:rsidR="00000000" w:rsidRPr="00000000">
        <w:rPr>
          <w:rtl w:val="0"/>
        </w:rPr>
        <w:t xml:space="preserve">CHANGE OF TERMS</w:t>
      </w:r>
    </w:p>
    <w:p w:rsidR="00000000" w:rsidDel="00000000" w:rsidP="00000000" w:rsidRDefault="00000000" w:rsidRPr="00000000" w14:paraId="00000032">
      <w:pPr>
        <w:spacing w:after="120" w:line="300" w:lineRule="auto"/>
        <w:rPr/>
      </w:pPr>
      <w:r w:rsidDel="00000000" w:rsidR="00000000" w:rsidRPr="00000000">
        <w:rPr>
          <w:rtl w:val="0"/>
        </w:rPr>
        <w:t xml:space="preserve">We may change the terms of this Agreement at any time, subject to applicable law, by providing you with notice at least fifteen (15) days prior to the effective date of the change through the Jaris platform or by other means permitted by applicable law. If you use the Card after the effective date of a change, you will be considered to have agreed to the new terms, even if you have sent us written notice of disagreement. Changes may apply to all outstanding unsettled Card transactions and to any future transactions.</w:t>
      </w:r>
    </w:p>
    <w:p w:rsidR="00000000" w:rsidDel="00000000" w:rsidP="00000000" w:rsidRDefault="00000000" w:rsidRPr="00000000" w14:paraId="00000033">
      <w:pPr>
        <w:pStyle w:val="Heading1"/>
        <w:rPr/>
      </w:pPr>
      <w:r w:rsidDel="00000000" w:rsidR="00000000" w:rsidRPr="00000000">
        <w:rPr>
          <w:rtl w:val="0"/>
        </w:rPr>
        <w:t xml:space="preserve">RELATIONSHIP TO OTHER AGREEMENTS</w:t>
      </w:r>
    </w:p>
    <w:p w:rsidR="00000000" w:rsidDel="00000000" w:rsidP="00000000" w:rsidRDefault="00000000" w:rsidRPr="00000000" w14:paraId="00000034">
      <w:pPr>
        <w:spacing w:after="120" w:line="300" w:lineRule="auto"/>
        <w:rPr/>
      </w:pPr>
      <w:r w:rsidDel="00000000" w:rsidR="00000000" w:rsidRPr="00000000">
        <w:rPr>
          <w:rtl w:val="0"/>
        </w:rPr>
        <w:t xml:space="preserve">This Agreement governs the Card specifically. The terms of the Jaris Deposit Account Terms &amp; Conditions govern the underlying DDA, including balance determination, statements, dispute resolution for non-Card items, and general contract provisions. The Jaris Merchant Privacy Policy governs information collection and use. In the event of a conflict between this Agreement and the Jaris Deposit Account Terms &amp; Conditions with respect to the Card specifically, this Agreement controls; in all other respects, the applicable other agreement controls.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100" w:space="0" w:sz="4" w:val="single"/>
              <w:left w:color="e5c100" w:space="0" w:sz="18" w:val="single"/>
              <w:bottom w:color="e5c100" w:space="0" w:sz="4" w:val="single"/>
              <w:right w:color="e5c100" w:space="0" w:sz="4" w:val="single"/>
            </w:tcBorders>
            <w:shd w:fill="fff4ce" w:val="clear"/>
            <w:tcMar>
              <w:top w:w="120.0" w:type="dxa"/>
              <w:left w:w="180.0" w:type="dxa"/>
              <w:bottom w:w="120.0" w:type="dxa"/>
              <w:right w:w="180.0" w:type="dxa"/>
            </w:tcMar>
          </w:tcPr>
          <w:p w:rsidR="00000000" w:rsidDel="00000000" w:rsidP="00000000" w:rsidRDefault="00000000" w:rsidRPr="00000000" w14:paraId="00000035">
            <w:pPr>
              <w:spacing w:line="280" w:lineRule="auto"/>
              <w:rPr/>
            </w:pPr>
            <w:r w:rsidDel="00000000" w:rsidR="00000000" w:rsidRPr="00000000">
              <w:rPr>
                <w:b w:val="1"/>
                <w:bCs w:val="1"/>
                <w:color w:val="7a5c00"/>
                <w:sz w:val="18"/>
                <w:szCs w:val="18"/>
                <w:rtl w:val="0"/>
              </w:rPr>
              <w:t xml:space="preserve">LEGAL REVIEW NOTE: </w:t>
            </w:r>
            <w:r w:rsidDel="00000000" w:rsidR="00000000" w:rsidRPr="00000000">
              <w:rPr>
                <w:color w:val="7a5c00"/>
                <w:sz w:val="18"/>
                <w:szCs w:val="18"/>
                <w:rtl w:val="0"/>
              </w:rPr>
              <w:t xml:space="preserve">Coordinate dispute resolution (arbitration, class action waiver, governing law) between this Card Agreement and the Jaris Deposit Account Terms &amp; Conditions. In most BaaS card programs, the Issuer’s dispute provisions apply to Card matters. Confirm that FIB’s arbitration and governing law provisions (Indiana, AAA) are acceptable and whether they should be reproduced here or incorporated by reference.</w:t>
            </w:r>
            <w:r w:rsidDel="00000000" w:rsidR="00000000" w:rsidRPr="00000000">
              <w:rPr>
                <w:rtl w:val="0"/>
              </w:rPr>
            </w:r>
          </w:p>
        </w:tc>
      </w:tr>
    </w:tbl>
    <w:p w:rsidR="00000000" w:rsidDel="00000000" w:rsidP="00000000" w:rsidRDefault="00000000" w:rsidRPr="00000000" w14:paraId="00000036">
      <w:pPr>
        <w:pStyle w:val="Heading1"/>
        <w:rPr/>
      </w:pPr>
      <w:r w:rsidDel="00000000" w:rsidR="00000000" w:rsidRPr="00000000">
        <w:rPr>
          <w:rtl w:val="0"/>
        </w:rPr>
        <w:t xml:space="preserve">GOVERNING LAW</w:t>
      </w:r>
    </w:p>
    <w:p w:rsidR="00000000" w:rsidDel="00000000" w:rsidP="00000000" w:rsidRDefault="00000000" w:rsidRPr="00000000" w14:paraId="00000037">
      <w:pPr>
        <w:spacing w:after="120" w:line="300" w:lineRule="auto"/>
        <w:rPr/>
      </w:pPr>
      <w:r w:rsidDel="00000000" w:rsidR="00000000" w:rsidRPr="00000000">
        <w:rPr>
          <w:rtl w:val="0"/>
        </w:rPr>
        <w:t xml:space="preserve">This Agreement is governed by federal law and, to the extent not preempted by federal law, by the laws of the State of Indiana (the Issuer’s home state), without regard to conflict-of-laws principles.</w:t>
      </w:r>
    </w:p>
    <w:p w:rsidR="00000000" w:rsidDel="00000000" w:rsidP="00000000" w:rsidRDefault="00000000" w:rsidRPr="00000000" w14:paraId="00000038">
      <w:pPr>
        <w:pStyle w:val="Heading1"/>
        <w:rPr/>
      </w:pPr>
      <w:r w:rsidDel="00000000" w:rsidR="00000000" w:rsidRPr="00000000">
        <w:rPr>
          <w:rtl w:val="0"/>
        </w:rPr>
        <w:t xml:space="preserve">CONTACT</w:t>
      </w:r>
    </w:p>
    <w:p w:rsidR="00000000" w:rsidDel="00000000" w:rsidP="00000000" w:rsidRDefault="00000000" w:rsidRPr="00000000" w14:paraId="00000039">
      <w:pPr>
        <w:spacing w:after="120" w:line="300" w:lineRule="auto"/>
        <w:rPr/>
      </w:pPr>
      <w:r w:rsidDel="00000000" w:rsidR="00000000" w:rsidRPr="00000000">
        <w:rPr>
          <w:rtl w:val="0"/>
        </w:rPr>
        <w:t xml:space="preserve">For questions about the Card, to report suspected fraud or unauthorized use, or to raise a dispute, contact Jaris Merchant support through the Jaris platform. The Issuer is First Internet Bank of Indiana, Member FDIC.</w:t>
      </w:r>
    </w:p>
    <w:p w:rsidR="00000000" w:rsidDel="00000000" w:rsidP="00000000" w:rsidRDefault="00000000" w:rsidRPr="00000000" w14:paraId="0000003A">
      <w:pPr>
        <w:pStyle w:val="Heading1"/>
        <w:rPr/>
      </w:pPr>
      <w:r w:rsidDel="00000000" w:rsidR="00000000" w:rsidRPr="00000000">
        <w:rPr>
          <w:rtl w:val="0"/>
        </w:rPr>
        <w:t xml:space="preserve">DOCUMENT CONTROL</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b w:val="1"/>
                <w:bCs w:val="1"/>
                <w:rtl w:val="0"/>
              </w:rPr>
              <w:t xml:space="preserve">Document 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rtl w:val="0"/>
              </w:rPr>
              <w:t xml:space="preserve">Visa® Business Debit Card Agreement — Virtual Card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b w:val="1"/>
                <w:bCs w:val="1"/>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rtl w:val="0"/>
              </w:rPr>
              <w:t xml:space="preserve">1.0 (Draft)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b w:val="1"/>
                <w:bCs w:val="1"/>
                <w:rtl w:val="0"/>
              </w:rPr>
              <w:t xml:space="preserve">Effective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rtl w:val="0"/>
              </w:rPr>
              <w:t xml:space="preserve">April 16, 2026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b w:val="1"/>
                <w:bCs w:val="1"/>
                <w:rtl w:val="0"/>
              </w:rPr>
              <w:t xml:space="preserve">Issuer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2">
            <w:pPr>
              <w:rPr/>
            </w:pPr>
            <w:r w:rsidDel="00000000" w:rsidR="00000000" w:rsidRPr="00000000">
              <w:rPr>
                <w:rtl w:val="0"/>
              </w:rPr>
              <w:t xml:space="preserve">First Internet Bank of Indiana, Member FDIC</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3">
            <w:pPr>
              <w:rPr/>
            </w:pPr>
            <w:r w:rsidDel="00000000" w:rsidR="00000000" w:rsidRPr="00000000">
              <w:rPr>
                <w:b w:val="1"/>
                <w:bCs w:val="1"/>
                <w:rtl w:val="0"/>
              </w:rPr>
              <w:t xml:space="preserve">Program Manager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4">
            <w:pPr>
              <w:rPr/>
            </w:pPr>
            <w:r w:rsidDel="00000000" w:rsidR="00000000" w:rsidRPr="00000000">
              <w:rPr>
                <w:rtl w:val="0"/>
              </w:rPr>
              <w:t xml:space="preserve">Jaris, Inc.</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5">
            <w:pPr>
              <w:rPr/>
            </w:pPr>
            <w:r w:rsidDel="00000000" w:rsidR="00000000" w:rsidRPr="00000000">
              <w:rPr>
                <w:b w:val="1"/>
                <w:bCs w:val="1"/>
                <w:rtl w:val="0"/>
              </w:rPr>
              <w:t xml:space="preserve">Owner (Jaris)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6">
            <w:pPr>
              <w:rPr/>
            </w:pPr>
            <w:r w:rsidDel="00000000" w:rsidR="00000000" w:rsidRPr="00000000">
              <w:rPr>
                <w:rtl w:val="0"/>
              </w:rPr>
              <w:t xml:space="preserve">Compliance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7">
            <w:pPr>
              <w:rPr/>
            </w:pPr>
            <w:r w:rsidDel="00000000" w:rsidR="00000000" w:rsidRPr="00000000">
              <w:rPr>
                <w:b w:val="1"/>
                <w:bCs w:val="1"/>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8">
            <w:pPr>
              <w:rPr/>
            </w:pPr>
            <w:r w:rsidDel="00000000" w:rsidR="00000000" w:rsidRPr="00000000">
              <w:rPr>
                <w:rtl w:val="0"/>
              </w:rPr>
              <w:t xml:space="preserve">Pending Jaris Compliance, outside counsel, AND FIB issuer review</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9">
            <w:pPr>
              <w:rPr/>
            </w:pPr>
            <w:r w:rsidDel="00000000" w:rsidR="00000000" w:rsidRPr="00000000">
              <w:rPr>
                <w:b w:val="1"/>
                <w:bCs w:val="1"/>
                <w:rtl w:val="0"/>
              </w:rPr>
              <w:t xml:space="preserve">Related Documents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A">
            <w:pPr>
              <w:rPr/>
            </w:pPr>
            <w:r w:rsidDel="00000000" w:rsidR="00000000" w:rsidRPr="00000000">
              <w:rPr>
                <w:rtl w:val="0"/>
              </w:rPr>
              <w:t xml:space="preserve">Jaris Deposit Account Terms &amp; Conditions; Jaris Merchant Privacy Policy; Jaris Business Savings Disclosure; Jaris Fee Schedule</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tabs>
        <w:tab w:val="center" w:leader="none" w:pos="4680"/>
        <w:tab w:val="right" w:leader="none" w:pos="9360"/>
      </w:tabs>
      <w:rPr/>
    </w:pPr>
    <w:r w:rsidDel="00000000" w:rsidR="00000000" w:rsidRPr="00000000">
      <w:rPr>
        <w:color w:val="7f7f7f"/>
        <w:sz w:val="16"/>
        <w:szCs w:val="16"/>
        <w:rtl w:val="0"/>
      </w:rPr>
      <w:t xml:space="preserve">Issued by First Internet Bank of Indiana, Member FDIC. Program managed by Jaris, Inc.Page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color w:val="7f7f7f"/>
        <w:sz w:val="16"/>
        <w:szCs w:val="16"/>
        <w:rtl w:val="0"/>
      </w:rPr>
      <w:t xml:space="preserve"> of </w:t>
    </w:r>
    <w:r w:rsidDel="00000000" w:rsidR="00000000" w:rsidRPr="00000000">
      <w:rPr>
        <w:color w:val="7f7f7f"/>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right"/>
      <w:rPr/>
    </w:pPr>
    <w:r w:rsidDel="00000000" w:rsidR="00000000" w:rsidRPr="00000000">
      <w:rPr>
        <w:color w:val="7f7f7f"/>
        <w:sz w:val="18"/>
        <w:szCs w:val="18"/>
        <w:rtl w:val="0"/>
      </w:rPr>
      <w:t xml:space="preserve">VISA® BUSINESS DEBIT CARD AGREEMENT — VIRTUAL   v 1.0 (DRAFT)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3864"/>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