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F3826">
      <w:pPr>
        <w:pStyle w:val="153"/>
      </w:pPr>
    </w:p>
    <w:p w14:paraId="2AF9E461">
      <w:pPr>
        <w:pStyle w:val="153"/>
        <w:rPr>
          <w:rFonts w:hint="eastAsia" w:eastAsiaTheme="minorEastAsia"/>
          <w:lang w:val="en-US" w:eastAsia="zh-CN"/>
        </w:rPr>
      </w:pPr>
      <w:r>
        <w:t>设计参考例程</w:t>
      </w:r>
      <w:r>
        <w:rPr>
          <w:rFonts w:hint="eastAsia"/>
          <w:lang w:val="en-US" w:eastAsia="zh-CN"/>
        </w:rPr>
        <w:t>4</w:t>
      </w:r>
    </w:p>
    <w:p w14:paraId="6607C78C">
      <w:pPr>
        <w:pStyle w:val="153"/>
      </w:pPr>
      <w:r>
        <w:t>基于安路FPGA实现</w:t>
      </w:r>
    </w:p>
    <w:p w14:paraId="34FF8C35">
      <w:pPr>
        <w:pStyle w:val="153"/>
      </w:pPr>
      <w:r>
        <w:t>读取TF卡中BMP图片</w:t>
      </w:r>
    </w:p>
    <w:p w14:paraId="23F0CC30">
      <w:pPr>
        <w:pStyle w:val="153"/>
      </w:pPr>
      <w:r>
        <w:t>进行HDMI 显示与音频输出</w:t>
      </w:r>
    </w:p>
    <w:p w14:paraId="7A09FAD8">
      <w:pPr>
        <w:pStyle w:val="153"/>
      </w:pPr>
    </w:p>
    <w:p w14:paraId="08DD1453">
      <w:pPr>
        <w:pStyle w:val="156"/>
      </w:pPr>
      <w:r>
        <w:t>开发板型号：HX4S20C</w:t>
      </w:r>
    </w:p>
    <w:p w14:paraId="40A20D57">
      <w:pPr>
        <w:pStyle w:val="156"/>
      </w:pPr>
      <w:r>
        <w:t xml:space="preserve">主芯片（FPGA）：    </w:t>
      </w:r>
      <w:bookmarkStart w:id="22" w:name="_GoBack"/>
      <w:bookmarkEnd w:id="22"/>
      <w:r>
        <w:t>EG4S20</w:t>
      </w:r>
    </w:p>
    <w:p w14:paraId="31FFB2C2">
      <w:pPr>
        <w:pStyle w:val="55"/>
        <w:jc w:val="center"/>
      </w:pPr>
      <w:r>
        <w:t>2026-06</w:t>
      </w:r>
    </w:p>
    <w:p w14:paraId="54D2C31D">
      <w:r>
        <w:br w:type="page"/>
      </w:r>
    </w:p>
    <w:p w14:paraId="4F1E0E14">
      <w:pPr>
        <w:pStyle w:val="160"/>
      </w:pPr>
      <w:r>
        <w:t>目录</w:t>
      </w:r>
    </w:p>
    <w:p w14:paraId="69FB77F3">
      <w:pPr>
        <w:pStyle w:val="59"/>
        <w:tabs>
          <w:tab w:val="right" w:leader="dot" w:pos="8220"/>
        </w:tabs>
      </w:pPr>
      <w:r>
        <w:t>1概述</w:t>
      </w:r>
      <w:r>
        <w:tab/>
      </w:r>
      <w:r>
        <w:t>1</w:t>
      </w:r>
    </w:p>
    <w:p w14:paraId="0BF971E2">
      <w:pPr>
        <w:pStyle w:val="59"/>
        <w:tabs>
          <w:tab w:val="right" w:leader="dot" w:pos="8220"/>
        </w:tabs>
      </w:pPr>
      <w:r>
        <w:t>2功能与原理</w:t>
      </w:r>
      <w:r>
        <w:tab/>
      </w:r>
      <w:r>
        <w:t>2</w:t>
      </w:r>
    </w:p>
    <w:p w14:paraId="301099D9">
      <w:pPr>
        <w:pStyle w:val="73"/>
        <w:tabs>
          <w:tab w:val="right" w:leader="dot" w:pos="8220"/>
        </w:tabs>
      </w:pPr>
      <w:r>
        <w:t>2.1 HDMI 原理</w:t>
      </w:r>
      <w:r>
        <w:tab/>
      </w:r>
      <w:r>
        <w:t>2</w:t>
      </w:r>
    </w:p>
    <w:p w14:paraId="106B420C">
      <w:pPr>
        <w:pStyle w:val="73"/>
        <w:tabs>
          <w:tab w:val="right" w:leader="dot" w:pos="8220"/>
        </w:tabs>
      </w:pPr>
      <w:r>
        <w:t>2.2 SD 卡读取 BMP</w:t>
      </w:r>
      <w:r>
        <w:tab/>
      </w:r>
      <w:r>
        <w:t>2</w:t>
      </w:r>
    </w:p>
    <w:p w14:paraId="13593152">
      <w:pPr>
        <w:pStyle w:val="73"/>
        <w:tabs>
          <w:tab w:val="right" w:leader="dot" w:pos="8220"/>
        </w:tabs>
      </w:pPr>
      <w:r>
        <w:t>2.3 系统架构与时钟结构</w:t>
      </w:r>
      <w:r>
        <w:tab/>
      </w:r>
      <w:r>
        <w:t>2</w:t>
      </w:r>
    </w:p>
    <w:p w14:paraId="6C8260FE">
      <w:pPr>
        <w:pStyle w:val="73"/>
        <w:tabs>
          <w:tab w:val="right" w:leader="dot" w:pos="8220"/>
        </w:tabs>
      </w:pPr>
      <w:r>
        <w:t>2.4 HDMI 1.4b 音频输出</w:t>
      </w:r>
      <w:r>
        <w:tab/>
      </w:r>
      <w:r>
        <w:t>2</w:t>
      </w:r>
    </w:p>
    <w:p w14:paraId="3118A732">
      <w:pPr>
        <w:pStyle w:val="59"/>
        <w:tabs>
          <w:tab w:val="right" w:leader="dot" w:pos="8220"/>
        </w:tabs>
      </w:pPr>
      <w:r>
        <w:t>3模块接口</w:t>
      </w:r>
      <w:r>
        <w:tab/>
      </w:r>
      <w:r>
        <w:t>3</w:t>
      </w:r>
    </w:p>
    <w:p w14:paraId="66A10B71">
      <w:pPr>
        <w:pStyle w:val="73"/>
        <w:tabs>
          <w:tab w:val="right" w:leader="dot" w:pos="8220"/>
        </w:tabs>
      </w:pPr>
      <w:r>
        <w:t>3.1 顶层模块</w:t>
      </w:r>
      <w:r>
        <w:tab/>
      </w:r>
      <w:r>
        <w:t>3</w:t>
      </w:r>
    </w:p>
    <w:p w14:paraId="329B2E7F">
      <w:pPr>
        <w:pStyle w:val="73"/>
        <w:tabs>
          <w:tab w:val="right" w:leader="dot" w:pos="8220"/>
        </w:tabs>
      </w:pPr>
      <w:r>
        <w:t>3.2 SD 卡模块</w:t>
      </w:r>
      <w:r>
        <w:tab/>
      </w:r>
      <w:r>
        <w:t>3</w:t>
      </w:r>
    </w:p>
    <w:p w14:paraId="7B3D7F84">
      <w:pPr>
        <w:pStyle w:val="44"/>
        <w:tabs>
          <w:tab w:val="right" w:leader="dot" w:pos="8220"/>
        </w:tabs>
      </w:pPr>
      <w:r>
        <w:t>3.2.1 SD 卡顶层模块</w:t>
      </w:r>
      <w:r>
        <w:tab/>
      </w:r>
      <w:r>
        <w:t>3</w:t>
      </w:r>
    </w:p>
    <w:p w14:paraId="5E451E2E">
      <w:pPr>
        <w:pStyle w:val="44"/>
        <w:tabs>
          <w:tab w:val="right" w:leader="dot" w:pos="8220"/>
        </w:tabs>
      </w:pPr>
      <w:r>
        <w:t>3.2.2 BMP 读取模块</w:t>
      </w:r>
      <w:r>
        <w:tab/>
      </w:r>
      <w:r>
        <w:t>3</w:t>
      </w:r>
    </w:p>
    <w:p w14:paraId="6EDACDE3">
      <w:pPr>
        <w:pStyle w:val="73"/>
        <w:tabs>
          <w:tab w:val="right" w:leader="dot" w:pos="8220"/>
        </w:tabs>
      </w:pPr>
      <w:r>
        <w:t>3.3 HDMI 1.4b 发射模块</w:t>
      </w:r>
      <w:r>
        <w:tab/>
      </w:r>
      <w:r>
        <w:t>3</w:t>
      </w:r>
    </w:p>
    <w:p w14:paraId="666F6C4B">
      <w:pPr>
        <w:pStyle w:val="44"/>
        <w:tabs>
          <w:tab w:val="right" w:leader="dot" w:pos="8220"/>
        </w:tabs>
      </w:pPr>
      <w:r>
        <w:t>3.3.1 video_timing_data 模块</w:t>
      </w:r>
      <w:r>
        <w:tab/>
      </w:r>
      <w:r>
        <w:t>3</w:t>
      </w:r>
    </w:p>
    <w:p w14:paraId="4BAF2351">
      <w:pPr>
        <w:pStyle w:val="44"/>
        <w:tabs>
          <w:tab w:val="right" w:leader="dot" w:pos="8220"/>
        </w:tabs>
      </w:pPr>
      <w:r>
        <w:t>3.3.2 video_rgb_to_axis 模块</w:t>
      </w:r>
      <w:r>
        <w:tab/>
      </w:r>
      <w:r>
        <w:t>3</w:t>
      </w:r>
    </w:p>
    <w:p w14:paraId="77DB013F">
      <w:pPr>
        <w:pStyle w:val="44"/>
        <w:tabs>
          <w:tab w:val="right" w:leader="dot" w:pos="8220"/>
        </w:tabs>
      </w:pPr>
      <w:r>
        <w:t>3.3.3 hdmi_1_4b_transmitter_core_wrapper 模块</w:t>
      </w:r>
      <w:r>
        <w:tab/>
      </w:r>
      <w:r>
        <w:t>3</w:t>
      </w:r>
    </w:p>
    <w:p w14:paraId="017C56E7">
      <w:pPr>
        <w:pStyle w:val="44"/>
        <w:tabs>
          <w:tab w:val="right" w:leader="dot" w:pos="8220"/>
        </w:tabs>
      </w:pPr>
      <w:r>
        <w:t>3.3.4 hdmi_phy_wrapper 模块</w:t>
      </w:r>
      <w:r>
        <w:tab/>
      </w:r>
      <w:r>
        <w:t>3</w:t>
      </w:r>
    </w:p>
    <w:p w14:paraId="73DD2E17">
      <w:pPr>
        <w:pStyle w:val="73"/>
        <w:tabs>
          <w:tab w:val="right" w:leader="dot" w:pos="8220"/>
        </w:tabs>
      </w:pPr>
      <w:r>
        <w:t>3.4 FIFO 控制器模块</w:t>
      </w:r>
      <w:r>
        <w:tab/>
      </w:r>
      <w:r>
        <w:t>3</w:t>
      </w:r>
    </w:p>
    <w:p w14:paraId="78EC6E97">
      <w:pPr>
        <w:pStyle w:val="73"/>
        <w:tabs>
          <w:tab w:val="right" w:leader="dot" w:pos="8220"/>
        </w:tabs>
      </w:pPr>
      <w:r>
        <w:t>3.5 SDRAM 模块</w:t>
      </w:r>
      <w:r>
        <w:tab/>
      </w:r>
      <w:r>
        <w:t>3</w:t>
      </w:r>
    </w:p>
    <w:p w14:paraId="0B2E554C">
      <w:pPr>
        <w:pStyle w:val="73"/>
        <w:tabs>
          <w:tab w:val="right" w:leader="dot" w:pos="8220"/>
        </w:tabs>
      </w:pPr>
      <w:r>
        <w:t>3.6 HDMI 音频模块</w:t>
      </w:r>
      <w:r>
        <w:tab/>
      </w:r>
      <w:r>
        <w:t>3</w:t>
      </w:r>
    </w:p>
    <w:p w14:paraId="5FD05F4E">
      <w:pPr>
        <w:pStyle w:val="59"/>
        <w:tabs>
          <w:tab w:val="right" w:leader="dot" w:pos="8220"/>
        </w:tabs>
      </w:pPr>
      <w:r>
        <w:t>4实验步骤</w:t>
      </w:r>
      <w:r>
        <w:tab/>
      </w:r>
      <w:r>
        <w:t>4</w:t>
      </w:r>
    </w:p>
    <w:p w14:paraId="1DB9FBFC">
      <w:pPr>
        <w:pStyle w:val="73"/>
        <w:tabs>
          <w:tab w:val="right" w:leader="dot" w:pos="8220"/>
        </w:tabs>
      </w:pPr>
      <w:r>
        <w:t>4.1 连接</w:t>
      </w:r>
      <w:r>
        <w:tab/>
      </w:r>
      <w:r>
        <w:t>4</w:t>
      </w:r>
    </w:p>
    <w:p w14:paraId="77A63794">
      <w:pPr>
        <w:pStyle w:val="73"/>
        <w:tabs>
          <w:tab w:val="right" w:leader="dot" w:pos="8220"/>
        </w:tabs>
      </w:pPr>
      <w:r>
        <w:t>4.2 实验操作</w:t>
      </w:r>
      <w:r>
        <w:tab/>
      </w:r>
      <w:r>
        <w:t>4</w:t>
      </w:r>
    </w:p>
    <w:p w14:paraId="11D10EAB"/>
    <w:p w14:paraId="788ECFE6">
      <w:r>
        <w:br w:type="page"/>
      </w:r>
    </w:p>
    <w:p w14:paraId="45335DDB">
      <w:pPr>
        <w:pStyle w:val="160"/>
      </w:pPr>
      <w:bookmarkStart w:id="0" w:name="_Toc00001"/>
      <w:r>
        <w:t>1概述</w:t>
      </w:r>
      <w:bookmarkEnd w:id="0"/>
    </w:p>
    <w:p w14:paraId="1D62B51D">
      <w:pPr>
        <w:pStyle w:val="151"/>
      </w:pPr>
      <w:r>
        <w:t>使用 FPGA 开发板从 TF 卡（Micro SD）中扫描并读取 BMP 格式图片（默认分辨率 640×480），将图像数据写入 SDRAM 帧缓存，并通过 **HDMI 1.4b** 接口在显示器上显示。本例程在《设计参考例程 6》基础上扩展：**支持最多四张 BMP 自动扫描与双缓冲切换**；**支持按键手动切换下一张**；**支持按键开启/关闭自动轮播**；**同步输出 HDMI 音频测试音**（由连接在 **HDMI_B** 接口的显示设备播放）。</w:t>
      </w:r>
    </w:p>
    <w:p w14:paraId="0F942C71">
      <w:pPr>
        <w:pStyle w:val="151"/>
      </w:pPr>
      <w:r>
        <w:t>（HDMI 在启动时可能会因为同步而显示一段时间黑屏；首图加载完成前画面保持黑屏。）</w:t>
      </w:r>
    </w:p>
    <w:p w14:paraId="467917C8">
      <w:pPr>
        <w:pStyle w:val="172"/>
      </w:pPr>
      <w:r>
        <w:t>图 1 为本例程的系统示意图。</w:t>
      </w:r>
    </w:p>
    <w:p w14:paraId="072E5DBE">
      <w:pPr>
        <w:pStyle w:val="172"/>
      </w:pPr>
      <w:r>
        <w:t>图 1 系统示意图</w:t>
      </w:r>
    </w:p>
    <w:p w14:paraId="28CA05F9">
      <w:pPr>
        <w:pStyle w:val="151"/>
      </w:pPr>
      <w:r>
        <w:t>（待插入，版式同设计参考例程 6：开发板 + TF 卡 + HDMI 显示器）</w:t>
      </w:r>
    </w:p>
    <w:p w14:paraId="69E69BE2">
      <w:pPr>
        <w:pStyle w:val="151"/>
      </w:pPr>
      <w:r>
        <w:t>---</w:t>
      </w:r>
    </w:p>
    <w:p w14:paraId="49AD6C44">
      <w:pPr>
        <w:pStyle w:val="160"/>
      </w:pPr>
      <w:bookmarkStart w:id="1" w:name="_Toc00002"/>
      <w:r>
        <w:t>2功能与原理</w:t>
      </w:r>
      <w:bookmarkEnd w:id="1"/>
    </w:p>
    <w:p w14:paraId="2AA86CA1">
      <w:pPr>
        <w:pStyle w:val="162"/>
      </w:pPr>
      <w:bookmarkStart w:id="2" w:name="_Toc00003"/>
      <w:r>
        <w:t>2.1 HDMI 原理</w:t>
      </w:r>
      <w:bookmarkEnd w:id="2"/>
    </w:p>
    <w:p w14:paraId="4633BF4B">
      <w:pPr>
        <w:pStyle w:val="151"/>
      </w:pPr>
      <w:r>
        <w:t>HDMI 是新一代的多媒体接口标准，英文全称是 High-Definition Multimedia Interface，即高清多媒体接口。它能够同时传输视频和音频，简化了设备的接口和连线；同时提供了更高的数据传输带宽，可以传输无压缩的数字音频及高分辨率视频信号，物理接口如图 2 所示。</w:t>
      </w:r>
    </w:p>
    <w:p w14:paraId="05732E77">
      <w:pPr>
        <w:pStyle w:val="151"/>
      </w:pPr>
      <w:r>
        <w:t>如图 3 所示，HDMI 电缆和连接器带有四个差分对，构成 TMDS 数据和时钟通道。这些信道用于传送视频、音频和辅助数据。此外，HDMI 带有一个 VESA DDC 通道，可以访问到接收端的 EDID ROM。可选的 CEC 协议在用户环境中的各种视听产品之间提供高级控制功能。HPD（Hot Plug Detect）热拔插检测信号线。具体接口定义如表 1 所示。</w:t>
      </w:r>
    </w:p>
    <w:p w14:paraId="5BC8A5C0">
      <w:pPr>
        <w:pStyle w:val="172"/>
      </w:pPr>
      <w:r>
        <w:t>图 2 HDMI Type A 物理接口引脚图</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0182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6029419">
            <w:r>
              <w:t>管脚编号</w:t>
            </w:r>
          </w:p>
        </w:tc>
        <w:tc>
          <w:tcPr>
            <w:tcW w:w="3213" w:type="dxa"/>
          </w:tcPr>
          <w:p w14:paraId="1625E2F9">
            <w:r>
              <w:t>信号名称</w:t>
            </w:r>
          </w:p>
        </w:tc>
        <w:tc>
          <w:tcPr>
            <w:tcW w:w="3213" w:type="dxa"/>
          </w:tcPr>
          <w:p w14:paraId="02FCDB3B">
            <w:r>
              <w:t>功能描述</w:t>
            </w:r>
          </w:p>
        </w:tc>
      </w:tr>
      <w:tr w14:paraId="2972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EB05D04">
            <w:r>
              <w:t>1</w:t>
            </w:r>
          </w:p>
        </w:tc>
        <w:tc>
          <w:tcPr>
            <w:tcW w:w="3213" w:type="dxa"/>
          </w:tcPr>
          <w:p w14:paraId="6002D388">
            <w:r>
              <w:t>TMDS Data2+</w:t>
            </w:r>
          </w:p>
        </w:tc>
        <w:tc>
          <w:tcPr>
            <w:tcW w:w="3213" w:type="dxa"/>
          </w:tcPr>
          <w:p w14:paraId="4710A657">
            <w:r>
              <w:t>TMDS 通道 2+，用于高速数据传输（视频、音频和辅助数据）</w:t>
            </w:r>
          </w:p>
        </w:tc>
      </w:tr>
      <w:tr w14:paraId="0BBE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18A1001">
            <w:r>
              <w:t>2</w:t>
            </w:r>
          </w:p>
        </w:tc>
        <w:tc>
          <w:tcPr>
            <w:tcW w:w="3213" w:type="dxa"/>
          </w:tcPr>
          <w:p w14:paraId="2D613E1E">
            <w:r>
              <w:t>TMDS Data2 Shield</w:t>
            </w:r>
          </w:p>
        </w:tc>
        <w:tc>
          <w:tcPr>
            <w:tcW w:w="3213" w:type="dxa"/>
          </w:tcPr>
          <w:p w14:paraId="537B842B">
            <w:r>
              <w:t>TMDS 通道 2 屏蔽接地</w:t>
            </w:r>
          </w:p>
        </w:tc>
      </w:tr>
      <w:tr w14:paraId="15D2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7DC5FBA1">
            <w:r>
              <w:t>3</w:t>
            </w:r>
          </w:p>
        </w:tc>
        <w:tc>
          <w:tcPr>
            <w:tcW w:w="3213" w:type="dxa"/>
          </w:tcPr>
          <w:p w14:paraId="49DCC716">
            <w:r>
              <w:t>TMDS Data2-</w:t>
            </w:r>
          </w:p>
        </w:tc>
        <w:tc>
          <w:tcPr>
            <w:tcW w:w="3213" w:type="dxa"/>
          </w:tcPr>
          <w:p w14:paraId="6368501F">
            <w:r>
              <w:t>TMDS 通道 2-</w:t>
            </w:r>
          </w:p>
        </w:tc>
      </w:tr>
      <w:tr w14:paraId="7AEF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DB682B2">
            <w:r>
              <w:t>4</w:t>
            </w:r>
          </w:p>
        </w:tc>
        <w:tc>
          <w:tcPr>
            <w:tcW w:w="3213" w:type="dxa"/>
          </w:tcPr>
          <w:p w14:paraId="0D67575F">
            <w:r>
              <w:t>TMDS Data1+</w:t>
            </w:r>
          </w:p>
        </w:tc>
        <w:tc>
          <w:tcPr>
            <w:tcW w:w="3213" w:type="dxa"/>
          </w:tcPr>
          <w:p w14:paraId="53FFFF8A">
            <w:r>
              <w:t>TMDS 通道 1+，用于高速数据传输</w:t>
            </w:r>
          </w:p>
        </w:tc>
      </w:tr>
      <w:tr w14:paraId="74FD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1CDBB1C2">
            <w:r>
              <w:t>5</w:t>
            </w:r>
          </w:p>
        </w:tc>
        <w:tc>
          <w:tcPr>
            <w:tcW w:w="3213" w:type="dxa"/>
          </w:tcPr>
          <w:p w14:paraId="4CDAAE49">
            <w:r>
              <w:t>TMDS Data1 Shield</w:t>
            </w:r>
          </w:p>
        </w:tc>
        <w:tc>
          <w:tcPr>
            <w:tcW w:w="3213" w:type="dxa"/>
          </w:tcPr>
          <w:p w14:paraId="79B39B78">
            <w:r>
              <w:t>TMDS 通道 1 屏蔽接地</w:t>
            </w:r>
          </w:p>
        </w:tc>
      </w:tr>
      <w:tr w14:paraId="3126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4B1D5111">
            <w:r>
              <w:t>6</w:t>
            </w:r>
          </w:p>
        </w:tc>
        <w:tc>
          <w:tcPr>
            <w:tcW w:w="3213" w:type="dxa"/>
          </w:tcPr>
          <w:p w14:paraId="1718ECF9">
            <w:r>
              <w:t>TMDS Data1-</w:t>
            </w:r>
          </w:p>
        </w:tc>
        <w:tc>
          <w:tcPr>
            <w:tcW w:w="3213" w:type="dxa"/>
          </w:tcPr>
          <w:p w14:paraId="49A42DFE">
            <w:r>
              <w:t>TMDS 通道 1-</w:t>
            </w:r>
          </w:p>
        </w:tc>
      </w:tr>
      <w:tr w14:paraId="10FD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7B3356ED">
            <w:r>
              <w:t>7</w:t>
            </w:r>
          </w:p>
        </w:tc>
        <w:tc>
          <w:tcPr>
            <w:tcW w:w="3213" w:type="dxa"/>
          </w:tcPr>
          <w:p w14:paraId="5AFE5613">
            <w:r>
              <w:t>TMDS Data0+</w:t>
            </w:r>
          </w:p>
        </w:tc>
        <w:tc>
          <w:tcPr>
            <w:tcW w:w="3213" w:type="dxa"/>
          </w:tcPr>
          <w:p w14:paraId="615CF7A8">
            <w:r>
              <w:t>TMDS 通道 0+，用于高速数据传输</w:t>
            </w:r>
          </w:p>
        </w:tc>
      </w:tr>
      <w:tr w14:paraId="264B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67158D8">
            <w:r>
              <w:t>8</w:t>
            </w:r>
          </w:p>
        </w:tc>
        <w:tc>
          <w:tcPr>
            <w:tcW w:w="3213" w:type="dxa"/>
          </w:tcPr>
          <w:p w14:paraId="25A61AA1">
            <w:r>
              <w:t>TMDS Data0 Shield</w:t>
            </w:r>
          </w:p>
        </w:tc>
        <w:tc>
          <w:tcPr>
            <w:tcW w:w="3213" w:type="dxa"/>
          </w:tcPr>
          <w:p w14:paraId="2CA14B8D">
            <w:r>
              <w:t>TMDS 通道 0 屏蔽接地</w:t>
            </w:r>
          </w:p>
        </w:tc>
      </w:tr>
      <w:tr w14:paraId="69CC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B61EA2D">
            <w:r>
              <w:t>9</w:t>
            </w:r>
          </w:p>
        </w:tc>
        <w:tc>
          <w:tcPr>
            <w:tcW w:w="3213" w:type="dxa"/>
          </w:tcPr>
          <w:p w14:paraId="2E156C24">
            <w:r>
              <w:t>TMDS Data0-</w:t>
            </w:r>
          </w:p>
        </w:tc>
        <w:tc>
          <w:tcPr>
            <w:tcW w:w="3213" w:type="dxa"/>
          </w:tcPr>
          <w:p w14:paraId="672D0BBD">
            <w:r>
              <w:t>TMDS 通道 0-</w:t>
            </w:r>
          </w:p>
        </w:tc>
      </w:tr>
      <w:tr w14:paraId="7245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391FD28C">
            <w:r>
              <w:t>10</w:t>
            </w:r>
          </w:p>
        </w:tc>
        <w:tc>
          <w:tcPr>
            <w:tcW w:w="3213" w:type="dxa"/>
          </w:tcPr>
          <w:p w14:paraId="18CB2605">
            <w:r>
              <w:t>TMDS Clock+</w:t>
            </w:r>
          </w:p>
        </w:tc>
        <w:tc>
          <w:tcPr>
            <w:tcW w:w="3213" w:type="dxa"/>
          </w:tcPr>
          <w:p w14:paraId="00D40462">
            <w:r>
              <w:t>TMDS 时钟正信号，提供数据同步时钟</w:t>
            </w:r>
          </w:p>
        </w:tc>
      </w:tr>
      <w:tr w14:paraId="13DF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F975EC8">
            <w:r>
              <w:t>11</w:t>
            </w:r>
          </w:p>
        </w:tc>
        <w:tc>
          <w:tcPr>
            <w:tcW w:w="3213" w:type="dxa"/>
          </w:tcPr>
          <w:p w14:paraId="404AF0BB">
            <w:r>
              <w:t>TMDS Clock Shield</w:t>
            </w:r>
          </w:p>
        </w:tc>
        <w:tc>
          <w:tcPr>
            <w:tcW w:w="3213" w:type="dxa"/>
          </w:tcPr>
          <w:p w14:paraId="10515203">
            <w:r>
              <w:t>TMDS 时钟屏蔽接地</w:t>
            </w:r>
          </w:p>
        </w:tc>
      </w:tr>
      <w:tr w14:paraId="75BF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73EFD141">
            <w:r>
              <w:t>12</w:t>
            </w:r>
          </w:p>
        </w:tc>
        <w:tc>
          <w:tcPr>
            <w:tcW w:w="3213" w:type="dxa"/>
          </w:tcPr>
          <w:p w14:paraId="5CFAE9D4">
            <w:r>
              <w:t>TMDS Clock-</w:t>
            </w:r>
          </w:p>
        </w:tc>
        <w:tc>
          <w:tcPr>
            <w:tcW w:w="3213" w:type="dxa"/>
          </w:tcPr>
          <w:p w14:paraId="4E5BB39A">
            <w:r>
              <w:t>TMDS 时钟-</w:t>
            </w:r>
          </w:p>
        </w:tc>
      </w:tr>
      <w:tr w14:paraId="4AB9E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757F9177">
            <w:r>
              <w:t>13</w:t>
            </w:r>
          </w:p>
        </w:tc>
        <w:tc>
          <w:tcPr>
            <w:tcW w:w="3213" w:type="dxa"/>
          </w:tcPr>
          <w:p w14:paraId="2475A549">
            <w:r>
              <w:t>CEC</w:t>
            </w:r>
          </w:p>
        </w:tc>
        <w:tc>
          <w:tcPr>
            <w:tcW w:w="3213" w:type="dxa"/>
          </w:tcPr>
          <w:p w14:paraId="34B65C9D">
            <w:r>
              <w:t>消费电子控制，用于设备间控制信号</w:t>
            </w:r>
          </w:p>
        </w:tc>
      </w:tr>
      <w:tr w14:paraId="3096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1476ADA5">
            <w:r>
              <w:t>14</w:t>
            </w:r>
          </w:p>
        </w:tc>
        <w:tc>
          <w:tcPr>
            <w:tcW w:w="3213" w:type="dxa"/>
          </w:tcPr>
          <w:p w14:paraId="1A27E3D1">
            <w:r>
              <w:t>Reserved (HDMI 1.4+: Utility/HEAC+)</w:t>
            </w:r>
          </w:p>
        </w:tc>
        <w:tc>
          <w:tcPr>
            <w:tcW w:w="3213" w:type="dxa"/>
          </w:tcPr>
          <w:p w14:paraId="22976B77">
            <w:r>
              <w:t>HDMI 1.4+ 中用于 HEAC 正信号，早期版本保留</w:t>
            </w:r>
          </w:p>
        </w:tc>
      </w:tr>
      <w:tr w14:paraId="1B37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4B4E2BE8">
            <w:r>
              <w:t>15</w:t>
            </w:r>
          </w:p>
        </w:tc>
        <w:tc>
          <w:tcPr>
            <w:tcW w:w="3213" w:type="dxa"/>
          </w:tcPr>
          <w:p w14:paraId="68998371">
            <w:r>
              <w:t>SCL</w:t>
            </w:r>
          </w:p>
        </w:tc>
        <w:tc>
          <w:tcPr>
            <w:tcW w:w="3213" w:type="dxa"/>
          </w:tcPr>
          <w:p w14:paraId="54213926">
            <w:r>
              <w:t>DDC 的 I2C 时钟，用于 EDID 和 HDCP 通信</w:t>
            </w:r>
          </w:p>
        </w:tc>
      </w:tr>
      <w:tr w14:paraId="2D1E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15327AD">
            <w:r>
              <w:t>16</w:t>
            </w:r>
          </w:p>
        </w:tc>
        <w:tc>
          <w:tcPr>
            <w:tcW w:w="3213" w:type="dxa"/>
          </w:tcPr>
          <w:p w14:paraId="6ABAB993">
            <w:r>
              <w:t>SDA</w:t>
            </w:r>
          </w:p>
        </w:tc>
        <w:tc>
          <w:tcPr>
            <w:tcW w:w="3213" w:type="dxa"/>
          </w:tcPr>
          <w:p w14:paraId="6DBC4FD4">
            <w:r>
              <w:t>DDC 的 I2C 数据</w:t>
            </w:r>
          </w:p>
        </w:tc>
      </w:tr>
      <w:tr w14:paraId="126B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5C5BF35">
            <w:r>
              <w:t>17</w:t>
            </w:r>
          </w:p>
        </w:tc>
        <w:tc>
          <w:tcPr>
            <w:tcW w:w="3213" w:type="dxa"/>
          </w:tcPr>
          <w:p w14:paraId="405923F4">
            <w:r>
              <w:t>DDC/CEC Ground</w:t>
            </w:r>
          </w:p>
        </w:tc>
        <w:tc>
          <w:tcPr>
            <w:tcW w:w="3213" w:type="dxa"/>
          </w:tcPr>
          <w:p w14:paraId="40C005EF">
            <w:r>
              <w:t>DDC 和 CEC 的接地参考</w:t>
            </w:r>
          </w:p>
        </w:tc>
      </w:tr>
      <w:tr w14:paraId="6AA8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7EDC889">
            <w:r>
              <w:t>18</w:t>
            </w:r>
          </w:p>
        </w:tc>
        <w:tc>
          <w:tcPr>
            <w:tcW w:w="3213" w:type="dxa"/>
          </w:tcPr>
          <w:p w14:paraId="7596924A">
            <w:r>
              <w:t>+5V Power</w:t>
            </w:r>
          </w:p>
        </w:tc>
        <w:tc>
          <w:tcPr>
            <w:tcW w:w="3213" w:type="dxa"/>
          </w:tcPr>
          <w:p w14:paraId="4B7C56FE">
            <w:r>
              <w:t>提供 5V 电源</w:t>
            </w:r>
          </w:p>
        </w:tc>
      </w:tr>
      <w:tr w14:paraId="7ADC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15E881E7">
            <w:r>
              <w:t>19</w:t>
            </w:r>
          </w:p>
        </w:tc>
        <w:tc>
          <w:tcPr>
            <w:tcW w:w="3213" w:type="dxa"/>
          </w:tcPr>
          <w:p w14:paraId="71D62B27">
            <w:r>
              <w:t>Hot Plug Detect (HPD)</w:t>
            </w:r>
          </w:p>
        </w:tc>
        <w:tc>
          <w:tcPr>
            <w:tcW w:w="3213" w:type="dxa"/>
          </w:tcPr>
          <w:p w14:paraId="1CA26A36">
            <w:r>
              <w:t>热插拔检测信号</w:t>
            </w:r>
          </w:p>
        </w:tc>
      </w:tr>
    </w:tbl>
    <w:p w14:paraId="4AEAB59E">
      <w:pPr>
        <w:pStyle w:val="151"/>
      </w:pPr>
      <w:r>
        <w:t>表 1 HDMI 接口引脚定义表</w:t>
      </w:r>
    </w:p>
    <w:p w14:paraId="22437830">
      <w:pPr>
        <w:pStyle w:val="151"/>
      </w:pPr>
      <w:r>
        <w:t>HDMI 接口协议在物理层使用 TMDS 标准传输音视频数据。TMDS（Transition Minimized Differential Signaling，最小化传输差分信号）是美国 Silicon Image 公司开发的一项高速数据传输技术，在 HDMI 视频接口中使用差分信号传输高速串行数据。TMDS 差分传输技术使用两个引脚来传输一路信号，利用这两个引脚间的电压差的正负极性和大小来决定传输数据的数值（0 或 1）。图 4 为 TMDS 编码框图，分别对 8 bit 的 R、G、B 数据编码，输出串行的差分信号。行场同步信号 HSYNC、VSYNC 作为 B 通道的控制信号也进行编码。</w:t>
      </w:r>
    </w:p>
    <w:p w14:paraId="3CF4E701">
      <w:pPr>
        <w:pStyle w:val="172"/>
      </w:pPr>
      <w:r>
        <w:t>图 3 HDMI 系统架构图</w:t>
      </w:r>
    </w:p>
    <w:p w14:paraId="49E2447E">
      <w:pPr>
        <w:pStyle w:val="172"/>
      </w:pPr>
      <w:r>
        <w:t>图 4 TMDS 编码框图</w:t>
      </w:r>
    </w:p>
    <w:p w14:paraId="5FB75362">
      <w:pPr>
        <w:pStyle w:val="162"/>
      </w:pPr>
      <w:bookmarkStart w:id="3" w:name="_Toc00004"/>
      <w:r>
        <w:t>2.2 SD 卡读取 BMP</w:t>
      </w:r>
      <w:bookmarkEnd w:id="3"/>
    </w:p>
    <w:p w14:paraId="54C96C5E">
      <w:pPr>
        <w:pStyle w:val="151"/>
      </w:pPr>
      <w:r>
        <w:t>本例程中提供了通过 SPI 读取 SD 卡内容的驱动，以及读取 BMP 文件的应用模块，这里简单介绍 BMP 文件的结构。SD 卡具有多种文件系统，例程使用 FAT32 的格式化形式进行读取。</w:t>
      </w:r>
    </w:p>
    <w:p w14:paraId="612D42F0">
      <w:pPr>
        <w:pStyle w:val="151"/>
      </w:pPr>
      <w:r>
        <w:t>BMP 文件由文件头、信息头、调色板、图像数据四部分组成，调色板可能没有信息。文件头长度为 14 bytes，用于标注 BMP 文件在存储系统中的位置以及文件大小。信息头长度一般为 40 bytes，信息头长度在信息头起始位置（0EH）处用 4 bytes 进行描述；其余内容为图像宽度、高度、色彩平面数量、像素位宽、压缩方式、图片大小、分辨率等信息。一般情况下，头文件合计 54 bytes，之后是图像数据。如果想使用自定义的 BMP 图片，可以使用 notepad++（HEX viewer 插件）等工具检查文件的地址和数据等是否正确。</w:t>
      </w:r>
    </w:p>
    <w:p w14:paraId="2A7C6B1A">
      <w:pPr>
        <w:pStyle w:val="151"/>
      </w:pPr>
      <w:r>
        <w:t>**本例程相对设计参考例程 6 的增量说明：**</w:t>
      </w:r>
    </w:p>
    <w:p w14:paraId="6AE92497">
      <w:pPr>
        <w:pStyle w:val="24"/>
      </w:pPr>
      <w:r>
        <w:t>TF 卡中的图片须为 **640×480、24-bit RGB、非压缩** BMP；不可将 PNG/JPG 直接改后缀为 `.bmp`。</w:t>
      </w:r>
    </w:p>
    <w:p w14:paraId="74F1C6D8">
      <w:pPr>
        <w:pStyle w:val="24"/>
      </w:pPr>
      <w:r>
        <w:t>上电后 `sd_card_bmp` 模块在 FAT32 卷内 **自动扫描最多 4 张** 合法 BMP，并记录各文件起始扇区。</w:t>
      </w:r>
    </w:p>
    <w:p w14:paraId="24B2ACDD">
      <w:pPr>
        <w:pStyle w:val="24"/>
      </w:pPr>
      <w:r>
        <w:t>采用 **SDRAM 双缓冲**（`BUF0` / `BUF1`）：写缓冲与显示缓冲分离，切换图片时不中断当前显示。</w:t>
      </w:r>
    </w:p>
    <w:p w14:paraId="57E17532">
      <w:pPr>
        <w:pStyle w:val="24"/>
      </w:pPr>
      <w:r>
        <w:t>按键 **key1** 触发加载下一张；按键 **key2** 开启/关闭 **1 Hz 自动轮播**（在已扫描到的图片间循环）。</w:t>
      </w:r>
    </w:p>
    <w:p w14:paraId="42874665">
      <w:pPr>
        <w:pStyle w:val="24"/>
      </w:pPr>
      <w:r>
        <w:t>数码管显示 SD 卡状态码，便于调试（含义与例程 6 类似）。</w:t>
      </w:r>
    </w:p>
    <w:p w14:paraId="6FFE531D">
      <w:pPr>
        <w:pStyle w:val="162"/>
      </w:pPr>
      <w:bookmarkStart w:id="4" w:name="_Toc00005"/>
      <w:r>
        <w:t>2.3 系统架构与时钟结构</w:t>
      </w:r>
      <w:bookmarkEnd w:id="4"/>
    </w:p>
    <w:p w14:paraId="18BD2483">
      <w:pPr>
        <w:pStyle w:val="172"/>
      </w:pPr>
      <w:r>
        <w:t>图 5 系统架构图</w:t>
      </w:r>
    </w:p>
    <w:p w14:paraId="3D708352">
      <w:pPr>
        <w:pStyle w:val="151"/>
      </w:pPr>
      <w:r>
        <w:t>系统架构如图 5 所示。其中 50 MHz 为板卡输入时钟 `clk`；**sys_pll** 产生 SD 卡侧 100 MHz（`sd_card_clk`）与 SDRAM 侧 125 MHz（`ext_mem_clk`）及 180° 相移时钟 `ext_mem_clk_sft`；**video_pll** 产生 640×480 像素时钟 25 MHz（`video_clk`）与 5 倍串行时钟（`hdmi_5x_clk`）；**PLL_HDMI_AUDIO** 产生音频主时钟 12.288 MHz（`audio_mclk`）。</w:t>
      </w:r>
    </w:p>
    <w:p w14:paraId="2A9AEEC0">
      <w:pPr>
        <w:pStyle w:val="151"/>
      </w:pPr>
      <w:r>
        <w:t>数据通路：TF 卡 → SPI 读 BMP → 写 FIFO → SDRAM 帧缓存 → 读 FIFO → `video_timing_data` / `video_delay` → RGB → `video_rgb_to_axis_640x480` → **hdmi_1_4b_transmitter_core_wrapper** → TMDS 编码 → **hdmi_phy_wrapper** → HDMI 差分输出。音频通路：测试音 **hdmi_audio_tone_i2s_64fs** → **I2S_receiver** → **audio_arc_calculate**（ACR 包）→ 与视频一并送入 HDMI 1.4b 发射核。</w:t>
      </w:r>
    </w:p>
    <w:p w14:paraId="2E223039">
      <w:pPr>
        <w:pStyle w:val="151"/>
      </w:pPr>
      <w:r>
        <w:t>图像数据在不同时钟域中需通过 FIFO 进行跨时钟域传输。上电后 `startup_pulse` 在 `video_clk` 域产生一拍，触发 HDMI 核读取 **EDID**（DDC/I2C）。</w:t>
      </w:r>
    </w:p>
    <w:p w14:paraId="0EA22170">
      <w:pPr>
        <w:pStyle w:val="162"/>
      </w:pPr>
      <w:bookmarkStart w:id="5" w:name="_Toc00006"/>
      <w:r>
        <w:t>2.4 HDMI 1.4b 音频输出</w:t>
      </w:r>
      <w:bookmarkEnd w:id="5"/>
    </w:p>
    <w:p w14:paraId="04369C99">
      <w:pPr>
        <w:pStyle w:val="151"/>
      </w:pPr>
      <w:r>
        <w:t>本工程集成安路 **APUG092 HDMI 1.4b Transmitter** IP（`hdmi_1_4b_transmitter_core_wrapper`），在输出 640×480@60 RGB 视频的同时，嵌入 **48 kHz** 立体声音频流。音频样本由 `hdmi_audio_tone_i2s_64fs` 产生内部 I2S 测试音（约 1 kHz 正弦），经 `I2S_receiver` 转为左右声道 PCM，再由 `audio_arc_calculate` 计算 **Audio Clock Regeneration（ACR）** 包所需的 CTS/N 值，供 HDMI 核组包。</w:t>
      </w:r>
    </w:p>
    <w:p w14:paraId="08CA9979">
      <w:pPr>
        <w:pStyle w:val="151"/>
      </w:pPr>
      <w:r>
        <w:t>**HDMI 物理连接：** 本工程 HDMI 差分信号与 DDC 引脚绑定至开发板 **HDMI_B** 接口；视频与音频均从该口输出，请使用支持 HDMI 音频的显示器，并检查显示器音量与音频输出模式。</w:t>
      </w:r>
    </w:p>
    <w:p w14:paraId="3FD2C013">
      <w:pPr>
        <w:pStyle w:val="151"/>
      </w:pPr>
      <w:r>
        <w:t>---</w:t>
      </w:r>
    </w:p>
    <w:p w14:paraId="6BB3155F">
      <w:pPr>
        <w:pStyle w:val="160"/>
      </w:pPr>
      <w:bookmarkStart w:id="6" w:name="_Toc00007"/>
      <w:r>
        <w:t>3模块接口</w:t>
      </w:r>
      <w:bookmarkEnd w:id="6"/>
    </w:p>
    <w:p w14:paraId="19379DD4">
      <w:pPr>
        <w:pStyle w:val="162"/>
      </w:pPr>
      <w:bookmarkStart w:id="7" w:name="_Toc00008"/>
      <w:r>
        <w:t>3.1 顶层模块</w:t>
      </w:r>
      <w:bookmarkEnd w:id="7"/>
    </w:p>
    <w:p w14:paraId="6CD7A865">
      <w:pPr>
        <w:pStyle w:val="151"/>
      </w:pPr>
      <w:r>
        <w:t>顶层模块为 `top`（源文件 `top_tf_hdmi_audio.v`）。顶层端口信号如表 2 所示。</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510B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9EC671A">
            <w:r>
              <w:t>信号名</w:t>
            </w:r>
          </w:p>
        </w:tc>
        <w:tc>
          <w:tcPr>
            <w:tcW w:w="2409" w:type="dxa"/>
          </w:tcPr>
          <w:p w14:paraId="5D4B3ECB">
            <w:r>
              <w:t>Bits</w:t>
            </w:r>
          </w:p>
        </w:tc>
        <w:tc>
          <w:tcPr>
            <w:tcW w:w="2409" w:type="dxa"/>
          </w:tcPr>
          <w:p w14:paraId="5B346755">
            <w:r>
              <w:t>方向</w:t>
            </w:r>
          </w:p>
        </w:tc>
        <w:tc>
          <w:tcPr>
            <w:tcW w:w="2409" w:type="dxa"/>
          </w:tcPr>
          <w:p w14:paraId="7A660A11">
            <w:r>
              <w:t>功能描述</w:t>
            </w:r>
          </w:p>
        </w:tc>
      </w:tr>
      <w:tr w14:paraId="1305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80A39D4">
            <w:r>
              <w:t>clk</w:t>
            </w:r>
          </w:p>
        </w:tc>
        <w:tc>
          <w:tcPr>
            <w:tcW w:w="2409" w:type="dxa"/>
          </w:tcPr>
          <w:p w14:paraId="4A9A1B4B">
            <w:r>
              <w:t>1</w:t>
            </w:r>
          </w:p>
        </w:tc>
        <w:tc>
          <w:tcPr>
            <w:tcW w:w="2409" w:type="dxa"/>
          </w:tcPr>
          <w:p w14:paraId="5C8A504E">
            <w:r>
              <w:t>Input</w:t>
            </w:r>
          </w:p>
        </w:tc>
        <w:tc>
          <w:tcPr>
            <w:tcW w:w="2409" w:type="dxa"/>
          </w:tcPr>
          <w:p w14:paraId="2003F6DD">
            <w:r>
              <w:t>板卡输入时钟 50 MHz</w:t>
            </w:r>
          </w:p>
        </w:tc>
      </w:tr>
      <w:tr w14:paraId="70DB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DC8FAEA">
            <w:r>
              <w:t>rst_n</w:t>
            </w:r>
          </w:p>
        </w:tc>
        <w:tc>
          <w:tcPr>
            <w:tcW w:w="2409" w:type="dxa"/>
          </w:tcPr>
          <w:p w14:paraId="3EF25077">
            <w:r>
              <w:t>1</w:t>
            </w:r>
          </w:p>
        </w:tc>
        <w:tc>
          <w:tcPr>
            <w:tcW w:w="2409" w:type="dxa"/>
          </w:tcPr>
          <w:p w14:paraId="64C22B3C">
            <w:r>
              <w:t>Input</w:t>
            </w:r>
          </w:p>
        </w:tc>
        <w:tc>
          <w:tcPr>
            <w:tcW w:w="2409" w:type="dxa"/>
          </w:tcPr>
          <w:p w14:paraId="1734AB01">
            <w:r>
              <w:t>复位信号，低电平有效</w:t>
            </w:r>
          </w:p>
        </w:tc>
      </w:tr>
      <w:tr w14:paraId="2BE0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5A7A72A">
            <w:r>
              <w:t>key1</w:t>
            </w:r>
          </w:p>
        </w:tc>
        <w:tc>
          <w:tcPr>
            <w:tcW w:w="2409" w:type="dxa"/>
          </w:tcPr>
          <w:p w14:paraId="47D7C677">
            <w:r>
              <w:t>1</w:t>
            </w:r>
          </w:p>
        </w:tc>
        <w:tc>
          <w:tcPr>
            <w:tcW w:w="2409" w:type="dxa"/>
          </w:tcPr>
          <w:p w14:paraId="06496AD6">
            <w:r>
              <w:t>Input</w:t>
            </w:r>
          </w:p>
        </w:tc>
        <w:tc>
          <w:tcPr>
            <w:tcW w:w="2409" w:type="dxa"/>
          </w:tcPr>
          <w:p w14:paraId="32B363D2">
            <w:r>
              <w:t>手动切换下一张 BMP</w:t>
            </w:r>
          </w:p>
        </w:tc>
      </w:tr>
      <w:tr w14:paraId="3983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940D2D2">
            <w:r>
              <w:t>key2</w:t>
            </w:r>
          </w:p>
        </w:tc>
        <w:tc>
          <w:tcPr>
            <w:tcW w:w="2409" w:type="dxa"/>
          </w:tcPr>
          <w:p w14:paraId="6697A18B">
            <w:r>
              <w:t>1</w:t>
            </w:r>
          </w:p>
        </w:tc>
        <w:tc>
          <w:tcPr>
            <w:tcW w:w="2409" w:type="dxa"/>
          </w:tcPr>
          <w:p w14:paraId="2D09CE7B">
            <w:r>
              <w:t>Input</w:t>
            </w:r>
          </w:p>
        </w:tc>
        <w:tc>
          <w:tcPr>
            <w:tcW w:w="2409" w:type="dxa"/>
          </w:tcPr>
          <w:p w14:paraId="60C21E1B">
            <w:r>
              <w:t>自动轮播开/关</w:t>
            </w:r>
          </w:p>
        </w:tc>
      </w:tr>
      <w:tr w14:paraId="09A4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D0C52DC">
            <w:r>
              <w:t>seg_sel</w:t>
            </w:r>
          </w:p>
        </w:tc>
        <w:tc>
          <w:tcPr>
            <w:tcW w:w="2409" w:type="dxa"/>
          </w:tcPr>
          <w:p w14:paraId="34EA3F36">
            <w:r>
              <w:t>6</w:t>
            </w:r>
          </w:p>
        </w:tc>
        <w:tc>
          <w:tcPr>
            <w:tcW w:w="2409" w:type="dxa"/>
          </w:tcPr>
          <w:p w14:paraId="642E9E6C">
            <w:r>
              <w:t>Output</w:t>
            </w:r>
          </w:p>
        </w:tc>
        <w:tc>
          <w:tcPr>
            <w:tcW w:w="2409" w:type="dxa"/>
          </w:tcPr>
          <w:p w14:paraId="0BC42EEC">
            <w:r>
              <w:t>数码管片选</w:t>
            </w:r>
          </w:p>
        </w:tc>
      </w:tr>
      <w:tr w14:paraId="484F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024979A">
            <w:r>
              <w:t>seg_data</w:t>
            </w:r>
          </w:p>
        </w:tc>
        <w:tc>
          <w:tcPr>
            <w:tcW w:w="2409" w:type="dxa"/>
          </w:tcPr>
          <w:p w14:paraId="24E350CA">
            <w:r>
              <w:t>8</w:t>
            </w:r>
          </w:p>
        </w:tc>
        <w:tc>
          <w:tcPr>
            <w:tcW w:w="2409" w:type="dxa"/>
          </w:tcPr>
          <w:p w14:paraId="706886BB">
            <w:r>
              <w:t>Output</w:t>
            </w:r>
          </w:p>
        </w:tc>
        <w:tc>
          <w:tcPr>
            <w:tcW w:w="2409" w:type="dxa"/>
          </w:tcPr>
          <w:p w14:paraId="56DFD9A8">
            <w:r>
              <w:t>数码管段选</w:t>
            </w:r>
          </w:p>
        </w:tc>
      </w:tr>
      <w:tr w14:paraId="50D0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28EAAD2">
            <w:r>
              <w:t>HDMI_CLK_P</w:t>
            </w:r>
          </w:p>
        </w:tc>
        <w:tc>
          <w:tcPr>
            <w:tcW w:w="2409" w:type="dxa"/>
          </w:tcPr>
          <w:p w14:paraId="45E92475">
            <w:r>
              <w:t>1</w:t>
            </w:r>
          </w:p>
        </w:tc>
        <w:tc>
          <w:tcPr>
            <w:tcW w:w="2409" w:type="dxa"/>
          </w:tcPr>
          <w:p w14:paraId="0C540C09">
            <w:r>
              <w:t>Output</w:t>
            </w:r>
          </w:p>
        </w:tc>
        <w:tc>
          <w:tcPr>
            <w:tcW w:w="2409" w:type="dxa"/>
          </w:tcPr>
          <w:p w14:paraId="2DDDFD70">
            <w:r>
              <w:t>HDMI 时钟差分 +</w:t>
            </w:r>
          </w:p>
        </w:tc>
      </w:tr>
      <w:tr w14:paraId="051A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35BD9F6">
            <w:r>
              <w:t>HDMI_D2_P</w:t>
            </w:r>
          </w:p>
        </w:tc>
        <w:tc>
          <w:tcPr>
            <w:tcW w:w="2409" w:type="dxa"/>
          </w:tcPr>
          <w:p w14:paraId="6A3AB768">
            <w:r>
              <w:t>1</w:t>
            </w:r>
          </w:p>
        </w:tc>
        <w:tc>
          <w:tcPr>
            <w:tcW w:w="2409" w:type="dxa"/>
          </w:tcPr>
          <w:p w14:paraId="555A6AB2">
            <w:r>
              <w:t>Output</w:t>
            </w:r>
          </w:p>
        </w:tc>
        <w:tc>
          <w:tcPr>
            <w:tcW w:w="2409" w:type="dxa"/>
          </w:tcPr>
          <w:p w14:paraId="39F2D46C">
            <w:r>
              <w:t>HDMI 数据通道 2 差分 +</w:t>
            </w:r>
          </w:p>
        </w:tc>
      </w:tr>
      <w:tr w14:paraId="1D34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35E6B52">
            <w:r>
              <w:t>HDMI_D1_P</w:t>
            </w:r>
          </w:p>
        </w:tc>
        <w:tc>
          <w:tcPr>
            <w:tcW w:w="2409" w:type="dxa"/>
          </w:tcPr>
          <w:p w14:paraId="06199D39">
            <w:r>
              <w:t>1</w:t>
            </w:r>
          </w:p>
        </w:tc>
        <w:tc>
          <w:tcPr>
            <w:tcW w:w="2409" w:type="dxa"/>
          </w:tcPr>
          <w:p w14:paraId="1F6AD47D">
            <w:r>
              <w:t>Output</w:t>
            </w:r>
          </w:p>
        </w:tc>
        <w:tc>
          <w:tcPr>
            <w:tcW w:w="2409" w:type="dxa"/>
          </w:tcPr>
          <w:p w14:paraId="4B9ABCEA">
            <w:r>
              <w:t>HDMI 数据通道 1 差分 +</w:t>
            </w:r>
          </w:p>
        </w:tc>
      </w:tr>
      <w:tr w14:paraId="1E8A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FF3A62D">
            <w:r>
              <w:t>HDMI_D0_P</w:t>
            </w:r>
          </w:p>
        </w:tc>
        <w:tc>
          <w:tcPr>
            <w:tcW w:w="2409" w:type="dxa"/>
          </w:tcPr>
          <w:p w14:paraId="5BA196F3">
            <w:r>
              <w:t>1</w:t>
            </w:r>
          </w:p>
        </w:tc>
        <w:tc>
          <w:tcPr>
            <w:tcW w:w="2409" w:type="dxa"/>
          </w:tcPr>
          <w:p w14:paraId="7473A392">
            <w:r>
              <w:t>Output</w:t>
            </w:r>
          </w:p>
        </w:tc>
        <w:tc>
          <w:tcPr>
            <w:tcW w:w="2409" w:type="dxa"/>
          </w:tcPr>
          <w:p w14:paraId="7ADF0DDE">
            <w:r>
              <w:t>HDMI 数据通道 0 差分 +</w:t>
            </w:r>
          </w:p>
        </w:tc>
      </w:tr>
      <w:tr w14:paraId="5E3D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DDD9800">
            <w:r>
              <w:t>HDMI_DDC_SCL</w:t>
            </w:r>
          </w:p>
        </w:tc>
        <w:tc>
          <w:tcPr>
            <w:tcW w:w="2409" w:type="dxa"/>
          </w:tcPr>
          <w:p w14:paraId="7E6C5625">
            <w:r>
              <w:t>1</w:t>
            </w:r>
          </w:p>
        </w:tc>
        <w:tc>
          <w:tcPr>
            <w:tcW w:w="2409" w:type="dxa"/>
          </w:tcPr>
          <w:p w14:paraId="415BA57B">
            <w:r>
              <w:t>Output</w:t>
            </w:r>
          </w:p>
        </w:tc>
        <w:tc>
          <w:tcPr>
            <w:tcW w:w="2409" w:type="dxa"/>
          </w:tcPr>
          <w:p w14:paraId="2D915DB9">
            <w:r>
              <w:t>HDMI DDC I2C 时钟（EDID）</w:t>
            </w:r>
          </w:p>
        </w:tc>
      </w:tr>
      <w:tr w14:paraId="4465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E6B10D2">
            <w:r>
              <w:t>HDMI_DDC_SDA</w:t>
            </w:r>
          </w:p>
        </w:tc>
        <w:tc>
          <w:tcPr>
            <w:tcW w:w="2409" w:type="dxa"/>
          </w:tcPr>
          <w:p w14:paraId="25D919EF">
            <w:r>
              <w:t>1</w:t>
            </w:r>
          </w:p>
        </w:tc>
        <w:tc>
          <w:tcPr>
            <w:tcW w:w="2409" w:type="dxa"/>
          </w:tcPr>
          <w:p w14:paraId="230897FD">
            <w:r>
              <w:t>Inout</w:t>
            </w:r>
          </w:p>
        </w:tc>
        <w:tc>
          <w:tcPr>
            <w:tcW w:w="2409" w:type="dxa"/>
          </w:tcPr>
          <w:p w14:paraId="107284F1">
            <w:r>
              <w:t>HDMI DDC I2C 数据</w:t>
            </w:r>
          </w:p>
        </w:tc>
      </w:tr>
      <w:tr w14:paraId="6355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DDD15F6">
            <w:r>
              <w:t>sd_ncs</w:t>
            </w:r>
          </w:p>
        </w:tc>
        <w:tc>
          <w:tcPr>
            <w:tcW w:w="2409" w:type="dxa"/>
          </w:tcPr>
          <w:p w14:paraId="62FB5F3F">
            <w:r>
              <w:t>1</w:t>
            </w:r>
          </w:p>
        </w:tc>
        <w:tc>
          <w:tcPr>
            <w:tcW w:w="2409" w:type="dxa"/>
          </w:tcPr>
          <w:p w14:paraId="0C00818D">
            <w:r>
              <w:t>Output</w:t>
            </w:r>
          </w:p>
        </w:tc>
        <w:tc>
          <w:tcPr>
            <w:tcW w:w="2409" w:type="dxa"/>
          </w:tcPr>
          <w:p w14:paraId="4B905A00">
            <w:r>
              <w:t>SD 卡 SPI 片选</w:t>
            </w:r>
          </w:p>
        </w:tc>
      </w:tr>
      <w:tr w14:paraId="0FAD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E0072A1">
            <w:r>
              <w:t>sd_dclk</w:t>
            </w:r>
          </w:p>
        </w:tc>
        <w:tc>
          <w:tcPr>
            <w:tcW w:w="2409" w:type="dxa"/>
          </w:tcPr>
          <w:p w14:paraId="4D823ABE">
            <w:r>
              <w:t>1</w:t>
            </w:r>
          </w:p>
        </w:tc>
        <w:tc>
          <w:tcPr>
            <w:tcW w:w="2409" w:type="dxa"/>
          </w:tcPr>
          <w:p w14:paraId="7796F391">
            <w:r>
              <w:t>Output</w:t>
            </w:r>
          </w:p>
        </w:tc>
        <w:tc>
          <w:tcPr>
            <w:tcW w:w="2409" w:type="dxa"/>
          </w:tcPr>
          <w:p w14:paraId="32B36E56">
            <w:r>
              <w:t>SD 卡 SPI 时钟</w:t>
            </w:r>
          </w:p>
        </w:tc>
      </w:tr>
      <w:tr w14:paraId="4354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18B6CEC">
            <w:r>
              <w:t>sd_mosi</w:t>
            </w:r>
          </w:p>
        </w:tc>
        <w:tc>
          <w:tcPr>
            <w:tcW w:w="2409" w:type="dxa"/>
          </w:tcPr>
          <w:p w14:paraId="342B916B">
            <w:r>
              <w:t>1</w:t>
            </w:r>
          </w:p>
        </w:tc>
        <w:tc>
          <w:tcPr>
            <w:tcW w:w="2409" w:type="dxa"/>
          </w:tcPr>
          <w:p w14:paraId="049B0126">
            <w:r>
              <w:t>Output</w:t>
            </w:r>
          </w:p>
        </w:tc>
        <w:tc>
          <w:tcPr>
            <w:tcW w:w="2409" w:type="dxa"/>
          </w:tcPr>
          <w:p w14:paraId="62F63A01">
            <w:r>
              <w:t>SD 卡主发从收</w:t>
            </w:r>
          </w:p>
        </w:tc>
      </w:tr>
      <w:tr w14:paraId="181B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C2C7DA1">
            <w:r>
              <w:t>sd_miso</w:t>
            </w:r>
          </w:p>
        </w:tc>
        <w:tc>
          <w:tcPr>
            <w:tcW w:w="2409" w:type="dxa"/>
          </w:tcPr>
          <w:p w14:paraId="4CD3A8E7">
            <w:r>
              <w:t>1</w:t>
            </w:r>
          </w:p>
        </w:tc>
        <w:tc>
          <w:tcPr>
            <w:tcW w:w="2409" w:type="dxa"/>
          </w:tcPr>
          <w:p w14:paraId="26868E28">
            <w:r>
              <w:t>Input</w:t>
            </w:r>
          </w:p>
        </w:tc>
        <w:tc>
          <w:tcPr>
            <w:tcW w:w="2409" w:type="dxa"/>
          </w:tcPr>
          <w:p w14:paraId="07BC8CEA">
            <w:r>
              <w:t>SD 卡主收从发</w:t>
            </w:r>
          </w:p>
        </w:tc>
      </w:tr>
    </w:tbl>
    <w:p w14:paraId="0B4BE759">
      <w:pPr>
        <w:pStyle w:val="151"/>
      </w:pPr>
      <w:r>
        <w:t>表 2 顶层模块信号表</w:t>
      </w:r>
    </w:p>
    <w:p w14:paraId="4D5B6587">
      <w:pPr>
        <w:pStyle w:val="151"/>
      </w:pPr>
      <w:r>
        <w:t>工程文件路径：`src/td_project/HDMI1.4b_Transmitter_v1.0.al`</w:t>
      </w:r>
    </w:p>
    <w:p w14:paraId="7CF61DCD">
      <w:pPr>
        <w:pStyle w:val="162"/>
      </w:pPr>
      <w:bookmarkStart w:id="8" w:name="_Toc00009"/>
      <w:r>
        <w:t>3.2 SD 卡模块</w:t>
      </w:r>
      <w:bookmarkEnd w:id="8"/>
    </w:p>
    <w:p w14:paraId="490697B9">
      <w:pPr>
        <w:pStyle w:val="163"/>
      </w:pPr>
      <w:bookmarkStart w:id="9" w:name="_Toc00010"/>
      <w:r>
        <w:t>3.2.1 SD 卡顶层模块</w:t>
      </w:r>
      <w:bookmarkEnd w:id="9"/>
    </w:p>
    <w:p w14:paraId="5956E199">
      <w:pPr>
        <w:pStyle w:val="151"/>
      </w:pPr>
      <w:r>
        <w:t>SD 卡相关逻辑由 `sd_card_bmp` 模块封装（内部例化 `sd_card_top`、`bmp_read` 等）。主要端口信号如表 3 所示。如需修改分辨率，请同步修改 TF 卡内 BMP 分辨率及 `bmp_width` / `bmp_height` 参数。</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2949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409" w:type="dxa"/>
          </w:tcPr>
          <w:p w14:paraId="6F34B010">
            <w:r>
              <w:t>信号名</w:t>
            </w:r>
          </w:p>
        </w:tc>
        <w:tc>
          <w:tcPr>
            <w:tcW w:w="2409" w:type="dxa"/>
          </w:tcPr>
          <w:p w14:paraId="4A5479A8">
            <w:r>
              <w:t>Bits</w:t>
            </w:r>
          </w:p>
        </w:tc>
        <w:tc>
          <w:tcPr>
            <w:tcW w:w="2409" w:type="dxa"/>
          </w:tcPr>
          <w:p w14:paraId="530AAB64">
            <w:r>
              <w:t>方向</w:t>
            </w:r>
          </w:p>
        </w:tc>
        <w:tc>
          <w:tcPr>
            <w:tcW w:w="2409" w:type="dxa"/>
          </w:tcPr>
          <w:p w14:paraId="3610B703">
            <w:r>
              <w:t>功能描述</w:t>
            </w:r>
          </w:p>
        </w:tc>
      </w:tr>
      <w:tr w14:paraId="07EB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A86351E">
            <w:r>
              <w:t>clk</w:t>
            </w:r>
          </w:p>
        </w:tc>
        <w:tc>
          <w:tcPr>
            <w:tcW w:w="2409" w:type="dxa"/>
          </w:tcPr>
          <w:p w14:paraId="51C7E1AC">
            <w:r>
              <w:t>1</w:t>
            </w:r>
          </w:p>
        </w:tc>
        <w:tc>
          <w:tcPr>
            <w:tcW w:w="2409" w:type="dxa"/>
          </w:tcPr>
          <w:p w14:paraId="545294FD">
            <w:r>
              <w:t>Input</w:t>
            </w:r>
          </w:p>
        </w:tc>
        <w:tc>
          <w:tcPr>
            <w:tcW w:w="2409" w:type="dxa"/>
          </w:tcPr>
          <w:p w14:paraId="30A6A7CE">
            <w:r>
              <w:t>SD 卡系统时钟，100 MHz</w:t>
            </w:r>
          </w:p>
        </w:tc>
      </w:tr>
      <w:tr w14:paraId="537A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AC351B5">
            <w:r>
              <w:t>rst</w:t>
            </w:r>
          </w:p>
        </w:tc>
        <w:tc>
          <w:tcPr>
            <w:tcW w:w="2409" w:type="dxa"/>
          </w:tcPr>
          <w:p w14:paraId="1E360B2D">
            <w:r>
              <w:t>1</w:t>
            </w:r>
          </w:p>
        </w:tc>
        <w:tc>
          <w:tcPr>
            <w:tcW w:w="2409" w:type="dxa"/>
          </w:tcPr>
          <w:p w14:paraId="4733538D">
            <w:r>
              <w:t>Input</w:t>
            </w:r>
          </w:p>
        </w:tc>
        <w:tc>
          <w:tcPr>
            <w:tcW w:w="2409" w:type="dxa"/>
          </w:tcPr>
          <w:p w14:paraId="516A9F2F">
            <w:r>
              <w:t>复位信号，高电平有效</w:t>
            </w:r>
          </w:p>
        </w:tc>
      </w:tr>
      <w:tr w14:paraId="164A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E37818C">
            <w:r>
              <w:t>key_next</w:t>
            </w:r>
          </w:p>
        </w:tc>
        <w:tc>
          <w:tcPr>
            <w:tcW w:w="2409" w:type="dxa"/>
          </w:tcPr>
          <w:p w14:paraId="70A0252D">
            <w:r>
              <w:t>1</w:t>
            </w:r>
          </w:p>
        </w:tc>
        <w:tc>
          <w:tcPr>
            <w:tcW w:w="2409" w:type="dxa"/>
          </w:tcPr>
          <w:p w14:paraId="7A6C235F">
            <w:r>
              <w:t>Input</w:t>
            </w:r>
          </w:p>
        </w:tc>
        <w:tc>
          <w:tcPr>
            <w:tcW w:w="2409" w:type="dxa"/>
          </w:tcPr>
          <w:p w14:paraId="39D512A1">
            <w:r>
              <w:t>手动下一张（接 key1）</w:t>
            </w:r>
          </w:p>
        </w:tc>
      </w:tr>
      <w:tr w14:paraId="2F64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DE2DB76">
            <w:r>
              <w:t>key_auto</w:t>
            </w:r>
          </w:p>
        </w:tc>
        <w:tc>
          <w:tcPr>
            <w:tcW w:w="2409" w:type="dxa"/>
          </w:tcPr>
          <w:p w14:paraId="3DCDCAFB">
            <w:r>
              <w:t>1</w:t>
            </w:r>
          </w:p>
        </w:tc>
        <w:tc>
          <w:tcPr>
            <w:tcW w:w="2409" w:type="dxa"/>
          </w:tcPr>
          <w:p w14:paraId="75EEB45B">
            <w:r>
              <w:t>Input</w:t>
            </w:r>
          </w:p>
        </w:tc>
        <w:tc>
          <w:tcPr>
            <w:tcW w:w="2409" w:type="dxa"/>
          </w:tcPr>
          <w:p w14:paraId="74665464">
            <w:r>
              <w:t>自动轮播开关（接 key2）</w:t>
            </w:r>
          </w:p>
        </w:tc>
      </w:tr>
      <w:tr w14:paraId="1B422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BDB3008">
            <w:r>
              <w:t>state_code</w:t>
            </w:r>
          </w:p>
        </w:tc>
        <w:tc>
          <w:tcPr>
            <w:tcW w:w="2409" w:type="dxa"/>
          </w:tcPr>
          <w:p w14:paraId="0D668E93">
            <w:r>
              <w:t>4</w:t>
            </w:r>
          </w:p>
        </w:tc>
        <w:tc>
          <w:tcPr>
            <w:tcW w:w="2409" w:type="dxa"/>
          </w:tcPr>
          <w:p w14:paraId="77DCE7F9">
            <w:r>
              <w:t>Output</w:t>
            </w:r>
          </w:p>
        </w:tc>
        <w:tc>
          <w:tcPr>
            <w:tcW w:w="2409" w:type="dxa"/>
          </w:tcPr>
          <w:p w14:paraId="00E15C2E">
            <w:r>
              <w:t>SD 卡状态指示</w:t>
            </w:r>
          </w:p>
        </w:tc>
      </w:tr>
      <w:tr w14:paraId="1AF8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E2833B4">
            <w:r>
              <w:t>bmp_width</w:t>
            </w:r>
          </w:p>
        </w:tc>
        <w:tc>
          <w:tcPr>
            <w:tcW w:w="2409" w:type="dxa"/>
          </w:tcPr>
          <w:p w14:paraId="46B1F9D6">
            <w:r>
              <w:t>16</w:t>
            </w:r>
          </w:p>
        </w:tc>
        <w:tc>
          <w:tcPr>
            <w:tcW w:w="2409" w:type="dxa"/>
          </w:tcPr>
          <w:p w14:paraId="4A7E7F73">
            <w:r>
              <w:t>Input</w:t>
            </w:r>
          </w:p>
        </w:tc>
        <w:tc>
          <w:tcPr>
            <w:tcW w:w="2409" w:type="dxa"/>
          </w:tcPr>
          <w:p w14:paraId="32A549DF">
            <w:r>
              <w:t>BMP 图像宽度，默认 640</w:t>
            </w:r>
          </w:p>
        </w:tc>
      </w:tr>
      <w:tr w14:paraId="75BA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5898F3E">
            <w:r>
              <w:t>bmp_height</w:t>
            </w:r>
          </w:p>
        </w:tc>
        <w:tc>
          <w:tcPr>
            <w:tcW w:w="2409" w:type="dxa"/>
          </w:tcPr>
          <w:p w14:paraId="568CC46B">
            <w:r>
              <w:t>16</w:t>
            </w:r>
          </w:p>
        </w:tc>
        <w:tc>
          <w:tcPr>
            <w:tcW w:w="2409" w:type="dxa"/>
          </w:tcPr>
          <w:p w14:paraId="5C233378">
            <w:r>
              <w:t>Input</w:t>
            </w:r>
          </w:p>
        </w:tc>
        <w:tc>
          <w:tcPr>
            <w:tcW w:w="2409" w:type="dxa"/>
          </w:tcPr>
          <w:p w14:paraId="2199C153">
            <w:r>
              <w:t>BMP 图像高度，默认 480</w:t>
            </w:r>
          </w:p>
        </w:tc>
      </w:tr>
      <w:tr w14:paraId="465B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E213D38">
            <w:r>
              <w:t>display_valid</w:t>
            </w:r>
          </w:p>
        </w:tc>
        <w:tc>
          <w:tcPr>
            <w:tcW w:w="2409" w:type="dxa"/>
          </w:tcPr>
          <w:p w14:paraId="793D1A6F">
            <w:r>
              <w:t>1</w:t>
            </w:r>
          </w:p>
        </w:tc>
        <w:tc>
          <w:tcPr>
            <w:tcW w:w="2409" w:type="dxa"/>
          </w:tcPr>
          <w:p w14:paraId="235B5F18">
            <w:r>
              <w:t>Output</w:t>
            </w:r>
          </w:p>
        </w:tc>
        <w:tc>
          <w:tcPr>
            <w:tcW w:w="2409" w:type="dxa"/>
          </w:tcPr>
          <w:p w14:paraId="04A32492">
            <w:r>
              <w:t>首图提交有效，高后允许显示</w:t>
            </w:r>
          </w:p>
        </w:tc>
      </w:tr>
      <w:tr w14:paraId="2B2F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4B87730">
            <w:r>
              <w:t>write_finish_toggle</w:t>
            </w:r>
          </w:p>
        </w:tc>
        <w:tc>
          <w:tcPr>
            <w:tcW w:w="2409" w:type="dxa"/>
          </w:tcPr>
          <w:p w14:paraId="6E2985FB">
            <w:r>
              <w:t>1</w:t>
            </w:r>
          </w:p>
        </w:tc>
        <w:tc>
          <w:tcPr>
            <w:tcW w:w="2409" w:type="dxa"/>
          </w:tcPr>
          <w:p w14:paraId="12F16C87">
            <w:r>
              <w:t>Input</w:t>
            </w:r>
          </w:p>
        </w:tc>
        <w:tc>
          <w:tcPr>
            <w:tcW w:w="2409" w:type="dxa"/>
          </w:tcPr>
          <w:p w14:paraId="3E775863">
            <w:r>
              <w:t>写帧完成翻转信号（跨时钟域）</w:t>
            </w:r>
          </w:p>
        </w:tc>
      </w:tr>
      <w:tr w14:paraId="514C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193AC4B">
            <w:r>
              <w:t>write_buf_idx</w:t>
            </w:r>
          </w:p>
        </w:tc>
        <w:tc>
          <w:tcPr>
            <w:tcW w:w="2409" w:type="dxa"/>
          </w:tcPr>
          <w:p w14:paraId="2AF8DB00">
            <w:r>
              <w:t>2</w:t>
            </w:r>
          </w:p>
        </w:tc>
        <w:tc>
          <w:tcPr>
            <w:tcW w:w="2409" w:type="dxa"/>
          </w:tcPr>
          <w:p w14:paraId="2DAC1993">
            <w:r>
              <w:t>Output</w:t>
            </w:r>
          </w:p>
        </w:tc>
        <w:tc>
          <w:tcPr>
            <w:tcW w:w="2409" w:type="dxa"/>
          </w:tcPr>
          <w:p w14:paraId="2111B67A">
            <w:r>
              <w:t>当前写入缓冲索引</w:t>
            </w:r>
          </w:p>
        </w:tc>
      </w:tr>
      <w:tr w14:paraId="154C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2A8601B">
            <w:r>
              <w:t>disp_buf_idx</w:t>
            </w:r>
          </w:p>
        </w:tc>
        <w:tc>
          <w:tcPr>
            <w:tcW w:w="2409" w:type="dxa"/>
          </w:tcPr>
          <w:p w14:paraId="603BACB5">
            <w:r>
              <w:t>2</w:t>
            </w:r>
          </w:p>
        </w:tc>
        <w:tc>
          <w:tcPr>
            <w:tcW w:w="2409" w:type="dxa"/>
          </w:tcPr>
          <w:p w14:paraId="24B3EBBA">
            <w:r>
              <w:t>Output</w:t>
            </w:r>
          </w:p>
        </w:tc>
        <w:tc>
          <w:tcPr>
            <w:tcW w:w="2409" w:type="dxa"/>
          </w:tcPr>
          <w:p w14:paraId="494F0B12">
            <w:r>
              <w:t>当前显示缓冲索引</w:t>
            </w:r>
          </w:p>
        </w:tc>
      </w:tr>
      <w:tr w14:paraId="782E2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3A5D91D">
            <w:r>
              <w:t>write_req</w:t>
            </w:r>
          </w:p>
        </w:tc>
        <w:tc>
          <w:tcPr>
            <w:tcW w:w="2409" w:type="dxa"/>
          </w:tcPr>
          <w:p w14:paraId="6D68211D">
            <w:r>
              <w:t>1</w:t>
            </w:r>
          </w:p>
        </w:tc>
        <w:tc>
          <w:tcPr>
            <w:tcW w:w="2409" w:type="dxa"/>
          </w:tcPr>
          <w:p w14:paraId="19001EB9">
            <w:r>
              <w:t>Output</w:t>
            </w:r>
          </w:p>
        </w:tc>
        <w:tc>
          <w:tcPr>
            <w:tcW w:w="2409" w:type="dxa"/>
          </w:tcPr>
          <w:p w14:paraId="5D902C86">
            <w:r>
              <w:t>写 SDRAM 握手请求</w:t>
            </w:r>
          </w:p>
        </w:tc>
      </w:tr>
      <w:tr w14:paraId="4E71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6463C56">
            <w:r>
              <w:t>write_req_ack</w:t>
            </w:r>
          </w:p>
        </w:tc>
        <w:tc>
          <w:tcPr>
            <w:tcW w:w="2409" w:type="dxa"/>
          </w:tcPr>
          <w:p w14:paraId="08EE2DBC">
            <w:r>
              <w:t>1</w:t>
            </w:r>
          </w:p>
        </w:tc>
        <w:tc>
          <w:tcPr>
            <w:tcW w:w="2409" w:type="dxa"/>
          </w:tcPr>
          <w:p w14:paraId="2D1DA9D0">
            <w:r>
              <w:t>Input</w:t>
            </w:r>
          </w:p>
        </w:tc>
        <w:tc>
          <w:tcPr>
            <w:tcW w:w="2409" w:type="dxa"/>
          </w:tcPr>
          <w:p w14:paraId="3134ECA1">
            <w:r>
              <w:t>写 SDRAM 握手应答</w:t>
            </w:r>
          </w:p>
        </w:tc>
      </w:tr>
      <w:tr w14:paraId="028F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D105C8C">
            <w:r>
              <w:t>write_en</w:t>
            </w:r>
          </w:p>
        </w:tc>
        <w:tc>
          <w:tcPr>
            <w:tcW w:w="2409" w:type="dxa"/>
          </w:tcPr>
          <w:p w14:paraId="37E5B6B7">
            <w:r>
              <w:t>1</w:t>
            </w:r>
          </w:p>
        </w:tc>
        <w:tc>
          <w:tcPr>
            <w:tcW w:w="2409" w:type="dxa"/>
          </w:tcPr>
          <w:p w14:paraId="5976EFE4">
            <w:r>
              <w:t>Output</w:t>
            </w:r>
          </w:p>
        </w:tc>
        <w:tc>
          <w:tcPr>
            <w:tcW w:w="2409" w:type="dxa"/>
          </w:tcPr>
          <w:p w14:paraId="132E438C">
            <w:r>
              <w:t>写 FIFO 写使能</w:t>
            </w:r>
          </w:p>
        </w:tc>
      </w:tr>
      <w:tr w14:paraId="6ADC4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38DF9A5">
            <w:r>
              <w:t>write_data</w:t>
            </w:r>
          </w:p>
        </w:tc>
        <w:tc>
          <w:tcPr>
            <w:tcW w:w="2409" w:type="dxa"/>
          </w:tcPr>
          <w:p w14:paraId="754719AD">
            <w:r>
              <w:t>32</w:t>
            </w:r>
          </w:p>
        </w:tc>
        <w:tc>
          <w:tcPr>
            <w:tcW w:w="2409" w:type="dxa"/>
          </w:tcPr>
          <w:p w14:paraId="6A67CB99">
            <w:r>
              <w:t>Output</w:t>
            </w:r>
          </w:p>
        </w:tc>
        <w:tc>
          <w:tcPr>
            <w:tcW w:w="2409" w:type="dxa"/>
          </w:tcPr>
          <w:p w14:paraId="38E5521F">
            <w:r>
              <w:t>写 FIFO 写数据</w:t>
            </w:r>
          </w:p>
        </w:tc>
      </w:tr>
      <w:tr w14:paraId="4F0E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D97B773">
            <w:r>
              <w:t>SD_nCS</w:t>
            </w:r>
          </w:p>
        </w:tc>
        <w:tc>
          <w:tcPr>
            <w:tcW w:w="2409" w:type="dxa"/>
          </w:tcPr>
          <w:p w14:paraId="1EED79E4">
            <w:r>
              <w:t>1</w:t>
            </w:r>
          </w:p>
        </w:tc>
        <w:tc>
          <w:tcPr>
            <w:tcW w:w="2409" w:type="dxa"/>
          </w:tcPr>
          <w:p w14:paraId="1D98F7F2">
            <w:r>
              <w:t>Output</w:t>
            </w:r>
          </w:p>
        </w:tc>
        <w:tc>
          <w:tcPr>
            <w:tcW w:w="2409" w:type="dxa"/>
          </w:tcPr>
          <w:p w14:paraId="65FE3C36">
            <w:r>
              <w:t>SD 卡 SPI 片选</w:t>
            </w:r>
          </w:p>
        </w:tc>
      </w:tr>
      <w:tr w14:paraId="0D6B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70FBA13">
            <w:r>
              <w:t>SD_DCLK</w:t>
            </w:r>
          </w:p>
        </w:tc>
        <w:tc>
          <w:tcPr>
            <w:tcW w:w="2409" w:type="dxa"/>
          </w:tcPr>
          <w:p w14:paraId="39C0E634">
            <w:r>
              <w:t>1</w:t>
            </w:r>
          </w:p>
        </w:tc>
        <w:tc>
          <w:tcPr>
            <w:tcW w:w="2409" w:type="dxa"/>
          </w:tcPr>
          <w:p w14:paraId="67B07D82">
            <w:r>
              <w:t>Output</w:t>
            </w:r>
          </w:p>
        </w:tc>
        <w:tc>
          <w:tcPr>
            <w:tcW w:w="2409" w:type="dxa"/>
          </w:tcPr>
          <w:p w14:paraId="7A41C2AD">
            <w:r>
              <w:t>SD 卡 SPI 时钟</w:t>
            </w:r>
          </w:p>
        </w:tc>
      </w:tr>
      <w:tr w14:paraId="7793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57E49EB">
            <w:r>
              <w:t>SD_MOSI</w:t>
            </w:r>
          </w:p>
        </w:tc>
        <w:tc>
          <w:tcPr>
            <w:tcW w:w="2409" w:type="dxa"/>
          </w:tcPr>
          <w:p w14:paraId="7D4C55C2">
            <w:r>
              <w:t>1</w:t>
            </w:r>
          </w:p>
        </w:tc>
        <w:tc>
          <w:tcPr>
            <w:tcW w:w="2409" w:type="dxa"/>
          </w:tcPr>
          <w:p w14:paraId="0CC6BF59">
            <w:r>
              <w:t>Output</w:t>
            </w:r>
          </w:p>
        </w:tc>
        <w:tc>
          <w:tcPr>
            <w:tcW w:w="2409" w:type="dxa"/>
          </w:tcPr>
          <w:p w14:paraId="781AD3B2">
            <w:r>
              <w:t>SD 卡主发从收</w:t>
            </w:r>
          </w:p>
        </w:tc>
      </w:tr>
      <w:tr w14:paraId="4BDD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73D0EEA">
            <w:r>
              <w:t>SD_MISO</w:t>
            </w:r>
          </w:p>
        </w:tc>
        <w:tc>
          <w:tcPr>
            <w:tcW w:w="2409" w:type="dxa"/>
          </w:tcPr>
          <w:p w14:paraId="023AE62C">
            <w:r>
              <w:t>1</w:t>
            </w:r>
          </w:p>
        </w:tc>
        <w:tc>
          <w:tcPr>
            <w:tcW w:w="2409" w:type="dxa"/>
          </w:tcPr>
          <w:p w14:paraId="6C34EF36">
            <w:r>
              <w:t>Input</w:t>
            </w:r>
          </w:p>
        </w:tc>
        <w:tc>
          <w:tcPr>
            <w:tcW w:w="2409" w:type="dxa"/>
          </w:tcPr>
          <w:p w14:paraId="64C2245D">
            <w:r>
              <w:t>SD 卡主收从发</w:t>
            </w:r>
          </w:p>
        </w:tc>
      </w:tr>
    </w:tbl>
    <w:p w14:paraId="48B9D131">
      <w:pPr>
        <w:pStyle w:val="151"/>
      </w:pPr>
      <w:r>
        <w:t>表 3 SD 卡顶层模块信号表</w:t>
      </w:r>
    </w:p>
    <w:p w14:paraId="4E5FCDA6">
      <w:pPr>
        <w:pStyle w:val="163"/>
      </w:pPr>
      <w:bookmarkStart w:id="10" w:name="_Toc00011"/>
      <w:r>
        <w:t>3.2.2 BMP 读取模块</w:t>
      </w:r>
      <w:bookmarkEnd w:id="10"/>
    </w:p>
    <w:p w14:paraId="60EB534C">
      <w:pPr>
        <w:pStyle w:val="151"/>
      </w:pPr>
      <w:r>
        <w:t>BMP 读取由 `bmp_read` 模块完成，在 `sd_card_bmp` 控制下按扇区读取 FAT32 卷内 BMP 像素数据。接口与例程 6 中 BMP 读取模块类似，包含 `find` 触发、`sd_sec_read*` 扇区读接口及 `bmp_data` 颜色输出等；详细信号可参考源文件 `SD/bmp_read.v`。</w:t>
      </w:r>
    </w:p>
    <w:p w14:paraId="5D1451A1">
      <w:pPr>
        <w:pStyle w:val="162"/>
      </w:pPr>
      <w:bookmarkStart w:id="11" w:name="_Toc00012"/>
      <w:r>
        <w:t>3.3 HDMI 1.4b 发射模块</w:t>
      </w:r>
      <w:bookmarkEnd w:id="11"/>
    </w:p>
    <w:p w14:paraId="65D85527">
      <w:pPr>
        <w:pStyle w:val="151"/>
      </w:pPr>
      <w:r>
        <w:t>本例程使用 HDMI 1.4b 发射 IP 替代例程 6 中的 `hdmi_tx` 模块，由 **视频 AXI-Stream 输入 + 音频 PCM 输入 + PHY 封装** 三部分组成。</w:t>
      </w:r>
    </w:p>
    <w:p w14:paraId="2010D392">
      <w:pPr>
        <w:pStyle w:val="163"/>
      </w:pPr>
      <w:bookmarkStart w:id="12" w:name="_Toc00013"/>
      <w:r>
        <w:t>3.3.1 video_timing_data 模块</w:t>
      </w:r>
      <w:bookmarkEnd w:id="12"/>
    </w:p>
    <w:p w14:paraId="6317A3C0">
      <w:pPr>
        <w:pStyle w:val="151"/>
      </w:pPr>
      <w:r>
        <w:t>`video_timing_data` 模块用于生成 VGA 的行同步和场同步信号，并输出数据有效信号。然后同步信号、数据有效信号到 `video_delay` 中进行同步并延迟 21 个时钟。SDRAM 的读 FIFO 的读使能信号 `read_en` 来源于数据有效信号，读取到的颜色数据也会在 `video_delay` 中进行同步。如果需要修改分辨率大小，则 VGA 时序也会随之改变，本模块内置宏定义支持 VGA 时序的变更，可以查看 `video_define.v` 文件，修改宏定义可以对 VGA 时序进行配置，时钟频率请自行在 PLL 中进行更改。</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388A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2737E1F">
            <w:r>
              <w:t>信号名</w:t>
            </w:r>
          </w:p>
        </w:tc>
        <w:tc>
          <w:tcPr>
            <w:tcW w:w="2409" w:type="dxa"/>
          </w:tcPr>
          <w:p w14:paraId="3D7F9798">
            <w:r>
              <w:t>Bits</w:t>
            </w:r>
          </w:p>
        </w:tc>
        <w:tc>
          <w:tcPr>
            <w:tcW w:w="2409" w:type="dxa"/>
          </w:tcPr>
          <w:p w14:paraId="04274874">
            <w:r>
              <w:t>方向</w:t>
            </w:r>
          </w:p>
        </w:tc>
        <w:tc>
          <w:tcPr>
            <w:tcW w:w="2409" w:type="dxa"/>
          </w:tcPr>
          <w:p w14:paraId="4B0ED23E">
            <w:r>
              <w:t>功能描述</w:t>
            </w:r>
          </w:p>
        </w:tc>
      </w:tr>
      <w:tr w14:paraId="7DFB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D00FF28">
            <w:r>
              <w:t>video_clk</w:t>
            </w:r>
          </w:p>
        </w:tc>
        <w:tc>
          <w:tcPr>
            <w:tcW w:w="2409" w:type="dxa"/>
          </w:tcPr>
          <w:p w14:paraId="125325FF">
            <w:r>
              <w:t>1</w:t>
            </w:r>
          </w:p>
        </w:tc>
        <w:tc>
          <w:tcPr>
            <w:tcW w:w="2409" w:type="dxa"/>
          </w:tcPr>
          <w:p w14:paraId="55705CE3">
            <w:r>
              <w:t>Input</w:t>
            </w:r>
          </w:p>
        </w:tc>
        <w:tc>
          <w:tcPr>
            <w:tcW w:w="2409" w:type="dxa"/>
          </w:tcPr>
          <w:p w14:paraId="311A52A3">
            <w:r>
              <w:t>像素时钟，640×480 下为 25 MHz</w:t>
            </w:r>
          </w:p>
        </w:tc>
      </w:tr>
      <w:tr w14:paraId="4FD1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C5D0354">
            <w:r>
              <w:t>rst</w:t>
            </w:r>
          </w:p>
        </w:tc>
        <w:tc>
          <w:tcPr>
            <w:tcW w:w="2409" w:type="dxa"/>
          </w:tcPr>
          <w:p w14:paraId="027218CD">
            <w:r>
              <w:t>1</w:t>
            </w:r>
          </w:p>
        </w:tc>
        <w:tc>
          <w:tcPr>
            <w:tcW w:w="2409" w:type="dxa"/>
          </w:tcPr>
          <w:p w14:paraId="74E10060">
            <w:r>
              <w:t>Input</w:t>
            </w:r>
          </w:p>
        </w:tc>
        <w:tc>
          <w:tcPr>
            <w:tcW w:w="2409" w:type="dxa"/>
          </w:tcPr>
          <w:p w14:paraId="6D65D54F">
            <w:r>
              <w:t>复位信号</w:t>
            </w:r>
          </w:p>
        </w:tc>
      </w:tr>
      <w:tr w14:paraId="74AE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6987DA5">
            <w:r>
              <w:t>read_req</w:t>
            </w:r>
          </w:p>
        </w:tc>
        <w:tc>
          <w:tcPr>
            <w:tcW w:w="2409" w:type="dxa"/>
          </w:tcPr>
          <w:p w14:paraId="51511FA6">
            <w:r>
              <w:t>1</w:t>
            </w:r>
          </w:p>
        </w:tc>
        <w:tc>
          <w:tcPr>
            <w:tcW w:w="2409" w:type="dxa"/>
          </w:tcPr>
          <w:p w14:paraId="4A62B38E">
            <w:r>
              <w:t>Output</w:t>
            </w:r>
          </w:p>
        </w:tc>
        <w:tc>
          <w:tcPr>
            <w:tcW w:w="2409" w:type="dxa"/>
          </w:tcPr>
          <w:p w14:paraId="5AB67258">
            <w:r>
              <w:t>与 SDRAM FIFO 控制器读握手</w:t>
            </w:r>
          </w:p>
        </w:tc>
      </w:tr>
      <w:tr w14:paraId="0FD7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8BC9A2F">
            <w:r>
              <w:t>read_req_ack</w:t>
            </w:r>
          </w:p>
        </w:tc>
        <w:tc>
          <w:tcPr>
            <w:tcW w:w="2409" w:type="dxa"/>
          </w:tcPr>
          <w:p w14:paraId="750A4974">
            <w:r>
              <w:t>1</w:t>
            </w:r>
          </w:p>
        </w:tc>
        <w:tc>
          <w:tcPr>
            <w:tcW w:w="2409" w:type="dxa"/>
          </w:tcPr>
          <w:p w14:paraId="4E0CBB68">
            <w:r>
              <w:t>Input</w:t>
            </w:r>
          </w:p>
        </w:tc>
        <w:tc>
          <w:tcPr>
            <w:tcW w:w="2409" w:type="dxa"/>
          </w:tcPr>
          <w:p w14:paraId="3D44AE27">
            <w:r>
              <w:t>读握手应答</w:t>
            </w:r>
          </w:p>
        </w:tc>
      </w:tr>
      <w:tr w14:paraId="6CC0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B83698D">
            <w:r>
              <w:t>hs</w:t>
            </w:r>
          </w:p>
        </w:tc>
        <w:tc>
          <w:tcPr>
            <w:tcW w:w="2409" w:type="dxa"/>
          </w:tcPr>
          <w:p w14:paraId="25D4D355">
            <w:r>
              <w:t>1</w:t>
            </w:r>
          </w:p>
        </w:tc>
        <w:tc>
          <w:tcPr>
            <w:tcW w:w="2409" w:type="dxa"/>
          </w:tcPr>
          <w:p w14:paraId="38B23508">
            <w:r>
              <w:t>Output</w:t>
            </w:r>
          </w:p>
        </w:tc>
        <w:tc>
          <w:tcPr>
            <w:tcW w:w="2409" w:type="dxa"/>
          </w:tcPr>
          <w:p w14:paraId="1A517A6F">
            <w:r>
              <w:t>行同步</w:t>
            </w:r>
          </w:p>
        </w:tc>
      </w:tr>
      <w:tr w14:paraId="385F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D110AAF">
            <w:r>
              <w:t>vs</w:t>
            </w:r>
          </w:p>
        </w:tc>
        <w:tc>
          <w:tcPr>
            <w:tcW w:w="2409" w:type="dxa"/>
          </w:tcPr>
          <w:p w14:paraId="03AF77F8">
            <w:r>
              <w:t>1</w:t>
            </w:r>
          </w:p>
        </w:tc>
        <w:tc>
          <w:tcPr>
            <w:tcW w:w="2409" w:type="dxa"/>
          </w:tcPr>
          <w:p w14:paraId="2D1EAF15">
            <w:r>
              <w:t>Output</w:t>
            </w:r>
          </w:p>
        </w:tc>
        <w:tc>
          <w:tcPr>
            <w:tcW w:w="2409" w:type="dxa"/>
          </w:tcPr>
          <w:p w14:paraId="223BDA95">
            <w:r>
              <w:t>场同步</w:t>
            </w:r>
          </w:p>
        </w:tc>
      </w:tr>
      <w:tr w14:paraId="168D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2BA9AE5">
            <w:r>
              <w:t>de</w:t>
            </w:r>
          </w:p>
        </w:tc>
        <w:tc>
          <w:tcPr>
            <w:tcW w:w="2409" w:type="dxa"/>
          </w:tcPr>
          <w:p w14:paraId="57FEF026">
            <w:r>
              <w:t>1</w:t>
            </w:r>
          </w:p>
        </w:tc>
        <w:tc>
          <w:tcPr>
            <w:tcW w:w="2409" w:type="dxa"/>
          </w:tcPr>
          <w:p w14:paraId="073D0EF7">
            <w:r>
              <w:t>Output</w:t>
            </w:r>
          </w:p>
        </w:tc>
        <w:tc>
          <w:tcPr>
            <w:tcW w:w="2409" w:type="dxa"/>
          </w:tcPr>
          <w:p w14:paraId="2229E29E">
            <w:r>
              <w:t>数据有效</w:t>
            </w:r>
          </w:p>
        </w:tc>
      </w:tr>
    </w:tbl>
    <w:p w14:paraId="4490680B">
      <w:pPr>
        <w:pStyle w:val="151"/>
      </w:pPr>
      <w:r>
        <w:t>表 4 video_timing_data 模块信号表</w:t>
      </w:r>
    </w:p>
    <w:p w14:paraId="51EA84EE">
      <w:pPr>
        <w:pStyle w:val="163"/>
      </w:pPr>
      <w:bookmarkStart w:id="13" w:name="_Toc00014"/>
      <w:r>
        <w:t>3.3.2 video_rgb_to_axis 模块</w:t>
      </w:r>
      <w:bookmarkEnd w:id="13"/>
    </w:p>
    <w:p w14:paraId="0B64DF84">
      <w:pPr>
        <w:pStyle w:val="151"/>
      </w:pPr>
      <w:r>
        <w:t>`video_rgb_to_axis_640x480` 将 `video_delay` 输出的 RGB888 及 DE/VS 打包为 AXI-Stream 视频流，供 HDMI 1.4b 发射核消费。</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15D9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EFCBEB6">
            <w:r>
              <w:t>信号名</w:t>
            </w:r>
          </w:p>
        </w:tc>
        <w:tc>
          <w:tcPr>
            <w:tcW w:w="2409" w:type="dxa"/>
          </w:tcPr>
          <w:p w14:paraId="4FA71374">
            <w:r>
              <w:t>Bits</w:t>
            </w:r>
          </w:p>
        </w:tc>
        <w:tc>
          <w:tcPr>
            <w:tcW w:w="2409" w:type="dxa"/>
          </w:tcPr>
          <w:p w14:paraId="738456F2">
            <w:r>
              <w:t>方向</w:t>
            </w:r>
          </w:p>
        </w:tc>
        <w:tc>
          <w:tcPr>
            <w:tcW w:w="2409" w:type="dxa"/>
          </w:tcPr>
          <w:p w14:paraId="2B69ED4D">
            <w:r>
              <w:t>功能描述</w:t>
            </w:r>
          </w:p>
        </w:tc>
      </w:tr>
      <w:tr w14:paraId="39DF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A836D65">
            <w:r>
              <w:t>I_clk</w:t>
            </w:r>
          </w:p>
        </w:tc>
        <w:tc>
          <w:tcPr>
            <w:tcW w:w="2409" w:type="dxa"/>
          </w:tcPr>
          <w:p w14:paraId="73149578">
            <w:r>
              <w:t>1</w:t>
            </w:r>
          </w:p>
        </w:tc>
        <w:tc>
          <w:tcPr>
            <w:tcW w:w="2409" w:type="dxa"/>
          </w:tcPr>
          <w:p w14:paraId="14F683C5">
            <w:r>
              <w:t>Input</w:t>
            </w:r>
          </w:p>
        </w:tc>
        <w:tc>
          <w:tcPr>
            <w:tcW w:w="2409" w:type="dxa"/>
          </w:tcPr>
          <w:p w14:paraId="3EA88202">
            <w:r>
              <w:t>像素时钟 video_clk</w:t>
            </w:r>
          </w:p>
        </w:tc>
      </w:tr>
      <w:tr w14:paraId="480E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2EAB8D3">
            <w:r>
              <w:t>I_rst</w:t>
            </w:r>
          </w:p>
        </w:tc>
        <w:tc>
          <w:tcPr>
            <w:tcW w:w="2409" w:type="dxa"/>
          </w:tcPr>
          <w:p w14:paraId="197EE95E">
            <w:r>
              <w:t>1</w:t>
            </w:r>
          </w:p>
        </w:tc>
        <w:tc>
          <w:tcPr>
            <w:tcW w:w="2409" w:type="dxa"/>
          </w:tcPr>
          <w:p w14:paraId="0E4DC797">
            <w:r>
              <w:t>Input</w:t>
            </w:r>
          </w:p>
        </w:tc>
        <w:tc>
          <w:tcPr>
            <w:tcW w:w="2409" w:type="dxa"/>
          </w:tcPr>
          <w:p w14:paraId="456AF9A8">
            <w:r>
              <w:t>复位</w:t>
            </w:r>
          </w:p>
        </w:tc>
      </w:tr>
      <w:tr w14:paraId="4AC2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D8079F0">
            <w:r>
              <w:t>I_vs / I_de</w:t>
            </w:r>
          </w:p>
        </w:tc>
        <w:tc>
          <w:tcPr>
            <w:tcW w:w="2409" w:type="dxa"/>
          </w:tcPr>
          <w:p w14:paraId="3BA73C75">
            <w:r>
              <w:t>1</w:t>
            </w:r>
          </w:p>
        </w:tc>
        <w:tc>
          <w:tcPr>
            <w:tcW w:w="2409" w:type="dxa"/>
          </w:tcPr>
          <w:p w14:paraId="6EC2D8D4">
            <w:r>
              <w:t>Input</w:t>
            </w:r>
          </w:p>
        </w:tc>
        <w:tc>
          <w:tcPr>
            <w:tcW w:w="2409" w:type="dxa"/>
          </w:tcPr>
          <w:p w14:paraId="4734A112">
            <w:r>
              <w:t>场同步 / 数据有效</w:t>
            </w:r>
          </w:p>
        </w:tc>
      </w:tr>
      <w:tr w14:paraId="04AF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AA8E1DC">
            <w:r>
              <w:t>I_rgb</w:t>
            </w:r>
          </w:p>
        </w:tc>
        <w:tc>
          <w:tcPr>
            <w:tcW w:w="2409" w:type="dxa"/>
          </w:tcPr>
          <w:p w14:paraId="30D6A36D">
            <w:r>
              <w:t>24</w:t>
            </w:r>
          </w:p>
        </w:tc>
        <w:tc>
          <w:tcPr>
            <w:tcW w:w="2409" w:type="dxa"/>
          </w:tcPr>
          <w:p w14:paraId="0E6F75F5">
            <w:r>
              <w:t>Input</w:t>
            </w:r>
          </w:p>
        </w:tc>
        <w:tc>
          <w:tcPr>
            <w:tcW w:w="2409" w:type="dxa"/>
          </w:tcPr>
          <w:p w14:paraId="76DA2B0B">
            <w:r>
              <w:t>RGB 像素</w:t>
            </w:r>
          </w:p>
        </w:tc>
      </w:tr>
      <w:tr w14:paraId="24D7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5E02C7C">
            <w:r>
              <w:t>O_video_user/valid/last</w:t>
            </w:r>
          </w:p>
        </w:tc>
        <w:tc>
          <w:tcPr>
            <w:tcW w:w="2409" w:type="dxa"/>
          </w:tcPr>
          <w:p w14:paraId="6D56CE10">
            <w:r>
              <w:t>1</w:t>
            </w:r>
          </w:p>
        </w:tc>
        <w:tc>
          <w:tcPr>
            <w:tcW w:w="2409" w:type="dxa"/>
          </w:tcPr>
          <w:p w14:paraId="65026FE7">
            <w:r>
              <w:t>Output</w:t>
            </w:r>
          </w:p>
        </w:tc>
        <w:tc>
          <w:tcPr>
            <w:tcW w:w="2409" w:type="dxa"/>
          </w:tcPr>
          <w:p w14:paraId="5DBC93F1">
            <w:r>
              <w:t>AXIS 用户/有效/末 beat</w:t>
            </w:r>
          </w:p>
        </w:tc>
      </w:tr>
      <w:tr w14:paraId="7A62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5B48311">
            <w:r>
              <w:t>O_video_data</w:t>
            </w:r>
          </w:p>
        </w:tc>
        <w:tc>
          <w:tcPr>
            <w:tcW w:w="2409" w:type="dxa"/>
          </w:tcPr>
          <w:p w14:paraId="4561E781">
            <w:r>
              <w:t>24</w:t>
            </w:r>
          </w:p>
        </w:tc>
        <w:tc>
          <w:tcPr>
            <w:tcW w:w="2409" w:type="dxa"/>
          </w:tcPr>
          <w:p w14:paraId="19B5E65F">
            <w:r>
              <w:t>Output</w:t>
            </w:r>
          </w:p>
        </w:tc>
        <w:tc>
          <w:tcPr>
            <w:tcW w:w="2409" w:type="dxa"/>
          </w:tcPr>
          <w:p w14:paraId="15B0FE69">
            <w:r>
              <w:t>AXIS 视频数据</w:t>
            </w:r>
          </w:p>
        </w:tc>
      </w:tr>
    </w:tbl>
    <w:p w14:paraId="48160D2F">
      <w:pPr>
        <w:pStyle w:val="151"/>
      </w:pPr>
      <w:r>
        <w:t>表 5 video_rgb_to_axis 模块信号表</w:t>
      </w:r>
    </w:p>
    <w:p w14:paraId="743E2632">
      <w:pPr>
        <w:pStyle w:val="163"/>
      </w:pPr>
      <w:bookmarkStart w:id="14" w:name="_Toc00015"/>
      <w:r>
        <w:t>3.3.3 hdmi_1_4b_transmitter_core_wrapper 模块</w:t>
      </w:r>
      <w:bookmarkEnd w:id="14"/>
    </w:p>
    <w:p w14:paraId="08553D12">
      <w:pPr>
        <w:pStyle w:val="151"/>
      </w:pPr>
      <w:r>
        <w:t>`hdmi_1_4b_transmitter_core_wrapper` 为 APUG092 HDMI 1.4b 发射 IP 封装，完成 EDID 读取、视频/音频包组包及 TMDS 10 bit 编码输出。主要配置：640×480@60（VIC=1）、RGB、48 kHz 音频。</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3B52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13436E7">
            <w:r>
              <w:t>信号名</w:t>
            </w:r>
          </w:p>
        </w:tc>
        <w:tc>
          <w:tcPr>
            <w:tcW w:w="2409" w:type="dxa"/>
          </w:tcPr>
          <w:p w14:paraId="55385346">
            <w:r>
              <w:t>Bits</w:t>
            </w:r>
          </w:p>
        </w:tc>
        <w:tc>
          <w:tcPr>
            <w:tcW w:w="2409" w:type="dxa"/>
          </w:tcPr>
          <w:p w14:paraId="550CBF6A">
            <w:r>
              <w:t>方向</w:t>
            </w:r>
          </w:p>
        </w:tc>
        <w:tc>
          <w:tcPr>
            <w:tcW w:w="2409" w:type="dxa"/>
          </w:tcPr>
          <w:p w14:paraId="11AE5A55">
            <w:r>
              <w:t>功能描述</w:t>
            </w:r>
          </w:p>
        </w:tc>
      </w:tr>
      <w:tr w14:paraId="05C4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3615A7B">
            <w:r>
              <w:t>I_pixel_clk</w:t>
            </w:r>
          </w:p>
        </w:tc>
        <w:tc>
          <w:tcPr>
            <w:tcW w:w="2409" w:type="dxa"/>
          </w:tcPr>
          <w:p w14:paraId="7EB6A1C3">
            <w:r>
              <w:t>1</w:t>
            </w:r>
          </w:p>
        </w:tc>
        <w:tc>
          <w:tcPr>
            <w:tcW w:w="2409" w:type="dxa"/>
          </w:tcPr>
          <w:p w14:paraId="7DFDE35F">
            <w:r>
              <w:t>Input</w:t>
            </w:r>
          </w:p>
        </w:tc>
        <w:tc>
          <w:tcPr>
            <w:tcW w:w="2409" w:type="dxa"/>
          </w:tcPr>
          <w:p w14:paraId="529684ED">
            <w:r>
              <w:t>像素时钟</w:t>
            </w:r>
          </w:p>
        </w:tc>
      </w:tr>
      <w:tr w14:paraId="6263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B0145A7">
            <w:r>
              <w:t>I_rst</w:t>
            </w:r>
          </w:p>
        </w:tc>
        <w:tc>
          <w:tcPr>
            <w:tcW w:w="2409" w:type="dxa"/>
          </w:tcPr>
          <w:p w14:paraId="46207F1C">
            <w:r>
              <w:t>1</w:t>
            </w:r>
          </w:p>
        </w:tc>
        <w:tc>
          <w:tcPr>
            <w:tcW w:w="2409" w:type="dxa"/>
          </w:tcPr>
          <w:p w14:paraId="1977926B">
            <w:r>
              <w:t>Input</w:t>
            </w:r>
          </w:p>
        </w:tc>
        <w:tc>
          <w:tcPr>
            <w:tcW w:w="2409" w:type="dxa"/>
          </w:tcPr>
          <w:p w14:paraId="7B37C38D">
            <w:r>
              <w:t>复位</w:t>
            </w:r>
          </w:p>
        </w:tc>
      </w:tr>
      <w:tr w14:paraId="587B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218CA28">
            <w:r>
              <w:t>I_edid_read_trig</w:t>
            </w:r>
          </w:p>
        </w:tc>
        <w:tc>
          <w:tcPr>
            <w:tcW w:w="2409" w:type="dxa"/>
          </w:tcPr>
          <w:p w14:paraId="0FF83DE5">
            <w:r>
              <w:t>1</w:t>
            </w:r>
          </w:p>
        </w:tc>
        <w:tc>
          <w:tcPr>
            <w:tcW w:w="2409" w:type="dxa"/>
          </w:tcPr>
          <w:p w14:paraId="19526BD2">
            <w:r>
              <w:t>Input</w:t>
            </w:r>
          </w:p>
        </w:tc>
        <w:tc>
          <w:tcPr>
            <w:tcW w:w="2409" w:type="dxa"/>
          </w:tcPr>
          <w:p w14:paraId="2067A303">
            <w:r>
              <w:t>EDID 读取触发</w:t>
            </w:r>
          </w:p>
        </w:tc>
      </w:tr>
      <w:tr w14:paraId="468A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07873A3">
            <w:r>
              <w:t>I_axis_s_*</w:t>
            </w:r>
          </w:p>
        </w:tc>
        <w:tc>
          <w:tcPr>
            <w:tcW w:w="2409" w:type="dxa"/>
          </w:tcPr>
          <w:p w14:paraId="035D780A">
            <w:r>
              <w:t>—</w:t>
            </w:r>
          </w:p>
        </w:tc>
        <w:tc>
          <w:tcPr>
            <w:tcW w:w="2409" w:type="dxa"/>
          </w:tcPr>
          <w:p w14:paraId="28B05CCC">
            <w:r>
              <w:t>Input</w:t>
            </w:r>
          </w:p>
        </w:tc>
        <w:tc>
          <w:tcPr>
            <w:tcW w:w="2409" w:type="dxa"/>
          </w:tcPr>
          <w:p w14:paraId="29B2CEF8">
            <w:r>
              <w:t>视频 AXI-Stream 从接口</w:t>
            </w:r>
          </w:p>
        </w:tc>
      </w:tr>
      <w:tr w14:paraId="4147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4647BE1">
            <w:r>
              <w:t>I_audio_valid</w:t>
            </w:r>
          </w:p>
        </w:tc>
        <w:tc>
          <w:tcPr>
            <w:tcW w:w="2409" w:type="dxa"/>
          </w:tcPr>
          <w:p w14:paraId="0D71C710">
            <w:r>
              <w:t>1</w:t>
            </w:r>
          </w:p>
        </w:tc>
        <w:tc>
          <w:tcPr>
            <w:tcW w:w="2409" w:type="dxa"/>
          </w:tcPr>
          <w:p w14:paraId="33616A1B">
            <w:r>
              <w:t>Input</w:t>
            </w:r>
          </w:p>
        </w:tc>
        <w:tc>
          <w:tcPr>
            <w:tcW w:w="2409" w:type="dxa"/>
          </w:tcPr>
          <w:p w14:paraId="726E46F7">
            <w:r>
              <w:t>音频样本有效</w:t>
            </w:r>
          </w:p>
        </w:tc>
      </w:tr>
      <w:tr w14:paraId="2899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9" w:type="dxa"/>
          </w:tcPr>
          <w:p w14:paraId="7145257C">
            <w:r>
              <w:t>I_audio_left/right_data</w:t>
            </w:r>
          </w:p>
        </w:tc>
        <w:tc>
          <w:tcPr>
            <w:tcW w:w="2409" w:type="dxa"/>
          </w:tcPr>
          <w:p w14:paraId="2CD46B65">
            <w:r>
              <w:t>24</w:t>
            </w:r>
          </w:p>
        </w:tc>
        <w:tc>
          <w:tcPr>
            <w:tcW w:w="2409" w:type="dxa"/>
          </w:tcPr>
          <w:p w14:paraId="284BE69D">
            <w:r>
              <w:t>Input</w:t>
            </w:r>
          </w:p>
        </w:tc>
        <w:tc>
          <w:tcPr>
            <w:tcW w:w="2409" w:type="dxa"/>
          </w:tcPr>
          <w:p w14:paraId="6A8E25FF">
            <w:r>
              <w:t>左右声道 PCM</w:t>
            </w:r>
          </w:p>
        </w:tc>
      </w:tr>
      <w:tr w14:paraId="50F6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95B3574">
            <w:r>
              <w:t>I_acr_valid/cts/n</w:t>
            </w:r>
          </w:p>
        </w:tc>
        <w:tc>
          <w:tcPr>
            <w:tcW w:w="2409" w:type="dxa"/>
          </w:tcPr>
          <w:p w14:paraId="16B228E4">
            <w:r>
              <w:t>—</w:t>
            </w:r>
          </w:p>
        </w:tc>
        <w:tc>
          <w:tcPr>
            <w:tcW w:w="2409" w:type="dxa"/>
          </w:tcPr>
          <w:p w14:paraId="6F5B5FDE">
            <w:r>
              <w:t>Input</w:t>
            </w:r>
          </w:p>
        </w:tc>
        <w:tc>
          <w:tcPr>
            <w:tcW w:w="2409" w:type="dxa"/>
          </w:tcPr>
          <w:p w14:paraId="735133B1">
            <w:r>
              <w:t>ACR 包参数</w:t>
            </w:r>
          </w:p>
        </w:tc>
      </w:tr>
      <w:tr w14:paraId="3DE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B6074C2">
            <w:r>
              <w:t>O_ddc_scl / IO_ddc_sda</w:t>
            </w:r>
          </w:p>
        </w:tc>
        <w:tc>
          <w:tcPr>
            <w:tcW w:w="2409" w:type="dxa"/>
          </w:tcPr>
          <w:p w14:paraId="434750C0">
            <w:r>
              <w:t>—</w:t>
            </w:r>
          </w:p>
        </w:tc>
        <w:tc>
          <w:tcPr>
            <w:tcW w:w="2409" w:type="dxa"/>
          </w:tcPr>
          <w:p w14:paraId="1C7FFFE6">
            <w:r>
              <w:t>Output/Inout</w:t>
            </w:r>
          </w:p>
        </w:tc>
        <w:tc>
          <w:tcPr>
            <w:tcW w:w="2409" w:type="dxa"/>
          </w:tcPr>
          <w:p w14:paraId="14538517">
            <w:r>
              <w:t>DDC I2C</w:t>
            </w:r>
          </w:p>
        </w:tc>
      </w:tr>
      <w:tr w14:paraId="5072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A708693">
            <w:r>
              <w:t>O_ch0/1/2/clk_tmds_data</w:t>
            </w:r>
          </w:p>
        </w:tc>
        <w:tc>
          <w:tcPr>
            <w:tcW w:w="2409" w:type="dxa"/>
          </w:tcPr>
          <w:p w14:paraId="394A4DEB">
            <w:r>
              <w:t>10</w:t>
            </w:r>
          </w:p>
        </w:tc>
        <w:tc>
          <w:tcPr>
            <w:tcW w:w="2409" w:type="dxa"/>
          </w:tcPr>
          <w:p w14:paraId="37F7C644">
            <w:r>
              <w:t>Output</w:t>
            </w:r>
          </w:p>
        </w:tc>
        <w:tc>
          <w:tcPr>
            <w:tcW w:w="2409" w:type="dxa"/>
          </w:tcPr>
          <w:p w14:paraId="5482DE4F">
            <w:r>
              <w:t>TMDS 10 bit 通道数据</w:t>
            </w:r>
          </w:p>
        </w:tc>
      </w:tr>
    </w:tbl>
    <w:p w14:paraId="1D6C3A51">
      <w:pPr>
        <w:pStyle w:val="151"/>
      </w:pPr>
      <w:r>
        <w:t>表 6 hdmi_1_4b_transmitter_core_wrapper 主要信号表</w:t>
      </w:r>
    </w:p>
    <w:p w14:paraId="066C550F">
      <w:pPr>
        <w:pStyle w:val="163"/>
      </w:pPr>
      <w:bookmarkStart w:id="15" w:name="_Toc00016"/>
      <w:r>
        <w:t>3.3.4 hdmi_phy_wrapper 模块</w:t>
      </w:r>
      <w:bookmarkEnd w:id="15"/>
    </w:p>
    <w:p w14:paraId="7F696240">
      <w:pPr>
        <w:pStyle w:val="151"/>
      </w:pPr>
      <w:r>
        <w:t>`hdmi_phy_wrapper` 将 TMDS 10 bit 并行数据在 `hdmi_5x_clk` 域串行化，输出 HDMI 四路 LVDS 差分（CLK/D0/D1/D2）。</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4FD6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EF02F9E">
            <w:r>
              <w:t>信号名</w:t>
            </w:r>
          </w:p>
        </w:tc>
        <w:tc>
          <w:tcPr>
            <w:tcW w:w="2409" w:type="dxa"/>
          </w:tcPr>
          <w:p w14:paraId="00F2914C">
            <w:r>
              <w:t>Bits</w:t>
            </w:r>
          </w:p>
        </w:tc>
        <w:tc>
          <w:tcPr>
            <w:tcW w:w="2409" w:type="dxa"/>
          </w:tcPr>
          <w:p w14:paraId="38C244C3">
            <w:r>
              <w:t>方向</w:t>
            </w:r>
          </w:p>
        </w:tc>
        <w:tc>
          <w:tcPr>
            <w:tcW w:w="2409" w:type="dxa"/>
          </w:tcPr>
          <w:p w14:paraId="1138F2A7">
            <w:r>
              <w:t>功能描述</w:t>
            </w:r>
          </w:p>
        </w:tc>
      </w:tr>
      <w:tr w14:paraId="4326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72DAB8A">
            <w:r>
              <w:t>I_pixel_clk</w:t>
            </w:r>
          </w:p>
        </w:tc>
        <w:tc>
          <w:tcPr>
            <w:tcW w:w="2409" w:type="dxa"/>
          </w:tcPr>
          <w:p w14:paraId="3C7BD9FA">
            <w:r>
              <w:t>1</w:t>
            </w:r>
          </w:p>
        </w:tc>
        <w:tc>
          <w:tcPr>
            <w:tcW w:w="2409" w:type="dxa"/>
          </w:tcPr>
          <w:p w14:paraId="0F7ECB30">
            <w:r>
              <w:t>Input</w:t>
            </w:r>
          </w:p>
        </w:tc>
        <w:tc>
          <w:tcPr>
            <w:tcW w:w="2409" w:type="dxa"/>
          </w:tcPr>
          <w:p w14:paraId="7CFA8488">
            <w:r>
              <w:t>像素时钟</w:t>
            </w:r>
          </w:p>
        </w:tc>
      </w:tr>
      <w:tr w14:paraId="61B8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EC21B82">
            <w:r>
              <w:t>I_serial_clk</w:t>
            </w:r>
          </w:p>
        </w:tc>
        <w:tc>
          <w:tcPr>
            <w:tcW w:w="2409" w:type="dxa"/>
          </w:tcPr>
          <w:p w14:paraId="3D6C3F46">
            <w:r>
              <w:t>1</w:t>
            </w:r>
          </w:p>
        </w:tc>
        <w:tc>
          <w:tcPr>
            <w:tcW w:w="2409" w:type="dxa"/>
          </w:tcPr>
          <w:p w14:paraId="2B5FC7E0">
            <w:r>
              <w:t>Input</w:t>
            </w:r>
          </w:p>
        </w:tc>
        <w:tc>
          <w:tcPr>
            <w:tcW w:w="2409" w:type="dxa"/>
          </w:tcPr>
          <w:p w14:paraId="5B2279AE">
            <w:r>
              <w:t>5× 像素时钟</w:t>
            </w:r>
          </w:p>
        </w:tc>
      </w:tr>
      <w:tr w14:paraId="7996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F383845">
            <w:r>
              <w:t>I_tmds_channel_*</w:t>
            </w:r>
          </w:p>
        </w:tc>
        <w:tc>
          <w:tcPr>
            <w:tcW w:w="2409" w:type="dxa"/>
          </w:tcPr>
          <w:p w14:paraId="3DD1BCA0">
            <w:r>
              <w:t>10</w:t>
            </w:r>
          </w:p>
        </w:tc>
        <w:tc>
          <w:tcPr>
            <w:tcW w:w="2409" w:type="dxa"/>
          </w:tcPr>
          <w:p w14:paraId="38242F58">
            <w:r>
              <w:t>Input</w:t>
            </w:r>
          </w:p>
        </w:tc>
        <w:tc>
          <w:tcPr>
            <w:tcW w:w="2409" w:type="dxa"/>
          </w:tcPr>
          <w:p w14:paraId="7FFD7544">
            <w:r>
              <w:t>TMDS 编码数据</w:t>
            </w:r>
          </w:p>
        </w:tc>
      </w:tr>
      <w:tr w14:paraId="555A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FC5705A">
            <w:r>
              <w:t>O_tmds_ch0/1/2/clk_p</w:t>
            </w:r>
          </w:p>
        </w:tc>
        <w:tc>
          <w:tcPr>
            <w:tcW w:w="2409" w:type="dxa"/>
          </w:tcPr>
          <w:p w14:paraId="6A7582D5">
            <w:r>
              <w:t>1</w:t>
            </w:r>
          </w:p>
        </w:tc>
        <w:tc>
          <w:tcPr>
            <w:tcW w:w="2409" w:type="dxa"/>
          </w:tcPr>
          <w:p w14:paraId="568C8CC3">
            <w:r>
              <w:t>Output</w:t>
            </w:r>
          </w:p>
        </w:tc>
        <w:tc>
          <w:tcPr>
            <w:tcW w:w="2409" w:type="dxa"/>
          </w:tcPr>
          <w:p w14:paraId="3D6045BF">
            <w:r>
              <w:t>HDMI 差分正端</w:t>
            </w:r>
          </w:p>
        </w:tc>
      </w:tr>
    </w:tbl>
    <w:p w14:paraId="568AA478">
      <w:pPr>
        <w:pStyle w:val="151"/>
      </w:pPr>
      <w:r>
        <w:t>表 7 hdmi_phy_wrapper 模块信号表</w:t>
      </w:r>
    </w:p>
    <w:p w14:paraId="61B164FD">
      <w:pPr>
        <w:pStyle w:val="162"/>
      </w:pPr>
      <w:bookmarkStart w:id="16" w:name="_Toc00017"/>
      <w:r>
        <w:t>3.4 FIFO 控制器模块</w:t>
      </w:r>
      <w:bookmarkEnd w:id="16"/>
    </w:p>
    <w:p w14:paraId="1BDD312C">
      <w:pPr>
        <w:pStyle w:val="151"/>
      </w:pPr>
      <w:r>
        <w:t>`frame_read_write` 模块中包含一个读 FIFO 和一个写 FIFO，以及对应的控制逻辑。主要接口包含读器件接口、写器件接口、SDRAM 接口等。一次读/写事务在完成握手后需在读/写事务长度完成后结束；或者发起一次新的请求，会将上一次事务终止并清空 FIFO。每次读/写事务包含多次传输，每次传输通过突发传输来进行。此外虽然读和写事务可以同时进行，但由于板卡 SDRAM 读写互斥（参考 SDRAM IP 手册），故读事务和写事务突发同时只会进行一个，且写事务优先于读事务。本例程使用 **双缓冲地址** `read_addr_0/1` 与 `write_addr_0/1`，由 `disp_buf_idx` / `write_buf_idx` 选择当前显示与写入区域。如果需要修改分辨率（图像大小），那么 `read_len` 和 `write_len` 也需注意修改。</w:t>
      </w:r>
    </w:p>
    <w:p w14:paraId="14333AD0">
      <w:pPr>
        <w:pStyle w:val="151"/>
      </w:pPr>
      <w:r>
        <w:t>主要信号与例程 6 表 7 相同，此处从略；详见 `SD/frame_read_write.v`。</w:t>
      </w:r>
    </w:p>
    <w:p w14:paraId="7977CABD">
      <w:pPr>
        <w:pStyle w:val="162"/>
      </w:pPr>
      <w:bookmarkStart w:id="17" w:name="_Toc00018"/>
      <w:r>
        <w:t>3.5 SDRAM 模块</w:t>
      </w:r>
      <w:bookmarkEnd w:id="17"/>
    </w:p>
    <w:p w14:paraId="504320E0">
      <w:pPr>
        <w:pStyle w:val="151"/>
      </w:pPr>
      <w:r>
        <w:t>SDRAM 模块具体内容请参考 SDRAM IP 手册。例程通过 `sdram` IP 提供 125 MHz 用户读写接口，与 `frame_read_write` 相连。</w:t>
      </w:r>
    </w:p>
    <w:p w14:paraId="32C5AB23">
      <w:pPr>
        <w:pStyle w:val="162"/>
      </w:pPr>
      <w:bookmarkStart w:id="18" w:name="_Toc00019"/>
      <w:r>
        <w:t>3.6 HDMI 音频模块</w:t>
      </w:r>
      <w:bookmarkEnd w:id="18"/>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0745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370D55B2">
            <w:r>
              <w:t>模块</w:t>
            </w:r>
          </w:p>
        </w:tc>
        <w:tc>
          <w:tcPr>
            <w:tcW w:w="4819" w:type="dxa"/>
          </w:tcPr>
          <w:p w14:paraId="7E892B59">
            <w:r>
              <w:t>功能</w:t>
            </w:r>
          </w:p>
        </w:tc>
      </w:tr>
      <w:tr w14:paraId="44C1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6D634409">
            <w:r>
              <w:t>hdmi_audio_tone_i2s_64fs</w:t>
            </w:r>
          </w:p>
        </w:tc>
        <w:tc>
          <w:tcPr>
            <w:tcW w:w="4819" w:type="dxa"/>
          </w:tcPr>
          <w:p w14:paraId="0C70B4F0">
            <w:r>
              <w:t>由 audio_mclk 产生 I2S BCLK/LRCK 及测试音 bit 流</w:t>
            </w:r>
          </w:p>
        </w:tc>
      </w:tr>
      <w:tr w14:paraId="27F4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352EC1E8">
            <w:r>
              <w:t>I2S_receiver</w:t>
            </w:r>
          </w:p>
        </w:tc>
        <w:tc>
          <w:tcPr>
            <w:tcW w:w="4819" w:type="dxa"/>
          </w:tcPr>
          <w:p w14:paraId="0D79D70A">
            <w:r>
              <w:t>在 video_clk 域接收 I2S，输出 24 bit 左右声道 PCM</w:t>
            </w:r>
          </w:p>
        </w:tc>
      </w:tr>
      <w:tr w14:paraId="218D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3F9EE95D">
            <w:r>
              <w:t>audio_arc_calculate</w:t>
            </w:r>
          </w:p>
        </w:tc>
        <w:tc>
          <w:tcPr>
            <w:tcW w:w="4819" w:type="dxa"/>
          </w:tcPr>
          <w:p w14:paraId="639AC60C">
            <w:r>
              <w:t>根据样本有效计算 HDMI ACR 包 CTS/N（N=6144）</w:t>
            </w:r>
          </w:p>
        </w:tc>
      </w:tr>
    </w:tbl>
    <w:p w14:paraId="6FE521E8">
      <w:pPr>
        <w:pStyle w:val="151"/>
      </w:pPr>
      <w:r>
        <w:t>音频与视频在 `hdmi_1_4b_transmitter_core_wrapper` 内合流后输出至 HDMI_B。</w:t>
      </w:r>
    </w:p>
    <w:p w14:paraId="282FCEC4">
      <w:pPr>
        <w:pStyle w:val="151"/>
      </w:pPr>
      <w:r>
        <w:t>---</w:t>
      </w:r>
    </w:p>
    <w:p w14:paraId="094A1297">
      <w:pPr>
        <w:pStyle w:val="160"/>
      </w:pPr>
      <w:bookmarkStart w:id="19" w:name="_Toc00020"/>
      <w:r>
        <w:t>4实验步骤</w:t>
      </w:r>
      <w:bookmarkEnd w:id="19"/>
    </w:p>
    <w:p w14:paraId="77CEA69B">
      <w:pPr>
        <w:pStyle w:val="162"/>
      </w:pPr>
      <w:bookmarkStart w:id="20" w:name="_Toc00021"/>
      <w:r>
        <w:t>4.1 连接</w:t>
      </w:r>
      <w:bookmarkEnd w:id="20"/>
    </w:p>
    <w:p w14:paraId="5C26E921">
      <w:pPr>
        <w:pStyle w:val="151"/>
      </w:pPr>
      <w:r>
        <w:t>将开发板与上位机通过下载线相连；**HDMI 线接开发板 HDMI_B 接口**再连接显示器（视频与音频均经此口输出）。使用 **FAT32** 格式化 TF 卡，将符合要求的 **640×480、24-bit RGB 非压缩** BMP 文件放入卡中（工程示例图片见 `doc/TF卡图片`，可复制使用），插入开发板 TF 卡槽。建议卡内仅保留需要播放的 BMP，并按期望显示顺序复制。</w:t>
      </w:r>
    </w:p>
    <w:p w14:paraId="37586F83">
      <w:pPr>
        <w:pStyle w:val="162"/>
      </w:pPr>
      <w:bookmarkStart w:id="21" w:name="_Toc00022"/>
      <w:r>
        <w:t>4.2 实验操作</w:t>
      </w:r>
      <w:bookmarkEnd w:id="21"/>
    </w:p>
    <w:p w14:paraId="59B1CC30">
      <w:pPr>
        <w:pStyle w:val="20"/>
      </w:pPr>
      <w:r>
        <w:t>使用 Anlogic TD 打开 `src/td_project/HDMI1.4b_Transmitter_v1.0.al`，综合布局布线并下载 bit 流。</w:t>
      </w:r>
    </w:p>
    <w:p w14:paraId="4EB5111B">
      <w:pPr>
        <w:pStyle w:val="20"/>
      </w:pPr>
      <w:r>
        <w:t>程序下载完成后，数码管应显示 SD 卡状态（未插卡或异常时可能为 `0`；正常初始化后多为 `1`）。</w:t>
      </w:r>
    </w:p>
    <w:p w14:paraId="2F4FDF0C">
      <w:pPr>
        <w:pStyle w:val="20"/>
      </w:pPr>
      <w:r>
        <w:t>上电后系统自动扫描 TF 卡内 BMP；**首图加载完成**后 HDMI 显示第一张图片，同时可听到测试音（需显示器支持 HDMI 音频并打开音量）。</w:t>
      </w:r>
    </w:p>
    <w:p w14:paraId="05A99CF3">
      <w:pPr>
        <w:pStyle w:val="20"/>
      </w:pPr>
      <w:r>
        <w:t>按下 **key1**：手动加载并切换到下一张已扫描到的 BMP（双缓冲切换，切换过程中显示不中断）。</w:t>
      </w:r>
    </w:p>
    <w:p w14:paraId="012D656C">
      <w:pPr>
        <w:pStyle w:val="20"/>
      </w:pPr>
      <w:r>
        <w:t>按下 **key2**：开启或关闭 **自动轮播**（约每秒切换一张，在已扫描到的图片间循环）。</w:t>
      </w:r>
    </w:p>
    <w:p w14:paraId="34BCD7A3">
      <w:pPr>
        <w:pStyle w:val="20"/>
      </w:pPr>
      <w:r>
        <w:t>若画面全黑：检查 TF 卡是否插入、BMP 格式是否为 640×480 RGB24 非压缩、HDMI 是否接在 **HDMI_B**。</w:t>
      </w:r>
    </w:p>
    <w:p w14:paraId="3499570A">
      <w:pPr>
        <w:pStyle w:val="20"/>
      </w:pPr>
      <w:r>
        <w:t>若有画面无声音：检查显示器 HDMI 音频设置、音量及是否使用带扬声器的显示设备。</w:t>
      </w:r>
    </w:p>
    <w:p w14:paraId="51E5F7D7">
      <w:pPr>
        <w:pStyle w:val="151"/>
      </w:pPr>
      <w:r>
        <w:t>**最简复现：** 复制 `doc/TF卡图片` 至 FAT32 TF 卡 → HDMI 接 **HDMI_B** → 打开上述 `.al` 工程下载 → 即可看到图片轮播与 HDMI 音频测试音。</w:t>
      </w:r>
    </w:p>
    <w:sectPr>
      <w:headerReference r:id="rId7" w:type="first"/>
      <w:footerReference r:id="rId10" w:type="first"/>
      <w:headerReference r:id="rId5" w:type="default"/>
      <w:footerReference r:id="rId8" w:type="default"/>
      <w:headerReference r:id="rId6" w:type="even"/>
      <w:footerReference r:id="rId9" w:type="even"/>
      <w:footnotePr>
        <w:pos w:val="beneathText"/>
      </w:footnotePr>
      <w:pgSz w:w="11906" w:h="16838"/>
      <w:pgMar w:top="1134" w:right="1134" w:bottom="1134" w:left="1134" w:header="720" w:footer="720" w:gutter="0"/>
      <w:pgNumType w:fmt="upperRoman"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4009106"/>
      <w:docPartObj>
        <w:docPartGallery w:val="autotext"/>
      </w:docPartObj>
    </w:sdtPr>
    <w:sdtContent>
      <w:p w14:paraId="0C5E31A2">
        <w:pPr>
          <w:pStyle w:val="55"/>
          <w:jc w:val="center"/>
        </w:pPr>
        <w:r>
          <w:fldChar w:fldCharType="begin"/>
        </w:r>
        <w:r>
          <w:instrText xml:space="preserve">PAGE   \* MERGEFORMAT</w:instrText>
        </w:r>
        <w:r>
          <w:fldChar w:fldCharType="separate"/>
        </w:r>
        <w:r>
          <w:rPr>
            <w:lang w:val="zh-CN"/>
          </w:rPr>
          <w:t>2</w:t>
        </w:r>
        <w:r>
          <w:fldChar w:fldCharType="end"/>
        </w:r>
      </w:p>
    </w:sdtContent>
  </w:sdt>
  <w:p w14:paraId="7DA69D7F">
    <w:pPr>
      <w:pStyle w:val="55"/>
      <w:jc w:val="right"/>
    </w:pPr>
  </w:p>
  <w:p w14:paraId="5509A43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B62E0">
    <w:pPr>
      <w:pStyle w:val="55"/>
    </w:pPr>
  </w:p>
  <w:p w14:paraId="62FB73A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1467056"/>
      <w:docPartObj>
        <w:docPartGallery w:val="autotext"/>
      </w:docPartObj>
    </w:sdtPr>
    <w:sdtContent>
      <w:p w14:paraId="6AF4FBA7">
        <w:pPr>
          <w:pStyle w:val="55"/>
          <w:jc w:val="center"/>
        </w:pPr>
        <w:r>
          <w:fldChar w:fldCharType="begin"/>
        </w:r>
        <w:r>
          <w:instrText xml:space="preserve">PAGE   \* MERGEFORMAT</w:instrText>
        </w:r>
        <w:r>
          <w:fldChar w:fldCharType="separate"/>
        </w:r>
        <w:r>
          <w:rPr>
            <w:lang w:val="zh-CN"/>
          </w:rPr>
          <w:t>2</w:t>
        </w:r>
        <w:r>
          <w:fldChar w:fldCharType="end"/>
        </w:r>
      </w:p>
    </w:sdtContent>
  </w:sdt>
  <w:p w14:paraId="5B0FDEA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A88EC">
    <w:pPr>
      <w:pStyle w:val="57"/>
    </w:pPr>
    <w:r>
      <w:rPr>
        <w:rStyle w:val="90"/>
        <w:rFonts w:hint="eastAsia" w:eastAsiaTheme="minorEastAsia"/>
        <w:caps w:val="0"/>
      </w:rPr>
      <w:ptab w:relativeTo="margin" w:alignment="right" w:leader="none"/>
    </w:r>
  </w:p>
  <w:p w14:paraId="5233DE7A">
    <w:pPr>
      <w:pStyle w:val="158"/>
      <w:jc w:val="both"/>
      <w:rPr>
        <w:rFonts w:hint="eastAsia"/>
      </w:rPr>
    </w:pPr>
    <w:r>
      <w:rPr>
        <w:rFonts w:hint="eastAsia" w:ascii="新宋体" w:hAnsi="新宋体"/>
        <w:caps/>
        <w:lang w:val="zh-CN" w:bidi="zh-CN"/>
      </w:rPr>
      <w:drawing>
        <wp:inline distT="0" distB="0" distL="0" distR="0">
          <wp:extent cx="380365" cy="380365"/>
          <wp:effectExtent l="0" t="0" r="635" b="635"/>
          <wp:docPr id="1679131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1073"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9808" cy="389808"/>
                  </a:xfrm>
                  <a:prstGeom prst="rect">
                    <a:avLst/>
                  </a:prstGeom>
                </pic:spPr>
              </pic:pic>
            </a:graphicData>
          </a:graphic>
        </wp:inline>
      </w:drawing>
    </w:r>
    <w:r>
      <w:rPr>
        <w:rFonts w:hint="eastAsia"/>
      </w:rPr>
      <w:t xml:space="preserve">                                                              设计参考例程1说明文档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BDB84">
    <w:pPr>
      <w:pStyle w:val="57"/>
    </w:pPr>
  </w:p>
  <w:p w14:paraId="5FBB102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45B30">
    <w:pPr>
      <w:pStyle w:val="57"/>
      <w:rPr>
        <w:rStyle w:val="90"/>
        <w:rFonts w:hint="eastAsia" w:ascii="新宋体" w:hAnsi="新宋体"/>
        <w:lang w:val="zh-CN" w:bidi="zh-CN"/>
      </w:rPr>
    </w:pPr>
  </w:p>
  <w:p w14:paraId="0A1FA83C">
    <w:pPr>
      <w:pStyle w:val="57"/>
      <w:rPr>
        <w:rFonts w:eastAsia="新宋体"/>
      </w:rPr>
    </w:pPr>
    <w:r>
      <w:rPr>
        <w:rFonts w:hint="eastAsia"/>
        <w:lang w:val="zh-CN" w:bidi="zh-CN"/>
      </w:rPr>
      <w:drawing>
        <wp:inline distT="0" distB="0" distL="0" distR="0">
          <wp:extent cx="565150" cy="565150"/>
          <wp:effectExtent l="0" t="0" r="6350" b="6350"/>
          <wp:docPr id="98281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4655"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7018" cy="57701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4"/>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1080"/>
        </w:tabs>
        <w:ind w:left="1080" w:hanging="360"/>
      </w:pPr>
      <w:rPr>
        <w:rFonts w:hint="default"/>
      </w:rPr>
    </w:lvl>
  </w:abstractNum>
  <w:abstractNum w:abstractNumId="9">
    <w:nsid w:val="FFFFFF89"/>
    <w:multiLevelType w:val="singleLevel"/>
    <w:tmpl w:val="FFFFFF89"/>
    <w:lvl w:ilvl="0" w:tentative="0">
      <w:start w:val="1"/>
      <w:numFmt w:val="bullet"/>
      <w:pStyle w:val="24"/>
      <w:lvlText w:val=""/>
      <w:lvlJc w:val="left"/>
      <w:pPr>
        <w:tabs>
          <w:tab w:val="left" w:pos="1080"/>
        </w:tabs>
        <w:ind w:left="1080" w:hanging="360"/>
      </w:pPr>
      <w:rPr>
        <w:rFonts w:hint="default" w:ascii="Symbol" w:hAnsi="Symbol"/>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420"/>
  <w:characterSpacingControl w:val="doNotCompress"/>
  <w:footnotePr>
    <w:pos w:val="beneathText"/>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978"/>
    <w:rsid w:val="00003866"/>
    <w:rsid w:val="00004A56"/>
    <w:rsid w:val="00024839"/>
    <w:rsid w:val="00030C4D"/>
    <w:rsid w:val="00043810"/>
    <w:rsid w:val="0005199A"/>
    <w:rsid w:val="00092905"/>
    <w:rsid w:val="000A17B0"/>
    <w:rsid w:val="000A258B"/>
    <w:rsid w:val="000C0498"/>
    <w:rsid w:val="000C4F7E"/>
    <w:rsid w:val="000D11D7"/>
    <w:rsid w:val="000D3F41"/>
    <w:rsid w:val="000D6F5F"/>
    <w:rsid w:val="00106E06"/>
    <w:rsid w:val="00111982"/>
    <w:rsid w:val="001618FF"/>
    <w:rsid w:val="00161CB6"/>
    <w:rsid w:val="001768A2"/>
    <w:rsid w:val="001769F1"/>
    <w:rsid w:val="00176E02"/>
    <w:rsid w:val="0018078C"/>
    <w:rsid w:val="001C16E3"/>
    <w:rsid w:val="001C3CD9"/>
    <w:rsid w:val="001D61DA"/>
    <w:rsid w:val="002037C4"/>
    <w:rsid w:val="0021471A"/>
    <w:rsid w:val="0022555C"/>
    <w:rsid w:val="002268C0"/>
    <w:rsid w:val="00227D34"/>
    <w:rsid w:val="00231D12"/>
    <w:rsid w:val="00234344"/>
    <w:rsid w:val="00242B8E"/>
    <w:rsid w:val="002438D2"/>
    <w:rsid w:val="002467AE"/>
    <w:rsid w:val="00251EF3"/>
    <w:rsid w:val="00260986"/>
    <w:rsid w:val="00266507"/>
    <w:rsid w:val="00271C17"/>
    <w:rsid w:val="00293A08"/>
    <w:rsid w:val="002A7E57"/>
    <w:rsid w:val="002C6F50"/>
    <w:rsid w:val="002C7379"/>
    <w:rsid w:val="002C7E7F"/>
    <w:rsid w:val="002E1BF5"/>
    <w:rsid w:val="002E57B7"/>
    <w:rsid w:val="002F6E4B"/>
    <w:rsid w:val="00316071"/>
    <w:rsid w:val="00320766"/>
    <w:rsid w:val="00323AAE"/>
    <w:rsid w:val="00340641"/>
    <w:rsid w:val="003479B7"/>
    <w:rsid w:val="003506F0"/>
    <w:rsid w:val="00355DCA"/>
    <w:rsid w:val="00360547"/>
    <w:rsid w:val="003615E4"/>
    <w:rsid w:val="0036254B"/>
    <w:rsid w:val="0037113E"/>
    <w:rsid w:val="0037395B"/>
    <w:rsid w:val="0038192A"/>
    <w:rsid w:val="00396989"/>
    <w:rsid w:val="003A1677"/>
    <w:rsid w:val="003B509A"/>
    <w:rsid w:val="003C03C1"/>
    <w:rsid w:val="003D098E"/>
    <w:rsid w:val="003D3752"/>
    <w:rsid w:val="003D5626"/>
    <w:rsid w:val="003D5ECD"/>
    <w:rsid w:val="003E4DCA"/>
    <w:rsid w:val="003E5D5C"/>
    <w:rsid w:val="003F3A3B"/>
    <w:rsid w:val="0040748E"/>
    <w:rsid w:val="004104AD"/>
    <w:rsid w:val="004211BE"/>
    <w:rsid w:val="00437663"/>
    <w:rsid w:val="0046159A"/>
    <w:rsid w:val="004659C2"/>
    <w:rsid w:val="004703F1"/>
    <w:rsid w:val="00471C83"/>
    <w:rsid w:val="00473D99"/>
    <w:rsid w:val="004864D8"/>
    <w:rsid w:val="00486945"/>
    <w:rsid w:val="004A1536"/>
    <w:rsid w:val="004A2811"/>
    <w:rsid w:val="004A597E"/>
    <w:rsid w:val="004D1B2E"/>
    <w:rsid w:val="004E3465"/>
    <w:rsid w:val="004E7F81"/>
    <w:rsid w:val="004F702F"/>
    <w:rsid w:val="00504119"/>
    <w:rsid w:val="0052164C"/>
    <w:rsid w:val="00532336"/>
    <w:rsid w:val="0053585B"/>
    <w:rsid w:val="00551A02"/>
    <w:rsid w:val="005534FA"/>
    <w:rsid w:val="00556209"/>
    <w:rsid w:val="00556DC6"/>
    <w:rsid w:val="005606BD"/>
    <w:rsid w:val="0057730B"/>
    <w:rsid w:val="005A6FD5"/>
    <w:rsid w:val="005C147A"/>
    <w:rsid w:val="005C2E2B"/>
    <w:rsid w:val="005D3229"/>
    <w:rsid w:val="005D3A03"/>
    <w:rsid w:val="005D6F7F"/>
    <w:rsid w:val="005E1EF4"/>
    <w:rsid w:val="005E7E9D"/>
    <w:rsid w:val="00600175"/>
    <w:rsid w:val="00602624"/>
    <w:rsid w:val="006124B7"/>
    <w:rsid w:val="00613636"/>
    <w:rsid w:val="00615941"/>
    <w:rsid w:val="006403EB"/>
    <w:rsid w:val="00644C43"/>
    <w:rsid w:val="0066109D"/>
    <w:rsid w:val="006662A2"/>
    <w:rsid w:val="00666FCC"/>
    <w:rsid w:val="00670698"/>
    <w:rsid w:val="00681B8B"/>
    <w:rsid w:val="006A17D4"/>
    <w:rsid w:val="006D076C"/>
    <w:rsid w:val="006D0ADC"/>
    <w:rsid w:val="007144C3"/>
    <w:rsid w:val="00714A02"/>
    <w:rsid w:val="00731B42"/>
    <w:rsid w:val="00744A12"/>
    <w:rsid w:val="00752E44"/>
    <w:rsid w:val="00755C97"/>
    <w:rsid w:val="007639AD"/>
    <w:rsid w:val="00772C9A"/>
    <w:rsid w:val="00784D50"/>
    <w:rsid w:val="00787136"/>
    <w:rsid w:val="00793CCF"/>
    <w:rsid w:val="00797B14"/>
    <w:rsid w:val="007A71FF"/>
    <w:rsid w:val="007A784A"/>
    <w:rsid w:val="007A7855"/>
    <w:rsid w:val="007B2281"/>
    <w:rsid w:val="007B4D94"/>
    <w:rsid w:val="007E27B6"/>
    <w:rsid w:val="008002C0"/>
    <w:rsid w:val="00822C0B"/>
    <w:rsid w:val="00825486"/>
    <w:rsid w:val="008277FB"/>
    <w:rsid w:val="00836D8C"/>
    <w:rsid w:val="00872849"/>
    <w:rsid w:val="0087543B"/>
    <w:rsid w:val="00884CEF"/>
    <w:rsid w:val="00891409"/>
    <w:rsid w:val="008966D0"/>
    <w:rsid w:val="00897D60"/>
    <w:rsid w:val="008A0112"/>
    <w:rsid w:val="008B1C9B"/>
    <w:rsid w:val="008C5323"/>
    <w:rsid w:val="008F190D"/>
    <w:rsid w:val="009127B4"/>
    <w:rsid w:val="0091494D"/>
    <w:rsid w:val="009611AE"/>
    <w:rsid w:val="009618C4"/>
    <w:rsid w:val="009630DE"/>
    <w:rsid w:val="0097139F"/>
    <w:rsid w:val="00972A01"/>
    <w:rsid w:val="00975049"/>
    <w:rsid w:val="00981FFB"/>
    <w:rsid w:val="00983549"/>
    <w:rsid w:val="009A241C"/>
    <w:rsid w:val="009A490E"/>
    <w:rsid w:val="009A6A14"/>
    <w:rsid w:val="009A6A3B"/>
    <w:rsid w:val="009B36FD"/>
    <w:rsid w:val="009B6121"/>
    <w:rsid w:val="009C489A"/>
    <w:rsid w:val="009C5EEC"/>
    <w:rsid w:val="009D28A4"/>
    <w:rsid w:val="00A213B4"/>
    <w:rsid w:val="00A31E46"/>
    <w:rsid w:val="00A3274A"/>
    <w:rsid w:val="00A329AF"/>
    <w:rsid w:val="00A40537"/>
    <w:rsid w:val="00A53D3D"/>
    <w:rsid w:val="00A54AA5"/>
    <w:rsid w:val="00A66E1F"/>
    <w:rsid w:val="00A67778"/>
    <w:rsid w:val="00A6778C"/>
    <w:rsid w:val="00A91E95"/>
    <w:rsid w:val="00A93899"/>
    <w:rsid w:val="00AB4CBC"/>
    <w:rsid w:val="00AC62B3"/>
    <w:rsid w:val="00AD20D7"/>
    <w:rsid w:val="00AF3BE5"/>
    <w:rsid w:val="00B00543"/>
    <w:rsid w:val="00B21787"/>
    <w:rsid w:val="00B55033"/>
    <w:rsid w:val="00B65999"/>
    <w:rsid w:val="00B67CD7"/>
    <w:rsid w:val="00B80072"/>
    <w:rsid w:val="00B821BE"/>
    <w:rsid w:val="00B823AA"/>
    <w:rsid w:val="00B82DF9"/>
    <w:rsid w:val="00B8472A"/>
    <w:rsid w:val="00BA419B"/>
    <w:rsid w:val="00BA45DB"/>
    <w:rsid w:val="00BA62E7"/>
    <w:rsid w:val="00BC794C"/>
    <w:rsid w:val="00BE58C2"/>
    <w:rsid w:val="00BF4184"/>
    <w:rsid w:val="00BF6BCA"/>
    <w:rsid w:val="00C0601E"/>
    <w:rsid w:val="00C064A5"/>
    <w:rsid w:val="00C27475"/>
    <w:rsid w:val="00C304D0"/>
    <w:rsid w:val="00C31D30"/>
    <w:rsid w:val="00C4608A"/>
    <w:rsid w:val="00C517A3"/>
    <w:rsid w:val="00C51CE4"/>
    <w:rsid w:val="00C60129"/>
    <w:rsid w:val="00C628F5"/>
    <w:rsid w:val="00C64550"/>
    <w:rsid w:val="00C65BEA"/>
    <w:rsid w:val="00CA15EE"/>
    <w:rsid w:val="00CD122B"/>
    <w:rsid w:val="00CD6E39"/>
    <w:rsid w:val="00CE3893"/>
    <w:rsid w:val="00CE7FA7"/>
    <w:rsid w:val="00CF0C18"/>
    <w:rsid w:val="00CF5380"/>
    <w:rsid w:val="00CF6E91"/>
    <w:rsid w:val="00D04518"/>
    <w:rsid w:val="00D06ECD"/>
    <w:rsid w:val="00D16ECD"/>
    <w:rsid w:val="00D20DED"/>
    <w:rsid w:val="00D3147A"/>
    <w:rsid w:val="00D53121"/>
    <w:rsid w:val="00D53F2B"/>
    <w:rsid w:val="00D663D8"/>
    <w:rsid w:val="00D85701"/>
    <w:rsid w:val="00D85B68"/>
    <w:rsid w:val="00D86E50"/>
    <w:rsid w:val="00D86F57"/>
    <w:rsid w:val="00D90937"/>
    <w:rsid w:val="00D95A26"/>
    <w:rsid w:val="00D97930"/>
    <w:rsid w:val="00DC56D2"/>
    <w:rsid w:val="00DD32D8"/>
    <w:rsid w:val="00DD4252"/>
    <w:rsid w:val="00DE1978"/>
    <w:rsid w:val="00DF6B28"/>
    <w:rsid w:val="00E01145"/>
    <w:rsid w:val="00E02AF5"/>
    <w:rsid w:val="00E2216C"/>
    <w:rsid w:val="00E24F5B"/>
    <w:rsid w:val="00E6004D"/>
    <w:rsid w:val="00E75DE1"/>
    <w:rsid w:val="00E81978"/>
    <w:rsid w:val="00E95FAE"/>
    <w:rsid w:val="00EB3619"/>
    <w:rsid w:val="00EB7BB1"/>
    <w:rsid w:val="00EC1B6B"/>
    <w:rsid w:val="00EC3A08"/>
    <w:rsid w:val="00EE0161"/>
    <w:rsid w:val="00EE13BC"/>
    <w:rsid w:val="00F03859"/>
    <w:rsid w:val="00F12619"/>
    <w:rsid w:val="00F14F05"/>
    <w:rsid w:val="00F201A7"/>
    <w:rsid w:val="00F379B7"/>
    <w:rsid w:val="00F525FA"/>
    <w:rsid w:val="00F648E5"/>
    <w:rsid w:val="00F67D1A"/>
    <w:rsid w:val="00F80381"/>
    <w:rsid w:val="00F92501"/>
    <w:rsid w:val="00FA689F"/>
    <w:rsid w:val="00FC10AC"/>
    <w:rsid w:val="00FE2D3C"/>
    <w:rsid w:val="00FE5950"/>
    <w:rsid w:val="00FF171A"/>
    <w:rsid w:val="00FF2002"/>
    <w:rsid w:val="00FF3F00"/>
    <w:rsid w:val="00FF4159"/>
    <w:rsid w:val="00FF7C39"/>
    <w:rsid w:val="11562C0B"/>
    <w:rsid w:val="224969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4" w:semiHidden="0" w:name="heading 4"/>
    <w:lsdException w:qFormat="1"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99" w:semiHidden="0" w:name="footer"/>
    <w:lsdException w:qFormat="1" w:uiPriority="99" w:name="index heading"/>
    <w:lsdException w:qFormat="1" w:uiPriority="0" w:semiHidden="0" w:name="caption"/>
    <w:lsdException w:qFormat="1" w:uiPriority="99" w:name="table of figures"/>
    <w:lsdException w:qFormat="1" w:uiPriority="99" w:name="envelope address"/>
    <w:lsdException w:qFormat="1" w:uiPriority="99" w:name="envelope return"/>
    <w:lsdException w:qFormat="1" w:uiPriority="5"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 w:semiHidden="0" w:name="List Bullet"/>
    <w:lsdException w:qFormat="1" w:uiPriority="9" w:semiHidden="0"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uiPriority="99" w:name="Closing"/>
    <w:lsdException w:qFormat="1" w:uiPriority="99" w:name="Signature"/>
    <w:lsdException w:uiPriority="1" w:name="Default Paragraph Font"/>
    <w:lsdException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iPriority="18" w:name="Subtitle"/>
    <w:lsdException w:qFormat="1" w:uiPriority="99" w:name="Salutation"/>
    <w:lsdException w:uiPriority="99" w:name="Date"/>
    <w:lsdException w:qFormat="1" w:uiPriority="99" w:name="Body Text First Indent"/>
    <w:lsdException w:qFormat="1" w:uiPriority="99" w:name="Body Text First Indent 2"/>
    <w:lsdException w:qFormat="1"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iPriority="22" w:semiHidden="0" w:name="Strong"/>
    <w:lsdException w:qFormat="1" w:uiPriority="4"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qFormat="1"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uiPriority="99" w:name="HTML Sample"/>
    <w:lsdException w:qFormat="1"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name="List Paragraph"/>
    <w:lsdException w:qFormat="1" w:uiPriority="29"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firstLine="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03"/>
    <w:qFormat/>
    <w:uiPriority w:val="0"/>
    <w:pPr>
      <w:keepNext/>
      <w:keepLines/>
      <w:spacing w:before="624" w:beforeLines="200" w:after="312" w:afterLines="100" w:line="480" w:lineRule="auto"/>
      <w:ind w:left="375"/>
      <w:jc w:val="center"/>
      <w:outlineLvl w:val="0"/>
    </w:pPr>
    <w:rPr>
      <w:rFonts w:eastAsia="黑体"/>
      <w:kern w:val="44"/>
      <w:sz w:val="32"/>
    </w:rPr>
  </w:style>
  <w:style w:type="paragraph" w:styleId="4">
    <w:name w:val="heading 2"/>
    <w:basedOn w:val="1"/>
    <w:next w:val="1"/>
    <w:link w:val="104"/>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106"/>
    <w:unhideWhenUsed/>
    <w:qFormat/>
    <w:uiPriority w:val="0"/>
    <w:pPr>
      <w:keepNext/>
      <w:keepLines/>
      <w:spacing w:before="260" w:after="260" w:line="416" w:lineRule="auto"/>
      <w:outlineLvl w:val="2"/>
    </w:pPr>
    <w:rPr>
      <w:b/>
      <w:bCs/>
      <w:sz w:val="32"/>
      <w:szCs w:val="32"/>
    </w:rPr>
  </w:style>
  <w:style w:type="paragraph" w:styleId="6">
    <w:name w:val="heading 4"/>
    <w:basedOn w:val="1"/>
    <w:next w:val="1"/>
    <w:link w:val="107"/>
    <w:unhideWhenUsed/>
    <w:qFormat/>
    <w:uiPriority w:val="4"/>
    <w:pPr>
      <w:keepNext/>
      <w:keepLines/>
      <w:outlineLvl w:val="3"/>
    </w:pPr>
    <w:rPr>
      <w:rFonts w:asciiTheme="majorHAnsi" w:hAnsiTheme="majorHAnsi" w:cstheme="majorBidi"/>
      <w:b/>
      <w:bCs/>
      <w:i/>
      <w:iCs/>
    </w:rPr>
  </w:style>
  <w:style w:type="paragraph" w:styleId="7">
    <w:name w:val="heading 5"/>
    <w:basedOn w:val="1"/>
    <w:next w:val="1"/>
    <w:link w:val="108"/>
    <w:unhideWhenUsed/>
    <w:qFormat/>
    <w:uiPriority w:val="4"/>
    <w:pPr>
      <w:keepNext/>
      <w:keepLines/>
      <w:outlineLvl w:val="4"/>
    </w:pPr>
    <w:rPr>
      <w:rFonts w:asciiTheme="majorHAnsi" w:hAnsiTheme="majorHAnsi" w:cstheme="majorBidi"/>
      <w:i/>
      <w:iCs/>
    </w:rPr>
  </w:style>
  <w:style w:type="paragraph" w:styleId="8">
    <w:name w:val="heading 6"/>
    <w:basedOn w:val="1"/>
    <w:next w:val="1"/>
    <w:link w:val="128"/>
    <w:semiHidden/>
    <w:qFormat/>
    <w:uiPriority w:val="9"/>
    <w:pPr>
      <w:keepNext/>
      <w:keepLines/>
      <w:spacing w:before="40"/>
      <w:outlineLvl w:val="5"/>
    </w:pPr>
    <w:rPr>
      <w:rFonts w:asciiTheme="majorHAnsi" w:hAnsiTheme="majorHAnsi" w:eastAsiaTheme="majorEastAsia" w:cstheme="majorBidi"/>
      <w:color w:val="6F6F6F" w:themeColor="accent1" w:themeShade="80"/>
    </w:rPr>
  </w:style>
  <w:style w:type="paragraph" w:styleId="9">
    <w:name w:val="heading 7"/>
    <w:basedOn w:val="1"/>
    <w:next w:val="1"/>
    <w:link w:val="129"/>
    <w:semiHidden/>
    <w:qFormat/>
    <w:uiPriority w:val="9"/>
    <w:pPr>
      <w:keepNext/>
      <w:keepLines/>
      <w:spacing w:before="40"/>
      <w:outlineLvl w:val="6"/>
    </w:pPr>
    <w:rPr>
      <w:rFonts w:asciiTheme="majorHAnsi" w:hAnsiTheme="majorHAnsi" w:eastAsiaTheme="majorEastAsia" w:cstheme="majorBidi"/>
      <w:i/>
      <w:iCs/>
      <w:color w:val="6F6F6F" w:themeColor="accent1" w:themeShade="80"/>
    </w:rPr>
  </w:style>
  <w:style w:type="paragraph" w:styleId="10">
    <w:name w:val="heading 8"/>
    <w:basedOn w:val="1"/>
    <w:next w:val="1"/>
    <w:link w:val="130"/>
    <w:semiHidden/>
    <w:qFormat/>
    <w:uiPriority w:val="9"/>
    <w:pPr>
      <w:keepNext/>
      <w:keepLines/>
      <w:spacing w:before="40"/>
      <w:outlineLvl w:val="7"/>
    </w:pPr>
    <w:rPr>
      <w:rFonts w:asciiTheme="majorHAnsi" w:hAnsiTheme="majorHAnsi" w:eastAsiaTheme="majorEastAsia" w:cstheme="majorBidi"/>
      <w:color w:val="262626" w:themeColor="text1" w:themeTint="D9"/>
      <w:sz w:val="22"/>
      <w:szCs w:val="21"/>
      <w14:textFill>
        <w14:solidFill>
          <w14:schemeClr w14:val="tx1">
            <w14:lumMod w14:val="85000"/>
            <w14:lumOff w14:val="15000"/>
          </w14:schemeClr>
        </w14:solidFill>
      </w14:textFill>
    </w:rPr>
  </w:style>
  <w:style w:type="paragraph" w:styleId="11">
    <w:name w:val="heading 9"/>
    <w:basedOn w:val="1"/>
    <w:next w:val="1"/>
    <w:link w:val="131"/>
    <w:semiHidden/>
    <w:qFormat/>
    <w:uiPriority w:val="9"/>
    <w:pPr>
      <w:keepNext/>
      <w:keepLines/>
      <w:spacing w:before="40"/>
      <w:outlineLvl w:val="8"/>
    </w:pPr>
    <w:rPr>
      <w:rFonts w:asciiTheme="majorHAnsi" w:hAnsiTheme="majorHAnsi" w:eastAsiaTheme="majorEastAsia" w:cstheme="majorBidi"/>
      <w:i/>
      <w:iCs/>
      <w:color w:val="262626" w:themeColor="text1" w:themeTint="D9"/>
      <w:sz w:val="22"/>
      <w:szCs w:val="21"/>
      <w14:textFill>
        <w14:solidFill>
          <w14:schemeClr w14:val="tx1">
            <w14:lumMod w14:val="85000"/>
            <w14:lumOff w14:val="15000"/>
          </w14:schemeClr>
        </w14:solidFill>
      </w14:textFill>
    </w:rPr>
  </w:style>
  <w:style w:type="character" w:default="1" w:styleId="89">
    <w:name w:val="Default Paragraph Font"/>
    <w:semiHidden/>
    <w:unhideWhenUsed/>
    <w:uiPriority w:val="1"/>
  </w:style>
  <w:style w:type="table" w:default="1" w:styleId="87">
    <w:name w:val="Normal Table"/>
    <w:semiHidden/>
    <w:unhideWhenUsed/>
    <w:uiPriority w:val="99"/>
    <w:tblPr>
      <w:tblCellMar>
        <w:top w:w="0" w:type="dxa"/>
        <w:left w:w="108" w:type="dxa"/>
        <w:bottom w:w="0" w:type="dxa"/>
        <w:right w:w="108" w:type="dxa"/>
      </w:tblCellMar>
    </w:tblPr>
  </w:style>
  <w:style w:type="paragraph" w:styleId="2">
    <w:name w:val="macro"/>
    <w:link w:val="137"/>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line="480" w:lineRule="auto"/>
      <w:ind w:firstLine="0"/>
    </w:pPr>
    <w:rPr>
      <w:rFonts w:ascii="Consolas" w:hAnsi="Consolas" w:cs="Consolas" w:eastAsiaTheme="minorEastAsia"/>
      <w:kern w:val="24"/>
      <w:sz w:val="22"/>
      <w:szCs w:val="20"/>
      <w:lang w:val="en-US" w:eastAsia="zh-CN" w:bidi="ar-SA"/>
    </w:rPr>
  </w:style>
  <w:style w:type="paragraph" w:styleId="12">
    <w:name w:val="List 3"/>
    <w:basedOn w:val="1"/>
    <w:semiHidden/>
    <w:unhideWhenUsed/>
    <w:qFormat/>
    <w:uiPriority w:val="99"/>
    <w:pPr>
      <w:ind w:left="1080"/>
      <w:contextualSpacing/>
    </w:pPr>
  </w:style>
  <w:style w:type="paragraph" w:styleId="13">
    <w:name w:val="toc 7"/>
    <w:basedOn w:val="1"/>
    <w:next w:val="1"/>
    <w:autoRedefine/>
    <w:semiHidden/>
    <w:unhideWhenUsed/>
    <w:qFormat/>
    <w:uiPriority w:val="39"/>
    <w:pPr>
      <w:spacing w:after="100"/>
      <w:ind w:left="1440"/>
    </w:pPr>
  </w:style>
  <w:style w:type="paragraph" w:styleId="14">
    <w:name w:val="List Number 2"/>
    <w:basedOn w:val="1"/>
    <w:semiHidden/>
    <w:unhideWhenUsed/>
    <w:qFormat/>
    <w:uiPriority w:val="99"/>
    <w:pPr>
      <w:numPr>
        <w:ilvl w:val="0"/>
        <w:numId w:val="1"/>
      </w:numPr>
      <w:ind w:firstLine="0"/>
      <w:contextualSpacing/>
    </w:pPr>
  </w:style>
  <w:style w:type="paragraph" w:styleId="15">
    <w:name w:val="table of authorities"/>
    <w:basedOn w:val="1"/>
    <w:next w:val="1"/>
    <w:semiHidden/>
    <w:unhideWhenUsed/>
    <w:qFormat/>
    <w:uiPriority w:val="99"/>
    <w:pPr>
      <w:ind w:left="240"/>
    </w:pPr>
  </w:style>
  <w:style w:type="paragraph" w:styleId="16">
    <w:name w:val="Note Heading"/>
    <w:basedOn w:val="1"/>
    <w:next w:val="1"/>
    <w:link w:val="139"/>
    <w:semiHidden/>
    <w:unhideWhenUsed/>
    <w:qFormat/>
    <w:uiPriority w:val="99"/>
  </w:style>
  <w:style w:type="paragraph" w:styleId="17">
    <w:name w:val="List Bullet 4"/>
    <w:basedOn w:val="1"/>
    <w:semiHidden/>
    <w:unhideWhenUsed/>
    <w:qFormat/>
    <w:uiPriority w:val="99"/>
    <w:pPr>
      <w:numPr>
        <w:ilvl w:val="0"/>
        <w:numId w:val="2"/>
      </w:numPr>
      <w:ind w:firstLine="0"/>
      <w:contextualSpacing/>
    </w:pPr>
  </w:style>
  <w:style w:type="paragraph" w:styleId="18">
    <w:name w:val="index 8"/>
    <w:basedOn w:val="1"/>
    <w:next w:val="1"/>
    <w:autoRedefine/>
    <w:semiHidden/>
    <w:unhideWhenUsed/>
    <w:qFormat/>
    <w:uiPriority w:val="99"/>
    <w:pPr>
      <w:ind w:left="1920"/>
    </w:pPr>
  </w:style>
  <w:style w:type="paragraph" w:styleId="19">
    <w:name w:val="E-mail Signature"/>
    <w:basedOn w:val="1"/>
    <w:link w:val="124"/>
    <w:semiHidden/>
    <w:unhideWhenUsed/>
    <w:uiPriority w:val="99"/>
  </w:style>
  <w:style w:type="paragraph" w:styleId="20">
    <w:name w:val="List Number"/>
    <w:basedOn w:val="1"/>
    <w:unhideWhenUsed/>
    <w:qFormat/>
    <w:uiPriority w:val="9"/>
    <w:pPr>
      <w:numPr>
        <w:ilvl w:val="0"/>
        <w:numId w:val="3"/>
      </w:numPr>
      <w:contextualSpacing/>
    </w:pPr>
  </w:style>
  <w:style w:type="paragraph" w:styleId="21">
    <w:name w:val="Normal Indent"/>
    <w:basedOn w:val="1"/>
    <w:semiHidden/>
    <w:unhideWhenUsed/>
    <w:qFormat/>
    <w:uiPriority w:val="99"/>
    <w:pPr>
      <w:ind w:left="720"/>
    </w:pPr>
  </w:style>
  <w:style w:type="paragraph" w:styleId="22">
    <w:name w:val="caption"/>
    <w:basedOn w:val="1"/>
    <w:next w:val="1"/>
    <w:link w:val="155"/>
    <w:unhideWhenUsed/>
    <w:qFormat/>
    <w:uiPriority w:val="0"/>
    <w:pPr>
      <w:jc w:val="center"/>
    </w:pPr>
    <w:rPr>
      <w:rFonts w:eastAsia="宋体" w:asciiTheme="majorHAnsi" w:hAnsiTheme="majorHAnsi" w:cstheme="majorBidi"/>
      <w:szCs w:val="20"/>
    </w:rPr>
  </w:style>
  <w:style w:type="paragraph" w:styleId="23">
    <w:name w:val="index 5"/>
    <w:basedOn w:val="1"/>
    <w:next w:val="1"/>
    <w:autoRedefine/>
    <w:semiHidden/>
    <w:unhideWhenUsed/>
    <w:qFormat/>
    <w:uiPriority w:val="99"/>
    <w:pPr>
      <w:ind w:left="1200"/>
    </w:pPr>
  </w:style>
  <w:style w:type="paragraph" w:styleId="24">
    <w:name w:val="List Bullet"/>
    <w:basedOn w:val="1"/>
    <w:unhideWhenUsed/>
    <w:qFormat/>
    <w:uiPriority w:val="9"/>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ind w:left="2880"/>
    </w:pPr>
    <w:rPr>
      <w:rFonts w:asciiTheme="majorHAnsi" w:hAnsiTheme="majorHAnsi" w:eastAsiaTheme="majorEastAsia" w:cstheme="majorBidi"/>
    </w:rPr>
  </w:style>
  <w:style w:type="paragraph" w:styleId="26">
    <w:name w:val="Document Map"/>
    <w:basedOn w:val="1"/>
    <w:link w:val="123"/>
    <w:semiHidden/>
    <w:unhideWhenUsed/>
    <w:uiPriority w:val="99"/>
    <w:rPr>
      <w:rFonts w:ascii="Segoe UI" w:hAnsi="Segoe UI" w:cs="Segoe UI"/>
      <w:sz w:val="22"/>
      <w:szCs w:val="16"/>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b/>
      <w:bCs/>
    </w:rPr>
  </w:style>
  <w:style w:type="paragraph" w:styleId="28">
    <w:name w:val="annotation text"/>
    <w:basedOn w:val="1"/>
    <w:link w:val="120"/>
    <w:unhideWhenUsed/>
    <w:qFormat/>
    <w:uiPriority w:val="99"/>
    <w:rPr>
      <w:sz w:val="22"/>
      <w:szCs w:val="20"/>
    </w:rPr>
  </w:style>
  <w:style w:type="paragraph" w:styleId="29">
    <w:name w:val="index 6"/>
    <w:basedOn w:val="1"/>
    <w:next w:val="1"/>
    <w:autoRedefine/>
    <w:semiHidden/>
    <w:unhideWhenUsed/>
    <w:qFormat/>
    <w:uiPriority w:val="99"/>
    <w:pPr>
      <w:ind w:left="1440"/>
    </w:pPr>
  </w:style>
  <w:style w:type="paragraph" w:styleId="30">
    <w:name w:val="Salutation"/>
    <w:basedOn w:val="1"/>
    <w:next w:val="1"/>
    <w:link w:val="143"/>
    <w:semiHidden/>
    <w:unhideWhenUsed/>
    <w:qFormat/>
    <w:uiPriority w:val="99"/>
  </w:style>
  <w:style w:type="paragraph" w:styleId="31">
    <w:name w:val="Body Text 3"/>
    <w:basedOn w:val="1"/>
    <w:link w:val="113"/>
    <w:semiHidden/>
    <w:unhideWhenUsed/>
    <w:uiPriority w:val="99"/>
    <w:pPr>
      <w:spacing w:after="120"/>
    </w:pPr>
    <w:rPr>
      <w:sz w:val="22"/>
      <w:szCs w:val="16"/>
    </w:rPr>
  </w:style>
  <w:style w:type="paragraph" w:styleId="32">
    <w:name w:val="Closing"/>
    <w:basedOn w:val="1"/>
    <w:link w:val="119"/>
    <w:semiHidden/>
    <w:unhideWhenUsed/>
    <w:uiPriority w:val="99"/>
    <w:pPr>
      <w:ind w:left="4320"/>
    </w:pPr>
  </w:style>
  <w:style w:type="paragraph" w:styleId="33">
    <w:name w:val="List Bullet 3"/>
    <w:basedOn w:val="1"/>
    <w:semiHidden/>
    <w:unhideWhenUsed/>
    <w:qFormat/>
    <w:uiPriority w:val="99"/>
    <w:pPr>
      <w:numPr>
        <w:ilvl w:val="0"/>
        <w:numId w:val="5"/>
      </w:numPr>
      <w:ind w:firstLine="0"/>
      <w:contextualSpacing/>
    </w:pPr>
  </w:style>
  <w:style w:type="paragraph" w:styleId="34">
    <w:name w:val="Body Text"/>
    <w:basedOn w:val="1"/>
    <w:link w:val="111"/>
    <w:semiHidden/>
    <w:unhideWhenUsed/>
    <w:uiPriority w:val="99"/>
    <w:pPr>
      <w:spacing w:after="120"/>
    </w:pPr>
  </w:style>
  <w:style w:type="paragraph" w:styleId="35">
    <w:name w:val="Body Text Indent"/>
    <w:basedOn w:val="1"/>
    <w:link w:val="115"/>
    <w:semiHidden/>
    <w:unhideWhenUsed/>
    <w:qFormat/>
    <w:uiPriority w:val="99"/>
    <w:pPr>
      <w:spacing w:after="120"/>
      <w:ind w:left="360"/>
    </w:pPr>
  </w:style>
  <w:style w:type="paragraph" w:styleId="36">
    <w:name w:val="List Number 3"/>
    <w:basedOn w:val="1"/>
    <w:semiHidden/>
    <w:unhideWhenUsed/>
    <w:qFormat/>
    <w:uiPriority w:val="99"/>
    <w:pPr>
      <w:numPr>
        <w:ilvl w:val="0"/>
        <w:numId w:val="6"/>
      </w:numPr>
      <w:ind w:firstLine="0"/>
      <w:contextualSpacing/>
    </w:pPr>
  </w:style>
  <w:style w:type="paragraph" w:styleId="37">
    <w:name w:val="List 2"/>
    <w:basedOn w:val="1"/>
    <w:semiHidden/>
    <w:unhideWhenUsed/>
    <w:qFormat/>
    <w:uiPriority w:val="99"/>
    <w:pPr>
      <w:ind w:left="720"/>
      <w:contextualSpacing/>
    </w:pPr>
  </w:style>
  <w:style w:type="paragraph" w:styleId="38">
    <w:name w:val="List Continue"/>
    <w:basedOn w:val="1"/>
    <w:semiHidden/>
    <w:unhideWhenUsed/>
    <w:qFormat/>
    <w:uiPriority w:val="99"/>
    <w:pPr>
      <w:spacing w:after="120"/>
      <w:ind w:left="360"/>
      <w:contextualSpacing/>
    </w:pPr>
  </w:style>
  <w:style w:type="paragraph" w:styleId="39">
    <w:name w:val="Block Text"/>
    <w:basedOn w:val="1"/>
    <w:semiHidden/>
    <w:unhideWhenUsed/>
    <w:uiPriority w:val="99"/>
    <w:pPr>
      <w:pBdr>
        <w:top w:val="single" w:color="585858" w:themeColor="text1" w:themeTint="A6" w:sz="2" w:space="10"/>
        <w:left w:val="single" w:color="585858" w:themeColor="text1" w:themeTint="A6" w:sz="2" w:space="10"/>
        <w:bottom w:val="single" w:color="585858" w:themeColor="text1" w:themeTint="A6" w:sz="2" w:space="10"/>
        <w:right w:val="single" w:color="585858" w:themeColor="text1" w:themeTint="A6" w:sz="2" w:space="10"/>
      </w:pBdr>
      <w:ind w:left="1152" w:right="1152"/>
    </w:pPr>
    <w:rPr>
      <w:i/>
      <w:iCs/>
      <w:color w:val="595959" w:themeColor="text1" w:themeTint="A6"/>
      <w14:textFill>
        <w14:solidFill>
          <w14:schemeClr w14:val="tx1">
            <w14:lumMod w14:val="65000"/>
            <w14:lumOff w14:val="35000"/>
          </w14:schemeClr>
        </w14:solidFill>
      </w14:textFill>
    </w:rPr>
  </w:style>
  <w:style w:type="paragraph" w:styleId="40">
    <w:name w:val="List Bullet 2"/>
    <w:basedOn w:val="1"/>
    <w:semiHidden/>
    <w:unhideWhenUsed/>
    <w:qFormat/>
    <w:uiPriority w:val="99"/>
    <w:pPr>
      <w:numPr>
        <w:ilvl w:val="0"/>
        <w:numId w:val="7"/>
      </w:numPr>
      <w:ind w:firstLine="0"/>
      <w:contextualSpacing/>
    </w:pPr>
  </w:style>
  <w:style w:type="paragraph" w:styleId="41">
    <w:name w:val="HTML Address"/>
    <w:basedOn w:val="1"/>
    <w:link w:val="132"/>
    <w:semiHidden/>
    <w:unhideWhenUsed/>
    <w:qFormat/>
    <w:uiPriority w:val="99"/>
    <w:rPr>
      <w:i/>
      <w:iCs/>
    </w:rPr>
  </w:style>
  <w:style w:type="paragraph" w:styleId="42">
    <w:name w:val="index 4"/>
    <w:basedOn w:val="1"/>
    <w:next w:val="1"/>
    <w:autoRedefine/>
    <w:semiHidden/>
    <w:unhideWhenUsed/>
    <w:qFormat/>
    <w:uiPriority w:val="99"/>
    <w:pPr>
      <w:ind w:left="960"/>
    </w:pPr>
  </w:style>
  <w:style w:type="paragraph" w:styleId="43">
    <w:name w:val="toc 5"/>
    <w:basedOn w:val="1"/>
    <w:next w:val="1"/>
    <w:autoRedefine/>
    <w:semiHidden/>
    <w:unhideWhenUsed/>
    <w:qFormat/>
    <w:uiPriority w:val="39"/>
    <w:pPr>
      <w:spacing w:after="100"/>
      <w:ind w:left="960"/>
    </w:pPr>
  </w:style>
  <w:style w:type="paragraph" w:styleId="44">
    <w:name w:val="toc 3"/>
    <w:basedOn w:val="1"/>
    <w:next w:val="1"/>
    <w:autoRedefine/>
    <w:qFormat/>
    <w:uiPriority w:val="39"/>
    <w:pPr>
      <w:tabs>
        <w:tab w:val="right" w:leader="dot" w:pos="9628"/>
      </w:tabs>
      <w:spacing w:line="400" w:lineRule="exact"/>
      <w:ind w:left="840" w:leftChars="400"/>
    </w:pPr>
    <w:rPr>
      <w:rFonts w:ascii="Times New Roman" w:hAnsi="Times New Roman" w:cs="Times New Roman"/>
      <w:sz w:val="24"/>
    </w:rPr>
  </w:style>
  <w:style w:type="paragraph" w:styleId="45">
    <w:name w:val="Plain Text"/>
    <w:basedOn w:val="1"/>
    <w:link w:val="140"/>
    <w:semiHidden/>
    <w:unhideWhenUsed/>
    <w:qFormat/>
    <w:uiPriority w:val="99"/>
    <w:rPr>
      <w:rFonts w:ascii="Consolas" w:hAnsi="Consolas" w:cs="Consolas"/>
      <w:sz w:val="22"/>
      <w:szCs w:val="21"/>
    </w:rPr>
  </w:style>
  <w:style w:type="paragraph" w:styleId="46">
    <w:name w:val="List Bullet 5"/>
    <w:basedOn w:val="1"/>
    <w:semiHidden/>
    <w:unhideWhenUsed/>
    <w:qFormat/>
    <w:uiPriority w:val="99"/>
    <w:pPr>
      <w:numPr>
        <w:ilvl w:val="0"/>
        <w:numId w:val="8"/>
      </w:numPr>
      <w:ind w:firstLine="0"/>
      <w:contextualSpacing/>
    </w:pPr>
  </w:style>
  <w:style w:type="paragraph" w:styleId="47">
    <w:name w:val="List Number 4"/>
    <w:basedOn w:val="1"/>
    <w:semiHidden/>
    <w:unhideWhenUsed/>
    <w:qFormat/>
    <w:uiPriority w:val="99"/>
    <w:pPr>
      <w:numPr>
        <w:ilvl w:val="0"/>
        <w:numId w:val="9"/>
      </w:numPr>
      <w:ind w:firstLine="0"/>
      <w:contextualSpacing/>
    </w:pPr>
  </w:style>
  <w:style w:type="paragraph" w:styleId="48">
    <w:name w:val="toc 8"/>
    <w:basedOn w:val="1"/>
    <w:next w:val="1"/>
    <w:autoRedefine/>
    <w:semiHidden/>
    <w:unhideWhenUsed/>
    <w:qFormat/>
    <w:uiPriority w:val="39"/>
    <w:pPr>
      <w:spacing w:after="100"/>
      <w:ind w:left="1680"/>
    </w:pPr>
  </w:style>
  <w:style w:type="paragraph" w:styleId="49">
    <w:name w:val="index 3"/>
    <w:basedOn w:val="1"/>
    <w:next w:val="1"/>
    <w:autoRedefine/>
    <w:semiHidden/>
    <w:unhideWhenUsed/>
    <w:qFormat/>
    <w:uiPriority w:val="99"/>
    <w:pPr>
      <w:ind w:left="720"/>
    </w:pPr>
  </w:style>
  <w:style w:type="paragraph" w:styleId="50">
    <w:name w:val="Date"/>
    <w:basedOn w:val="1"/>
    <w:next w:val="1"/>
    <w:link w:val="122"/>
    <w:semiHidden/>
    <w:unhideWhenUsed/>
    <w:uiPriority w:val="99"/>
  </w:style>
  <w:style w:type="paragraph" w:styleId="51">
    <w:name w:val="Body Text Indent 2"/>
    <w:basedOn w:val="1"/>
    <w:link w:val="117"/>
    <w:semiHidden/>
    <w:unhideWhenUsed/>
    <w:uiPriority w:val="99"/>
    <w:pPr>
      <w:spacing w:after="120"/>
      <w:ind w:left="360"/>
    </w:pPr>
  </w:style>
  <w:style w:type="paragraph" w:styleId="52">
    <w:name w:val="endnote text"/>
    <w:basedOn w:val="1"/>
    <w:link w:val="147"/>
    <w:semiHidden/>
    <w:unhideWhenUsed/>
    <w:qFormat/>
    <w:uiPriority w:val="99"/>
    <w:rPr>
      <w:sz w:val="22"/>
      <w:szCs w:val="20"/>
    </w:rPr>
  </w:style>
  <w:style w:type="paragraph" w:styleId="53">
    <w:name w:val="List Continue 5"/>
    <w:basedOn w:val="1"/>
    <w:semiHidden/>
    <w:unhideWhenUsed/>
    <w:qFormat/>
    <w:uiPriority w:val="99"/>
    <w:pPr>
      <w:spacing w:after="120"/>
      <w:ind w:left="1800"/>
      <w:contextualSpacing/>
    </w:pPr>
  </w:style>
  <w:style w:type="paragraph" w:styleId="54">
    <w:name w:val="Balloon Text"/>
    <w:basedOn w:val="1"/>
    <w:link w:val="109"/>
    <w:semiHidden/>
    <w:unhideWhenUsed/>
    <w:uiPriority w:val="99"/>
    <w:rPr>
      <w:rFonts w:ascii="Segoe UI" w:hAnsi="Segoe UI" w:cs="Segoe UI"/>
      <w:sz w:val="22"/>
      <w:szCs w:val="18"/>
    </w:rPr>
  </w:style>
  <w:style w:type="paragraph" w:styleId="55">
    <w:name w:val="footer"/>
    <w:basedOn w:val="1"/>
    <w:link w:val="126"/>
    <w:qFormat/>
    <w:uiPriority w:val="99"/>
    <w:pPr>
      <w:tabs>
        <w:tab w:val="center" w:pos="4153"/>
        <w:tab w:val="right" w:pos="8306"/>
      </w:tabs>
      <w:snapToGrid w:val="0"/>
      <w:jc w:val="left"/>
    </w:pPr>
    <w:rPr>
      <w:sz w:val="18"/>
    </w:rPr>
  </w:style>
  <w:style w:type="paragraph" w:styleId="56">
    <w:name w:val="envelope return"/>
    <w:basedOn w:val="1"/>
    <w:semiHidden/>
    <w:unhideWhenUsed/>
    <w:qFormat/>
    <w:uiPriority w:val="99"/>
    <w:rPr>
      <w:rFonts w:asciiTheme="majorHAnsi" w:hAnsiTheme="majorHAnsi" w:eastAsiaTheme="majorEastAsia" w:cstheme="majorBidi"/>
      <w:sz w:val="22"/>
      <w:szCs w:val="20"/>
    </w:rPr>
  </w:style>
  <w:style w:type="paragraph" w:styleId="57">
    <w:name w:val="header"/>
    <w:basedOn w:val="1"/>
    <w:link w:val="10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8">
    <w:name w:val="Signature"/>
    <w:basedOn w:val="1"/>
    <w:link w:val="144"/>
    <w:semiHidden/>
    <w:unhideWhenUsed/>
    <w:qFormat/>
    <w:uiPriority w:val="99"/>
    <w:pPr>
      <w:ind w:left="4320"/>
    </w:pPr>
  </w:style>
  <w:style w:type="paragraph" w:styleId="59">
    <w:name w:val="toc 1"/>
    <w:basedOn w:val="1"/>
    <w:next w:val="1"/>
    <w:autoRedefine/>
    <w:qFormat/>
    <w:uiPriority w:val="39"/>
  </w:style>
  <w:style w:type="paragraph" w:styleId="60">
    <w:name w:val="List Continue 4"/>
    <w:basedOn w:val="1"/>
    <w:semiHidden/>
    <w:unhideWhenUsed/>
    <w:qFormat/>
    <w:uiPriority w:val="99"/>
    <w:pPr>
      <w:spacing w:after="120"/>
      <w:ind w:left="1440"/>
      <w:contextualSpacing/>
    </w:pPr>
  </w:style>
  <w:style w:type="paragraph" w:styleId="61">
    <w:name w:val="toc 4"/>
    <w:basedOn w:val="1"/>
    <w:next w:val="1"/>
    <w:autoRedefine/>
    <w:semiHidden/>
    <w:unhideWhenUsed/>
    <w:qFormat/>
    <w:uiPriority w:val="39"/>
    <w:pPr>
      <w:spacing w:after="100"/>
      <w:ind w:left="72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autoRedefine/>
    <w:semiHidden/>
    <w:unhideWhenUsed/>
    <w:qFormat/>
    <w:uiPriority w:val="99"/>
    <w:pPr>
      <w:ind w:left="240"/>
    </w:pPr>
  </w:style>
  <w:style w:type="paragraph" w:styleId="64">
    <w:name w:val="List Number 5"/>
    <w:basedOn w:val="1"/>
    <w:semiHidden/>
    <w:unhideWhenUsed/>
    <w:qFormat/>
    <w:uiPriority w:val="99"/>
    <w:pPr>
      <w:numPr>
        <w:ilvl w:val="0"/>
        <w:numId w:val="10"/>
      </w:numPr>
      <w:ind w:firstLine="0"/>
      <w:contextualSpacing/>
    </w:pPr>
  </w:style>
  <w:style w:type="paragraph" w:styleId="65">
    <w:name w:val="List"/>
    <w:basedOn w:val="1"/>
    <w:semiHidden/>
    <w:unhideWhenUsed/>
    <w:qFormat/>
    <w:uiPriority w:val="99"/>
    <w:pPr>
      <w:ind w:left="360"/>
      <w:contextualSpacing/>
    </w:pPr>
  </w:style>
  <w:style w:type="paragraph" w:styleId="66">
    <w:name w:val="footnote text"/>
    <w:basedOn w:val="1"/>
    <w:link w:val="125"/>
    <w:semiHidden/>
    <w:unhideWhenUsed/>
    <w:uiPriority w:val="99"/>
    <w:rPr>
      <w:sz w:val="22"/>
      <w:szCs w:val="20"/>
    </w:rPr>
  </w:style>
  <w:style w:type="paragraph" w:styleId="67">
    <w:name w:val="toc 6"/>
    <w:basedOn w:val="1"/>
    <w:next w:val="1"/>
    <w:autoRedefine/>
    <w:semiHidden/>
    <w:unhideWhenUsed/>
    <w:qFormat/>
    <w:uiPriority w:val="39"/>
    <w:pPr>
      <w:spacing w:after="100"/>
      <w:ind w:left="1200"/>
    </w:pPr>
  </w:style>
  <w:style w:type="paragraph" w:styleId="68">
    <w:name w:val="List 5"/>
    <w:basedOn w:val="1"/>
    <w:semiHidden/>
    <w:unhideWhenUsed/>
    <w:qFormat/>
    <w:uiPriority w:val="99"/>
    <w:pPr>
      <w:ind w:left="1800"/>
      <w:contextualSpacing/>
    </w:pPr>
  </w:style>
  <w:style w:type="paragraph" w:styleId="69">
    <w:name w:val="Body Text Indent 3"/>
    <w:basedOn w:val="1"/>
    <w:link w:val="118"/>
    <w:semiHidden/>
    <w:unhideWhenUsed/>
    <w:uiPriority w:val="99"/>
    <w:pPr>
      <w:spacing w:after="120"/>
      <w:ind w:left="360"/>
    </w:pPr>
    <w:rPr>
      <w:sz w:val="22"/>
      <w:szCs w:val="16"/>
    </w:rPr>
  </w:style>
  <w:style w:type="paragraph" w:styleId="70">
    <w:name w:val="index 7"/>
    <w:basedOn w:val="1"/>
    <w:next w:val="1"/>
    <w:autoRedefine/>
    <w:semiHidden/>
    <w:unhideWhenUsed/>
    <w:qFormat/>
    <w:uiPriority w:val="99"/>
    <w:pPr>
      <w:ind w:left="1680"/>
    </w:pPr>
  </w:style>
  <w:style w:type="paragraph" w:styleId="71">
    <w:name w:val="index 9"/>
    <w:basedOn w:val="1"/>
    <w:next w:val="1"/>
    <w:autoRedefine/>
    <w:semiHidden/>
    <w:unhideWhenUsed/>
    <w:qFormat/>
    <w:uiPriority w:val="99"/>
    <w:pPr>
      <w:ind w:left="2160"/>
    </w:pPr>
  </w:style>
  <w:style w:type="paragraph" w:styleId="72">
    <w:name w:val="table of figures"/>
    <w:basedOn w:val="1"/>
    <w:next w:val="1"/>
    <w:semiHidden/>
    <w:unhideWhenUsed/>
    <w:qFormat/>
    <w:uiPriority w:val="99"/>
  </w:style>
  <w:style w:type="paragraph" w:styleId="73">
    <w:name w:val="toc 2"/>
    <w:basedOn w:val="1"/>
    <w:next w:val="1"/>
    <w:autoRedefine/>
    <w:qFormat/>
    <w:uiPriority w:val="39"/>
    <w:pPr>
      <w:tabs>
        <w:tab w:val="right" w:leader="dot" w:pos="9628"/>
      </w:tabs>
      <w:ind w:left="420" w:leftChars="200"/>
    </w:pPr>
  </w:style>
  <w:style w:type="paragraph" w:styleId="74">
    <w:name w:val="toc 9"/>
    <w:basedOn w:val="1"/>
    <w:next w:val="1"/>
    <w:autoRedefine/>
    <w:semiHidden/>
    <w:unhideWhenUsed/>
    <w:qFormat/>
    <w:uiPriority w:val="39"/>
    <w:pPr>
      <w:spacing w:after="100"/>
      <w:ind w:left="1920"/>
    </w:pPr>
  </w:style>
  <w:style w:type="paragraph" w:styleId="75">
    <w:name w:val="Body Text 2"/>
    <w:basedOn w:val="1"/>
    <w:link w:val="112"/>
    <w:semiHidden/>
    <w:unhideWhenUsed/>
    <w:uiPriority w:val="99"/>
    <w:pPr>
      <w:spacing w:after="120"/>
    </w:pPr>
  </w:style>
  <w:style w:type="paragraph" w:styleId="76">
    <w:name w:val="List 4"/>
    <w:basedOn w:val="1"/>
    <w:semiHidden/>
    <w:unhideWhenUsed/>
    <w:qFormat/>
    <w:uiPriority w:val="99"/>
    <w:pPr>
      <w:ind w:left="1440"/>
      <w:contextualSpacing/>
    </w:pPr>
  </w:style>
  <w:style w:type="paragraph" w:styleId="77">
    <w:name w:val="List Continue 2"/>
    <w:basedOn w:val="1"/>
    <w:semiHidden/>
    <w:unhideWhenUsed/>
    <w:qFormat/>
    <w:uiPriority w:val="99"/>
    <w:pPr>
      <w:spacing w:after="120"/>
      <w:ind w:left="720"/>
      <w:contextualSpacing/>
    </w:pPr>
  </w:style>
  <w:style w:type="paragraph" w:styleId="78">
    <w:name w:val="Message Header"/>
    <w:basedOn w:val="1"/>
    <w:link w:val="138"/>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pPr>
    <w:rPr>
      <w:rFonts w:asciiTheme="majorHAnsi" w:hAnsiTheme="majorHAnsi" w:eastAsiaTheme="majorEastAsia" w:cstheme="majorBidi"/>
    </w:rPr>
  </w:style>
  <w:style w:type="paragraph" w:styleId="79">
    <w:name w:val="HTML Preformatted"/>
    <w:basedOn w:val="1"/>
    <w:link w:val="133"/>
    <w:semiHidden/>
    <w:unhideWhenUsed/>
    <w:qFormat/>
    <w:uiPriority w:val="99"/>
    <w:rPr>
      <w:rFonts w:ascii="Consolas" w:hAnsi="Consolas" w:cs="Consolas"/>
      <w:sz w:val="22"/>
      <w:szCs w:val="20"/>
    </w:rPr>
  </w:style>
  <w:style w:type="paragraph" w:styleId="80">
    <w:name w:val="Normal (Web)"/>
    <w:basedOn w:val="1"/>
    <w:semiHidden/>
    <w:unhideWhenUsed/>
    <w:qFormat/>
    <w:uiPriority w:val="99"/>
    <w:rPr>
      <w:rFonts w:ascii="Times New Roman" w:hAnsi="Times New Roman" w:cs="Times New Roman"/>
    </w:rPr>
  </w:style>
  <w:style w:type="paragraph" w:styleId="81">
    <w:name w:val="List Continue 3"/>
    <w:basedOn w:val="1"/>
    <w:semiHidden/>
    <w:unhideWhenUsed/>
    <w:qFormat/>
    <w:uiPriority w:val="99"/>
    <w:pPr>
      <w:spacing w:after="120"/>
      <w:ind w:left="1080"/>
      <w:contextualSpacing/>
    </w:pPr>
  </w:style>
  <w:style w:type="paragraph" w:styleId="82">
    <w:name w:val="index 2"/>
    <w:basedOn w:val="1"/>
    <w:next w:val="1"/>
    <w:autoRedefine/>
    <w:semiHidden/>
    <w:unhideWhenUsed/>
    <w:qFormat/>
    <w:uiPriority w:val="99"/>
    <w:pPr>
      <w:ind w:left="480"/>
    </w:pPr>
  </w:style>
  <w:style w:type="paragraph" w:styleId="83">
    <w:name w:val="Title"/>
    <w:basedOn w:val="1"/>
    <w:link w:val="105"/>
    <w:qFormat/>
    <w:uiPriority w:val="0"/>
    <w:pPr>
      <w:spacing w:before="2400"/>
      <w:contextualSpacing/>
      <w:jc w:val="center"/>
    </w:pPr>
    <w:rPr>
      <w:rFonts w:asciiTheme="majorHAnsi" w:hAnsiTheme="majorHAnsi" w:cstheme="majorBidi"/>
    </w:rPr>
  </w:style>
  <w:style w:type="paragraph" w:styleId="84">
    <w:name w:val="annotation subject"/>
    <w:basedOn w:val="28"/>
    <w:next w:val="28"/>
    <w:link w:val="121"/>
    <w:semiHidden/>
    <w:unhideWhenUsed/>
    <w:uiPriority w:val="99"/>
    <w:rPr>
      <w:b/>
      <w:bCs/>
    </w:rPr>
  </w:style>
  <w:style w:type="paragraph" w:styleId="85">
    <w:name w:val="Body Text First Indent"/>
    <w:basedOn w:val="34"/>
    <w:link w:val="114"/>
    <w:semiHidden/>
    <w:unhideWhenUsed/>
    <w:qFormat/>
    <w:uiPriority w:val="99"/>
    <w:pPr>
      <w:spacing w:after="0"/>
    </w:pPr>
  </w:style>
  <w:style w:type="paragraph" w:styleId="86">
    <w:name w:val="Body Text First Indent 2"/>
    <w:basedOn w:val="35"/>
    <w:link w:val="116"/>
    <w:semiHidden/>
    <w:unhideWhenUsed/>
    <w:qFormat/>
    <w:uiPriority w:val="99"/>
    <w:pPr>
      <w:spacing w:after="0"/>
    </w:pPr>
  </w:style>
  <w:style w:type="table" w:styleId="88">
    <w:name w:val="Table Grid"/>
    <w:basedOn w:val="87"/>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0">
    <w:name w:val="Strong"/>
    <w:basedOn w:val="89"/>
    <w:unhideWhenUsed/>
    <w:qFormat/>
    <w:uiPriority w:val="22"/>
    <w:rPr>
      <w:rFonts w:eastAsia="新宋体"/>
      <w:caps/>
    </w:rPr>
  </w:style>
  <w:style w:type="character" w:styleId="91">
    <w:name w:val="endnote reference"/>
    <w:basedOn w:val="89"/>
    <w:semiHidden/>
    <w:unhideWhenUsed/>
    <w:qFormat/>
    <w:uiPriority w:val="99"/>
    <w:rPr>
      <w:vertAlign w:val="superscript"/>
    </w:rPr>
  </w:style>
  <w:style w:type="character" w:styleId="92">
    <w:name w:val="FollowedHyperlink"/>
    <w:basedOn w:val="89"/>
    <w:semiHidden/>
    <w:unhideWhenUsed/>
    <w:qFormat/>
    <w:uiPriority w:val="99"/>
    <w:rPr>
      <w:color w:val="595959" w:themeColor="text1" w:themeTint="A6"/>
      <w:u w:val="single"/>
      <w14:textFill>
        <w14:solidFill>
          <w14:schemeClr w14:val="tx1">
            <w14:lumMod w14:val="65000"/>
            <w14:lumOff w14:val="35000"/>
          </w14:schemeClr>
        </w14:solidFill>
      </w14:textFill>
    </w:rPr>
  </w:style>
  <w:style w:type="character" w:styleId="93">
    <w:name w:val="Emphasis"/>
    <w:basedOn w:val="89"/>
    <w:unhideWhenUsed/>
    <w:qFormat/>
    <w:uiPriority w:val="4"/>
    <w:rPr>
      <w:rFonts w:eastAsia="新宋体"/>
      <w:i/>
      <w:iCs/>
    </w:rPr>
  </w:style>
  <w:style w:type="character" w:styleId="94">
    <w:name w:val="HTML Typewriter"/>
    <w:basedOn w:val="89"/>
    <w:semiHidden/>
    <w:unhideWhenUsed/>
    <w:qFormat/>
    <w:uiPriority w:val="99"/>
    <w:rPr>
      <w:rFonts w:ascii="Consolas" w:hAnsi="Consolas"/>
      <w:sz w:val="22"/>
      <w:szCs w:val="20"/>
    </w:rPr>
  </w:style>
  <w:style w:type="character" w:styleId="95">
    <w:name w:val="Hyperlink"/>
    <w:basedOn w:val="89"/>
    <w:unhideWhenUsed/>
    <w:qFormat/>
    <w:uiPriority w:val="99"/>
    <w:rPr>
      <w:color w:val="5F5F5F" w:themeColor="hyperlink"/>
      <w:u w:val="single"/>
      <w14:textFill>
        <w14:solidFill>
          <w14:schemeClr w14:val="hlink"/>
        </w14:solidFill>
      </w14:textFill>
    </w:rPr>
  </w:style>
  <w:style w:type="character" w:styleId="96">
    <w:name w:val="HTML Code"/>
    <w:basedOn w:val="89"/>
    <w:semiHidden/>
    <w:unhideWhenUsed/>
    <w:qFormat/>
    <w:uiPriority w:val="99"/>
    <w:rPr>
      <w:rFonts w:ascii="Consolas" w:hAnsi="Consolas"/>
      <w:sz w:val="22"/>
      <w:szCs w:val="20"/>
    </w:rPr>
  </w:style>
  <w:style w:type="character" w:styleId="97">
    <w:name w:val="annotation reference"/>
    <w:basedOn w:val="89"/>
    <w:semiHidden/>
    <w:unhideWhenUsed/>
    <w:qFormat/>
    <w:uiPriority w:val="99"/>
    <w:rPr>
      <w:sz w:val="22"/>
      <w:szCs w:val="16"/>
    </w:rPr>
  </w:style>
  <w:style w:type="character" w:styleId="98">
    <w:name w:val="footnote reference"/>
    <w:basedOn w:val="89"/>
    <w:unhideWhenUsed/>
    <w:qFormat/>
    <w:uiPriority w:val="5"/>
    <w:rPr>
      <w:rFonts w:eastAsia="新宋体"/>
      <w:vertAlign w:val="superscript"/>
    </w:rPr>
  </w:style>
  <w:style w:type="character" w:styleId="99">
    <w:name w:val="HTML Keyboard"/>
    <w:basedOn w:val="89"/>
    <w:semiHidden/>
    <w:unhideWhenUsed/>
    <w:qFormat/>
    <w:uiPriority w:val="99"/>
    <w:rPr>
      <w:rFonts w:ascii="Consolas" w:hAnsi="Consolas"/>
      <w:sz w:val="22"/>
      <w:szCs w:val="20"/>
    </w:rPr>
  </w:style>
  <w:style w:type="paragraph" w:customStyle="1" w:styleId="100">
    <w:name w:val="节标题"/>
    <w:basedOn w:val="1"/>
    <w:qFormat/>
    <w:uiPriority w:val="2"/>
    <w:pPr>
      <w:pageBreakBefore/>
      <w:jc w:val="center"/>
      <w:outlineLvl w:val="0"/>
    </w:pPr>
    <w:rPr>
      <w:rFonts w:asciiTheme="majorHAnsi" w:hAnsiTheme="majorHAnsi" w:cstheme="majorBidi"/>
    </w:rPr>
  </w:style>
  <w:style w:type="character" w:customStyle="1" w:styleId="101">
    <w:name w:val="页眉 字符"/>
    <w:link w:val="57"/>
    <w:qFormat/>
    <w:uiPriority w:val="0"/>
    <w:rPr>
      <w:kern w:val="2"/>
      <w:sz w:val="18"/>
    </w:rPr>
  </w:style>
  <w:style w:type="character" w:styleId="102">
    <w:name w:val="Placeholder Text"/>
    <w:basedOn w:val="89"/>
    <w:semiHidden/>
    <w:uiPriority w:val="99"/>
    <w:rPr>
      <w:color w:val="404040" w:themeColor="text1" w:themeTint="BF"/>
      <w14:textFill>
        <w14:solidFill>
          <w14:schemeClr w14:val="tx1">
            <w14:lumMod w14:val="75000"/>
            <w14:lumOff w14:val="25000"/>
          </w14:schemeClr>
        </w14:solidFill>
      </w14:textFill>
    </w:rPr>
  </w:style>
  <w:style w:type="character" w:customStyle="1" w:styleId="103">
    <w:name w:val="标题 1 字符"/>
    <w:basedOn w:val="89"/>
    <w:link w:val="3"/>
    <w:uiPriority w:val="0"/>
    <w:rPr>
      <w:rFonts w:eastAsia="黑体"/>
      <w:kern w:val="44"/>
      <w:sz w:val="32"/>
    </w:rPr>
  </w:style>
  <w:style w:type="character" w:customStyle="1" w:styleId="104">
    <w:name w:val="标题 2 字符"/>
    <w:basedOn w:val="89"/>
    <w:link w:val="4"/>
    <w:uiPriority w:val="0"/>
    <w:rPr>
      <w:rFonts w:asciiTheme="majorHAnsi" w:hAnsiTheme="majorHAnsi" w:eastAsiaTheme="majorEastAsia" w:cstheme="majorBidi"/>
      <w:b/>
      <w:bCs/>
      <w:kern w:val="2"/>
      <w:sz w:val="32"/>
      <w:szCs w:val="32"/>
    </w:rPr>
  </w:style>
  <w:style w:type="character" w:customStyle="1" w:styleId="105">
    <w:name w:val="标题 字符"/>
    <w:basedOn w:val="89"/>
    <w:link w:val="83"/>
    <w:uiPriority w:val="0"/>
    <w:rPr>
      <w:rFonts w:eastAsia="新宋体" w:asciiTheme="majorHAnsi" w:hAnsiTheme="majorHAnsi" w:cstheme="majorBidi"/>
      <w:kern w:val="24"/>
    </w:rPr>
  </w:style>
  <w:style w:type="character" w:customStyle="1" w:styleId="106">
    <w:name w:val="标题 3 字符"/>
    <w:basedOn w:val="89"/>
    <w:link w:val="5"/>
    <w:uiPriority w:val="0"/>
    <w:rPr>
      <w:b/>
      <w:bCs/>
      <w:kern w:val="2"/>
      <w:sz w:val="32"/>
      <w:szCs w:val="32"/>
    </w:rPr>
  </w:style>
  <w:style w:type="character" w:customStyle="1" w:styleId="107">
    <w:name w:val="标题 4 字符"/>
    <w:basedOn w:val="89"/>
    <w:link w:val="6"/>
    <w:uiPriority w:val="4"/>
    <w:rPr>
      <w:rFonts w:eastAsia="新宋体" w:asciiTheme="majorHAnsi" w:hAnsiTheme="majorHAnsi" w:cstheme="majorBidi"/>
      <w:b/>
      <w:bCs/>
      <w:i/>
      <w:iCs/>
      <w:kern w:val="24"/>
    </w:rPr>
  </w:style>
  <w:style w:type="character" w:customStyle="1" w:styleId="108">
    <w:name w:val="标题 5 字符"/>
    <w:basedOn w:val="89"/>
    <w:link w:val="7"/>
    <w:uiPriority w:val="4"/>
    <w:rPr>
      <w:rFonts w:eastAsia="新宋体" w:asciiTheme="majorHAnsi" w:hAnsiTheme="majorHAnsi" w:cstheme="majorBidi"/>
      <w:i/>
      <w:iCs/>
      <w:kern w:val="24"/>
    </w:rPr>
  </w:style>
  <w:style w:type="character" w:customStyle="1" w:styleId="109">
    <w:name w:val="批注框文本 字符"/>
    <w:basedOn w:val="89"/>
    <w:link w:val="54"/>
    <w:semiHidden/>
    <w:uiPriority w:val="99"/>
    <w:rPr>
      <w:rFonts w:ascii="Segoe UI" w:hAnsi="Segoe UI" w:cs="Segoe UI"/>
      <w:kern w:val="24"/>
      <w:sz w:val="22"/>
      <w:szCs w:val="18"/>
    </w:rPr>
  </w:style>
  <w:style w:type="paragraph" w:customStyle="1" w:styleId="110">
    <w:name w:val="Bibliography"/>
    <w:basedOn w:val="1"/>
    <w:next w:val="1"/>
    <w:unhideWhenUsed/>
    <w:qFormat/>
    <w:uiPriority w:val="37"/>
    <w:pPr>
      <w:ind w:left="720" w:hanging="720"/>
    </w:pPr>
  </w:style>
  <w:style w:type="character" w:customStyle="1" w:styleId="111">
    <w:name w:val="正文文本 字符"/>
    <w:basedOn w:val="89"/>
    <w:link w:val="34"/>
    <w:semiHidden/>
    <w:uiPriority w:val="99"/>
    <w:rPr>
      <w:kern w:val="24"/>
    </w:rPr>
  </w:style>
  <w:style w:type="character" w:customStyle="1" w:styleId="112">
    <w:name w:val="正文文本 2 字符"/>
    <w:basedOn w:val="89"/>
    <w:link w:val="75"/>
    <w:semiHidden/>
    <w:uiPriority w:val="99"/>
    <w:rPr>
      <w:kern w:val="24"/>
    </w:rPr>
  </w:style>
  <w:style w:type="character" w:customStyle="1" w:styleId="113">
    <w:name w:val="正文文本 3 字符"/>
    <w:basedOn w:val="89"/>
    <w:link w:val="31"/>
    <w:semiHidden/>
    <w:uiPriority w:val="99"/>
    <w:rPr>
      <w:kern w:val="24"/>
      <w:sz w:val="22"/>
      <w:szCs w:val="16"/>
    </w:rPr>
  </w:style>
  <w:style w:type="character" w:customStyle="1" w:styleId="114">
    <w:name w:val="正文文本首行缩进 字符"/>
    <w:basedOn w:val="111"/>
    <w:link w:val="85"/>
    <w:semiHidden/>
    <w:uiPriority w:val="99"/>
    <w:rPr>
      <w:kern w:val="24"/>
    </w:rPr>
  </w:style>
  <w:style w:type="character" w:customStyle="1" w:styleId="115">
    <w:name w:val="正文文本缩进 字符"/>
    <w:basedOn w:val="89"/>
    <w:link w:val="35"/>
    <w:semiHidden/>
    <w:uiPriority w:val="99"/>
    <w:rPr>
      <w:kern w:val="24"/>
    </w:rPr>
  </w:style>
  <w:style w:type="character" w:customStyle="1" w:styleId="116">
    <w:name w:val="正文文本首行缩进 2 字符"/>
    <w:basedOn w:val="115"/>
    <w:link w:val="86"/>
    <w:semiHidden/>
    <w:uiPriority w:val="99"/>
    <w:rPr>
      <w:kern w:val="24"/>
    </w:rPr>
  </w:style>
  <w:style w:type="character" w:customStyle="1" w:styleId="117">
    <w:name w:val="正文文本缩进 2 字符"/>
    <w:basedOn w:val="89"/>
    <w:link w:val="51"/>
    <w:semiHidden/>
    <w:uiPriority w:val="99"/>
    <w:rPr>
      <w:kern w:val="24"/>
    </w:rPr>
  </w:style>
  <w:style w:type="character" w:customStyle="1" w:styleId="118">
    <w:name w:val="正文文本缩进 3 字符"/>
    <w:basedOn w:val="89"/>
    <w:link w:val="69"/>
    <w:semiHidden/>
    <w:uiPriority w:val="99"/>
    <w:rPr>
      <w:kern w:val="24"/>
      <w:sz w:val="22"/>
      <w:szCs w:val="16"/>
    </w:rPr>
  </w:style>
  <w:style w:type="character" w:customStyle="1" w:styleId="119">
    <w:name w:val="结束语 字符"/>
    <w:basedOn w:val="89"/>
    <w:link w:val="32"/>
    <w:semiHidden/>
    <w:qFormat/>
    <w:uiPriority w:val="99"/>
    <w:rPr>
      <w:kern w:val="24"/>
    </w:rPr>
  </w:style>
  <w:style w:type="character" w:customStyle="1" w:styleId="120">
    <w:name w:val="批注文字 字符"/>
    <w:basedOn w:val="89"/>
    <w:link w:val="28"/>
    <w:uiPriority w:val="99"/>
    <w:rPr>
      <w:kern w:val="24"/>
      <w:sz w:val="22"/>
      <w:szCs w:val="20"/>
    </w:rPr>
  </w:style>
  <w:style w:type="character" w:customStyle="1" w:styleId="121">
    <w:name w:val="批注主题 字符"/>
    <w:basedOn w:val="120"/>
    <w:link w:val="84"/>
    <w:semiHidden/>
    <w:qFormat/>
    <w:uiPriority w:val="99"/>
    <w:rPr>
      <w:b/>
      <w:bCs/>
      <w:kern w:val="24"/>
      <w:sz w:val="20"/>
      <w:szCs w:val="20"/>
    </w:rPr>
  </w:style>
  <w:style w:type="character" w:customStyle="1" w:styleId="122">
    <w:name w:val="日期 字符"/>
    <w:basedOn w:val="89"/>
    <w:link w:val="50"/>
    <w:semiHidden/>
    <w:uiPriority w:val="99"/>
    <w:rPr>
      <w:kern w:val="24"/>
    </w:rPr>
  </w:style>
  <w:style w:type="character" w:customStyle="1" w:styleId="123">
    <w:name w:val="文档结构图 字符"/>
    <w:basedOn w:val="89"/>
    <w:link w:val="26"/>
    <w:semiHidden/>
    <w:qFormat/>
    <w:uiPriority w:val="99"/>
    <w:rPr>
      <w:rFonts w:ascii="Segoe UI" w:hAnsi="Segoe UI" w:cs="Segoe UI"/>
      <w:kern w:val="24"/>
      <w:sz w:val="22"/>
      <w:szCs w:val="16"/>
    </w:rPr>
  </w:style>
  <w:style w:type="character" w:customStyle="1" w:styleId="124">
    <w:name w:val="电子邮件签名 字符"/>
    <w:basedOn w:val="89"/>
    <w:link w:val="19"/>
    <w:semiHidden/>
    <w:uiPriority w:val="99"/>
    <w:rPr>
      <w:kern w:val="24"/>
    </w:rPr>
  </w:style>
  <w:style w:type="character" w:customStyle="1" w:styleId="125">
    <w:name w:val="脚注文本 字符"/>
    <w:basedOn w:val="89"/>
    <w:link w:val="66"/>
    <w:semiHidden/>
    <w:uiPriority w:val="99"/>
    <w:rPr>
      <w:kern w:val="24"/>
      <w:sz w:val="22"/>
      <w:szCs w:val="20"/>
    </w:rPr>
  </w:style>
  <w:style w:type="character" w:customStyle="1" w:styleId="126">
    <w:name w:val="页脚 字符"/>
    <w:link w:val="55"/>
    <w:qFormat/>
    <w:uiPriority w:val="99"/>
    <w:rPr>
      <w:kern w:val="2"/>
      <w:sz w:val="18"/>
    </w:rPr>
  </w:style>
  <w:style w:type="table" w:customStyle="1" w:styleId="127">
    <w:name w:val="Grid Table Light"/>
    <w:basedOn w:val="87"/>
    <w:uiPriority w:val="40"/>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28">
    <w:name w:val="标题 6 字符"/>
    <w:basedOn w:val="89"/>
    <w:link w:val="8"/>
    <w:semiHidden/>
    <w:qFormat/>
    <w:uiPriority w:val="9"/>
    <w:rPr>
      <w:rFonts w:asciiTheme="majorHAnsi" w:hAnsiTheme="majorHAnsi" w:eastAsiaTheme="majorEastAsia" w:cstheme="majorBidi"/>
      <w:color w:val="6F6F6F" w:themeColor="accent1" w:themeShade="80"/>
      <w:kern w:val="24"/>
    </w:rPr>
  </w:style>
  <w:style w:type="character" w:customStyle="1" w:styleId="129">
    <w:name w:val="标题 7 字符"/>
    <w:basedOn w:val="89"/>
    <w:link w:val="9"/>
    <w:semiHidden/>
    <w:uiPriority w:val="9"/>
    <w:rPr>
      <w:rFonts w:asciiTheme="majorHAnsi" w:hAnsiTheme="majorHAnsi" w:eastAsiaTheme="majorEastAsia" w:cstheme="majorBidi"/>
      <w:i/>
      <w:iCs/>
      <w:color w:val="6F6F6F" w:themeColor="accent1" w:themeShade="80"/>
      <w:kern w:val="24"/>
    </w:rPr>
  </w:style>
  <w:style w:type="character" w:customStyle="1" w:styleId="130">
    <w:name w:val="标题 8 字符"/>
    <w:basedOn w:val="89"/>
    <w:link w:val="10"/>
    <w:semiHidden/>
    <w:qFormat/>
    <w:uiPriority w:val="9"/>
    <w:rPr>
      <w:rFonts w:asciiTheme="majorHAnsi" w:hAnsiTheme="majorHAnsi" w:eastAsiaTheme="majorEastAsia" w:cstheme="majorBidi"/>
      <w:color w:val="262626" w:themeColor="text1" w:themeTint="D9"/>
      <w:kern w:val="24"/>
      <w:sz w:val="22"/>
      <w:szCs w:val="21"/>
      <w14:textFill>
        <w14:solidFill>
          <w14:schemeClr w14:val="tx1">
            <w14:lumMod w14:val="85000"/>
            <w14:lumOff w14:val="15000"/>
          </w14:schemeClr>
        </w14:solidFill>
      </w14:textFill>
    </w:rPr>
  </w:style>
  <w:style w:type="character" w:customStyle="1" w:styleId="131">
    <w:name w:val="标题 9 字符"/>
    <w:basedOn w:val="89"/>
    <w:link w:val="11"/>
    <w:semiHidden/>
    <w:qFormat/>
    <w:uiPriority w:val="9"/>
    <w:rPr>
      <w:rFonts w:asciiTheme="majorHAnsi" w:hAnsiTheme="majorHAnsi" w:eastAsiaTheme="majorEastAsia" w:cstheme="majorBidi"/>
      <w:i/>
      <w:iCs/>
      <w:color w:val="262626" w:themeColor="text1" w:themeTint="D9"/>
      <w:kern w:val="24"/>
      <w:sz w:val="22"/>
      <w:szCs w:val="21"/>
      <w14:textFill>
        <w14:solidFill>
          <w14:schemeClr w14:val="tx1">
            <w14:lumMod w14:val="85000"/>
            <w14:lumOff w14:val="15000"/>
          </w14:schemeClr>
        </w14:solidFill>
      </w14:textFill>
    </w:rPr>
  </w:style>
  <w:style w:type="character" w:customStyle="1" w:styleId="132">
    <w:name w:val="HTML 地址 字符"/>
    <w:basedOn w:val="89"/>
    <w:link w:val="41"/>
    <w:semiHidden/>
    <w:qFormat/>
    <w:uiPriority w:val="99"/>
    <w:rPr>
      <w:i/>
      <w:iCs/>
      <w:kern w:val="24"/>
    </w:rPr>
  </w:style>
  <w:style w:type="character" w:customStyle="1" w:styleId="133">
    <w:name w:val="HTML 预设格式 字符"/>
    <w:basedOn w:val="89"/>
    <w:link w:val="79"/>
    <w:semiHidden/>
    <w:qFormat/>
    <w:uiPriority w:val="99"/>
    <w:rPr>
      <w:rFonts w:ascii="Consolas" w:hAnsi="Consolas" w:cs="Consolas"/>
      <w:kern w:val="24"/>
      <w:sz w:val="22"/>
      <w:szCs w:val="20"/>
    </w:rPr>
  </w:style>
  <w:style w:type="paragraph" w:styleId="134">
    <w:name w:val="Intense Quote"/>
    <w:basedOn w:val="1"/>
    <w:next w:val="1"/>
    <w:link w:val="135"/>
    <w:semiHidden/>
    <w:unhideWhenUsed/>
    <w:qFormat/>
    <w:uiPriority w:val="30"/>
    <w:pPr>
      <w:pBdr>
        <w:top w:val="single" w:color="3F3F3F" w:themeColor="text1" w:themeTint="BF" w:sz="4" w:space="10"/>
        <w:bottom w:val="single" w:color="3F3F3F" w:themeColor="text1" w:themeTint="BF" w:sz="4" w:space="10"/>
      </w:pBdr>
      <w:spacing w:before="360" w:after="3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35">
    <w:name w:val="明显引用 字符"/>
    <w:basedOn w:val="89"/>
    <w:link w:val="134"/>
    <w:semiHidden/>
    <w:qFormat/>
    <w:uiPriority w:val="30"/>
    <w:rPr>
      <w:i/>
      <w:iCs/>
      <w:color w:val="404040" w:themeColor="text1" w:themeTint="BF"/>
      <w:kern w:val="24"/>
      <w14:textFill>
        <w14:solidFill>
          <w14:schemeClr w14:val="tx1">
            <w14:lumMod w14:val="75000"/>
            <w14:lumOff w14:val="25000"/>
          </w14:schemeClr>
        </w14:solidFill>
      </w14:textFill>
    </w:rPr>
  </w:style>
  <w:style w:type="paragraph" w:styleId="136">
    <w:name w:val="List Paragraph"/>
    <w:basedOn w:val="1"/>
    <w:semiHidden/>
    <w:unhideWhenUsed/>
    <w:qFormat/>
    <w:uiPriority w:val="34"/>
    <w:pPr>
      <w:ind w:left="720"/>
      <w:contextualSpacing/>
    </w:pPr>
  </w:style>
  <w:style w:type="character" w:customStyle="1" w:styleId="137">
    <w:name w:val="宏文本 字符"/>
    <w:basedOn w:val="89"/>
    <w:link w:val="2"/>
    <w:semiHidden/>
    <w:qFormat/>
    <w:uiPriority w:val="99"/>
    <w:rPr>
      <w:rFonts w:ascii="Consolas" w:hAnsi="Consolas" w:cs="Consolas"/>
      <w:kern w:val="24"/>
      <w:sz w:val="22"/>
      <w:szCs w:val="20"/>
    </w:rPr>
  </w:style>
  <w:style w:type="character" w:customStyle="1" w:styleId="138">
    <w:name w:val="信息标题 字符"/>
    <w:basedOn w:val="89"/>
    <w:link w:val="78"/>
    <w:semiHidden/>
    <w:qFormat/>
    <w:uiPriority w:val="99"/>
    <w:rPr>
      <w:rFonts w:asciiTheme="majorHAnsi" w:hAnsiTheme="majorHAnsi" w:eastAsiaTheme="majorEastAsia" w:cstheme="majorBidi"/>
      <w:kern w:val="24"/>
      <w:shd w:val="pct20" w:color="auto" w:fill="auto"/>
    </w:rPr>
  </w:style>
  <w:style w:type="character" w:customStyle="1" w:styleId="139">
    <w:name w:val="注释标题 字符"/>
    <w:basedOn w:val="89"/>
    <w:link w:val="16"/>
    <w:semiHidden/>
    <w:qFormat/>
    <w:uiPriority w:val="99"/>
    <w:rPr>
      <w:kern w:val="24"/>
    </w:rPr>
  </w:style>
  <w:style w:type="character" w:customStyle="1" w:styleId="140">
    <w:name w:val="纯文本 字符"/>
    <w:basedOn w:val="89"/>
    <w:link w:val="45"/>
    <w:semiHidden/>
    <w:qFormat/>
    <w:uiPriority w:val="99"/>
    <w:rPr>
      <w:rFonts w:ascii="Consolas" w:hAnsi="Consolas" w:cs="Consolas"/>
      <w:kern w:val="24"/>
      <w:sz w:val="22"/>
      <w:szCs w:val="21"/>
    </w:rPr>
  </w:style>
  <w:style w:type="paragraph" w:styleId="141">
    <w:name w:val="Quote"/>
    <w:basedOn w:val="1"/>
    <w:next w:val="1"/>
    <w:link w:val="142"/>
    <w:semiHidden/>
    <w:unhideWhenUsed/>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42">
    <w:name w:val="引用 字符"/>
    <w:basedOn w:val="89"/>
    <w:link w:val="141"/>
    <w:semiHidden/>
    <w:qFormat/>
    <w:uiPriority w:val="29"/>
    <w:rPr>
      <w:i/>
      <w:iCs/>
      <w:color w:val="404040" w:themeColor="text1" w:themeTint="BF"/>
      <w:kern w:val="24"/>
      <w14:textFill>
        <w14:solidFill>
          <w14:schemeClr w14:val="tx1">
            <w14:lumMod w14:val="75000"/>
            <w14:lumOff w14:val="25000"/>
          </w14:schemeClr>
        </w14:solidFill>
      </w14:textFill>
    </w:rPr>
  </w:style>
  <w:style w:type="character" w:customStyle="1" w:styleId="143">
    <w:name w:val="称呼 字符"/>
    <w:basedOn w:val="89"/>
    <w:link w:val="30"/>
    <w:semiHidden/>
    <w:qFormat/>
    <w:uiPriority w:val="99"/>
    <w:rPr>
      <w:kern w:val="24"/>
    </w:rPr>
  </w:style>
  <w:style w:type="character" w:customStyle="1" w:styleId="144">
    <w:name w:val="签名 字符"/>
    <w:basedOn w:val="89"/>
    <w:link w:val="58"/>
    <w:semiHidden/>
    <w:qFormat/>
    <w:uiPriority w:val="99"/>
    <w:rPr>
      <w:kern w:val="24"/>
    </w:rPr>
  </w:style>
  <w:style w:type="table" w:customStyle="1" w:styleId="145">
    <w:name w:val="APA 报告"/>
    <w:basedOn w:val="87"/>
    <w:qFormat/>
    <w:uiPriority w:val="99"/>
    <w:pPr>
      <w:spacing w:line="240" w:lineRule="auto"/>
      <w:ind w:firstLine="0"/>
    </w:pPr>
    <w:tblPr>
      <w:tblBorders>
        <w:top w:val="single" w:color="auto" w:sz="12" w:space="0"/>
        <w:bottom w:val="single" w:color="auto" w:sz="12" w:space="0"/>
      </w:tblBorders>
    </w:tblPr>
    <w:tblStylePr w:type="firstRow">
      <w:rPr>
        <w:rFonts w:asciiTheme="majorHAnsi" w:hAnsiTheme="majorHAnsi"/>
      </w:rPr>
      <w:tblPr/>
      <w:trPr>
        <w:tblHeader/>
      </w:trPr>
      <w:tcPr>
        <w:tcBorders>
          <w:top w:val="single" w:color="auto" w:sz="12" w:space="0"/>
          <w:left w:val="nil"/>
          <w:bottom w:val="single" w:color="auto" w:sz="12" w:space="0"/>
          <w:right w:val="nil"/>
          <w:insideH w:val="nil"/>
          <w:insideV w:val="nil"/>
          <w:tl2br w:val="nil"/>
          <w:tr2bl w:val="nil"/>
        </w:tcBorders>
      </w:tcPr>
    </w:tblStylePr>
  </w:style>
  <w:style w:type="table" w:customStyle="1" w:styleId="146">
    <w:name w:val="Plain Table 1"/>
    <w:basedOn w:val="87"/>
    <w:qFormat/>
    <w:uiPriority w:val="41"/>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47">
    <w:name w:val="尾注文本 字符"/>
    <w:basedOn w:val="89"/>
    <w:link w:val="52"/>
    <w:semiHidden/>
    <w:qFormat/>
    <w:uiPriority w:val="99"/>
    <w:rPr>
      <w:kern w:val="24"/>
      <w:sz w:val="22"/>
      <w:szCs w:val="20"/>
    </w:rPr>
  </w:style>
  <w:style w:type="character" w:customStyle="1" w:styleId="148">
    <w:name w:val="Intense Emphasis"/>
    <w:basedOn w:val="89"/>
    <w:semiHidden/>
    <w:unhideWhenUsed/>
    <w:qFormat/>
    <w:uiPriority w:val="21"/>
    <w:rPr>
      <w:i/>
      <w:iCs/>
      <w:color w:val="373737" w:themeColor="accent1" w:themeShade="40"/>
    </w:rPr>
  </w:style>
  <w:style w:type="character" w:customStyle="1" w:styleId="149">
    <w:name w:val="Intense Reference"/>
    <w:basedOn w:val="89"/>
    <w:semiHidden/>
    <w:unhideWhenUsed/>
    <w:qFormat/>
    <w:uiPriority w:val="32"/>
    <w:rPr>
      <w:b/>
      <w:bCs/>
      <w:smallCaps/>
      <w:color w:val="595959" w:themeColor="text1" w:themeTint="A6"/>
      <w:spacing w:val="5"/>
      <w14:textFill>
        <w14:solidFill>
          <w14:schemeClr w14:val="tx1">
            <w14:lumMod w14:val="65000"/>
            <w14:lumOff w14:val="35000"/>
          </w14:schemeClr>
        </w14:solidFill>
      </w14:textFill>
    </w:rPr>
  </w:style>
  <w:style w:type="paragraph" w:customStyle="1" w:styleId="150">
    <w:name w:val="TOC Heading"/>
    <w:basedOn w:val="3"/>
    <w:next w:val="1"/>
    <w:unhideWhenUsed/>
    <w:qFormat/>
    <w:uiPriority w:val="39"/>
    <w:pPr>
      <w:widowControl/>
      <w:spacing w:before="480" w:beforeLines="0" w:after="240" w:afterLines="0" w:line="259" w:lineRule="auto"/>
      <w:ind w:left="0"/>
      <w:jc w:val="left"/>
      <w:outlineLvl w:val="9"/>
    </w:pPr>
    <w:rPr>
      <w:rFonts w:asciiTheme="majorHAnsi" w:hAnsiTheme="majorHAnsi" w:eastAsiaTheme="majorEastAsia" w:cstheme="majorBidi"/>
      <w:color w:val="A6A6A6" w:themeColor="accent1" w:themeShade="BF"/>
      <w:kern w:val="0"/>
      <w:szCs w:val="32"/>
      <w:lang w:val="zh-CN"/>
    </w:rPr>
  </w:style>
  <w:style w:type="paragraph" w:customStyle="1" w:styleId="151">
    <w:name w:val="论文正文"/>
    <w:basedOn w:val="1"/>
    <w:link w:val="165"/>
    <w:qFormat/>
    <w:uiPriority w:val="0"/>
    <w:pPr>
      <w:spacing w:line="400" w:lineRule="exact"/>
      <w:ind w:firstLine="480" w:firstLineChars="200"/>
    </w:pPr>
    <w:rPr>
      <w:rFonts w:ascii="Times New Roman" w:hAnsi="Times New Roman" w:eastAsia="宋体" w:cs="Times New Roman"/>
      <w:sz w:val="24"/>
    </w:rPr>
  </w:style>
  <w:style w:type="character" w:customStyle="1" w:styleId="152">
    <w:name w:val="fontstyle01"/>
    <w:basedOn w:val="89"/>
    <w:qFormat/>
    <w:uiPriority w:val="0"/>
    <w:rPr>
      <w:rFonts w:hint="eastAsia" w:ascii="黑体" w:hAnsi="黑体" w:eastAsia="黑体"/>
      <w:color w:val="000000"/>
      <w:sz w:val="22"/>
      <w:szCs w:val="22"/>
    </w:rPr>
  </w:style>
  <w:style w:type="paragraph" w:customStyle="1" w:styleId="153">
    <w:name w:val="封面标题"/>
    <w:basedOn w:val="1"/>
    <w:link w:val="154"/>
    <w:qFormat/>
    <w:uiPriority w:val="0"/>
    <w:pPr>
      <w:spacing w:line="980" w:lineRule="exact"/>
      <w:jc w:val="center"/>
    </w:pPr>
    <w:rPr>
      <w:b/>
      <w:bCs/>
      <w:sz w:val="60"/>
    </w:rPr>
  </w:style>
  <w:style w:type="character" w:customStyle="1" w:styleId="154">
    <w:name w:val="封面标题 字符"/>
    <w:basedOn w:val="89"/>
    <w:link w:val="153"/>
    <w:qFormat/>
    <w:uiPriority w:val="0"/>
    <w:rPr>
      <w:b/>
      <w:bCs/>
      <w:kern w:val="2"/>
      <w:sz w:val="60"/>
    </w:rPr>
  </w:style>
  <w:style w:type="character" w:customStyle="1" w:styleId="155">
    <w:name w:val="题注 字符"/>
    <w:basedOn w:val="89"/>
    <w:link w:val="22"/>
    <w:qFormat/>
    <w:uiPriority w:val="0"/>
    <w:rPr>
      <w:rFonts w:eastAsia="宋体" w:asciiTheme="majorHAnsi" w:hAnsiTheme="majorHAnsi" w:cstheme="majorBidi"/>
      <w:kern w:val="2"/>
      <w:sz w:val="21"/>
      <w:szCs w:val="20"/>
    </w:rPr>
  </w:style>
  <w:style w:type="paragraph" w:customStyle="1" w:styleId="156">
    <w:name w:val="封面题目"/>
    <w:basedOn w:val="1"/>
    <w:link w:val="157"/>
    <w:qFormat/>
    <w:uiPriority w:val="0"/>
    <w:pPr>
      <w:spacing w:line="820" w:lineRule="exact"/>
      <w:ind w:left="2437" w:leftChars="300" w:hanging="1807" w:hangingChars="500"/>
      <w:jc w:val="left"/>
    </w:pPr>
    <w:rPr>
      <w:b/>
      <w:bCs/>
      <w:sz w:val="36"/>
    </w:rPr>
  </w:style>
  <w:style w:type="character" w:customStyle="1" w:styleId="157">
    <w:name w:val="封面题目 字符"/>
    <w:basedOn w:val="89"/>
    <w:link w:val="156"/>
    <w:qFormat/>
    <w:uiPriority w:val="0"/>
    <w:rPr>
      <w:b/>
      <w:bCs/>
      <w:kern w:val="2"/>
      <w:sz w:val="36"/>
    </w:rPr>
  </w:style>
  <w:style w:type="paragraph" w:customStyle="1" w:styleId="158">
    <w:name w:val="页眉1"/>
    <w:basedOn w:val="1"/>
    <w:link w:val="159"/>
    <w:qFormat/>
    <w:uiPriority w:val="0"/>
    <w:pPr>
      <w:pBdr>
        <w:bottom w:val="single" w:color="auto" w:sz="4" w:space="1"/>
      </w:pBdr>
      <w:jc w:val="center"/>
    </w:pPr>
    <w:rPr>
      <w:rFonts w:ascii="宋体" w:hAnsi="宋体" w:eastAsia="宋体" w:cs="宋体"/>
      <w:szCs w:val="21"/>
    </w:rPr>
  </w:style>
  <w:style w:type="character" w:customStyle="1" w:styleId="159">
    <w:name w:val="页眉1 字符"/>
    <w:basedOn w:val="89"/>
    <w:link w:val="158"/>
    <w:qFormat/>
    <w:uiPriority w:val="0"/>
    <w:rPr>
      <w:rFonts w:ascii="宋体" w:hAnsi="宋体" w:eastAsia="宋体" w:cs="宋体"/>
      <w:kern w:val="2"/>
      <w:sz w:val="21"/>
      <w:szCs w:val="21"/>
    </w:rPr>
  </w:style>
  <w:style w:type="paragraph" w:customStyle="1" w:styleId="160">
    <w:name w:val="标题1"/>
    <w:basedOn w:val="3"/>
    <w:link w:val="161"/>
    <w:qFormat/>
    <w:uiPriority w:val="0"/>
    <w:pPr>
      <w:spacing w:before="634" w:after="317"/>
      <w:ind w:left="0"/>
    </w:pPr>
    <w:rPr>
      <w:rFonts w:ascii="Times New Roman" w:hAnsi="Times New Roman" w:cs="Times New Roman"/>
      <w:szCs w:val="32"/>
    </w:rPr>
  </w:style>
  <w:style w:type="character" w:customStyle="1" w:styleId="161">
    <w:name w:val="标题1 字符"/>
    <w:basedOn w:val="103"/>
    <w:link w:val="160"/>
    <w:qFormat/>
    <w:uiPriority w:val="0"/>
    <w:rPr>
      <w:rFonts w:ascii="Times New Roman" w:hAnsi="Times New Roman" w:eastAsia="黑体" w:cs="Times New Roman"/>
      <w:kern w:val="44"/>
      <w:sz w:val="32"/>
      <w:szCs w:val="32"/>
    </w:rPr>
  </w:style>
  <w:style w:type="paragraph" w:customStyle="1" w:styleId="162">
    <w:name w:val="标题2"/>
    <w:basedOn w:val="4"/>
    <w:qFormat/>
    <w:uiPriority w:val="0"/>
    <w:pPr>
      <w:spacing w:before="0" w:after="0" w:line="400" w:lineRule="exact"/>
    </w:pPr>
    <w:rPr>
      <w:rFonts w:ascii="Times New Roman" w:hAnsi="Times New Roman" w:eastAsia="黑体" w:cs="Times New Roman"/>
      <w:b w:val="0"/>
      <w:sz w:val="30"/>
      <w:szCs w:val="30"/>
    </w:rPr>
  </w:style>
  <w:style w:type="paragraph" w:customStyle="1" w:styleId="163">
    <w:name w:val="标题3"/>
    <w:basedOn w:val="5"/>
    <w:link w:val="164"/>
    <w:qFormat/>
    <w:uiPriority w:val="0"/>
    <w:pPr>
      <w:spacing w:before="0" w:after="0" w:line="400" w:lineRule="exact"/>
    </w:pPr>
    <w:rPr>
      <w:rFonts w:ascii="Times New Roman" w:hAnsi="Times New Roman" w:eastAsia="黑体" w:cs="Times New Roman"/>
      <w:b w:val="0"/>
      <w:bCs w:val="0"/>
      <w:sz w:val="28"/>
      <w:szCs w:val="28"/>
    </w:rPr>
  </w:style>
  <w:style w:type="character" w:customStyle="1" w:styleId="164">
    <w:name w:val="标题3 字符"/>
    <w:basedOn w:val="106"/>
    <w:link w:val="163"/>
    <w:qFormat/>
    <w:uiPriority w:val="0"/>
    <w:rPr>
      <w:rFonts w:ascii="Times New Roman" w:hAnsi="Times New Roman" w:eastAsia="黑体" w:cs="Times New Roman"/>
      <w:b w:val="0"/>
      <w:bCs w:val="0"/>
      <w:kern w:val="2"/>
      <w:sz w:val="28"/>
      <w:szCs w:val="28"/>
    </w:rPr>
  </w:style>
  <w:style w:type="character" w:customStyle="1" w:styleId="165">
    <w:name w:val="论文正文 字符"/>
    <w:basedOn w:val="89"/>
    <w:link w:val="151"/>
    <w:qFormat/>
    <w:uiPriority w:val="0"/>
    <w:rPr>
      <w:rFonts w:ascii="Times New Roman" w:hAnsi="Times New Roman" w:eastAsia="宋体" w:cs="Times New Roman"/>
      <w:kern w:val="2"/>
    </w:rPr>
  </w:style>
  <w:style w:type="paragraph" w:customStyle="1" w:styleId="166">
    <w:name w:val="表格题注"/>
    <w:basedOn w:val="22"/>
    <w:link w:val="167"/>
    <w:qFormat/>
    <w:uiPriority w:val="0"/>
    <w:rPr>
      <w:rFonts w:ascii="Times New Roman" w:hAnsi="Times New Roman" w:cs="Times New Roman"/>
    </w:rPr>
  </w:style>
  <w:style w:type="character" w:customStyle="1" w:styleId="167">
    <w:name w:val="表格题注 字符"/>
    <w:basedOn w:val="155"/>
    <w:link w:val="166"/>
    <w:qFormat/>
    <w:uiPriority w:val="0"/>
    <w:rPr>
      <w:rFonts w:ascii="Times New Roman" w:hAnsi="Times New Roman" w:eastAsia="宋体" w:cs="Times New Roman"/>
      <w:kern w:val="2"/>
      <w:sz w:val="21"/>
      <w:szCs w:val="20"/>
    </w:rPr>
  </w:style>
  <w:style w:type="paragraph" w:customStyle="1" w:styleId="168">
    <w:name w:val="表格正文"/>
    <w:basedOn w:val="1"/>
    <w:link w:val="169"/>
    <w:qFormat/>
    <w:uiPriority w:val="0"/>
    <w:rPr>
      <w:rFonts w:ascii="Times New Roman" w:hAnsi="Times New Roman" w:cs="Times New Roman"/>
      <w:szCs w:val="21"/>
    </w:rPr>
  </w:style>
  <w:style w:type="character" w:customStyle="1" w:styleId="169">
    <w:name w:val="表格正文 字符"/>
    <w:basedOn w:val="89"/>
    <w:link w:val="168"/>
    <w:qFormat/>
    <w:uiPriority w:val="0"/>
    <w:rPr>
      <w:rFonts w:ascii="Times New Roman" w:hAnsi="Times New Roman" w:cs="Times New Roman"/>
      <w:kern w:val="2"/>
      <w:sz w:val="21"/>
      <w:szCs w:val="21"/>
    </w:rPr>
  </w:style>
  <w:style w:type="paragraph" w:customStyle="1" w:styleId="170">
    <w:name w:val="图片"/>
    <w:basedOn w:val="22"/>
    <w:link w:val="171"/>
    <w:qFormat/>
    <w:uiPriority w:val="0"/>
    <w:pPr>
      <w:snapToGrid w:val="0"/>
    </w:pPr>
  </w:style>
  <w:style w:type="character" w:customStyle="1" w:styleId="171">
    <w:name w:val="图片 字符"/>
    <w:basedOn w:val="155"/>
    <w:link w:val="170"/>
    <w:qFormat/>
    <w:uiPriority w:val="0"/>
    <w:rPr>
      <w:rFonts w:eastAsia="宋体" w:asciiTheme="majorHAnsi" w:hAnsiTheme="majorHAnsi" w:cstheme="majorBidi"/>
      <w:kern w:val="2"/>
      <w:sz w:val="21"/>
      <w:szCs w:val="20"/>
    </w:rPr>
  </w:style>
  <w:style w:type="paragraph" w:customStyle="1" w:styleId="172">
    <w:name w:val="图片题注"/>
    <w:basedOn w:val="22"/>
    <w:link w:val="173"/>
    <w:qFormat/>
    <w:uiPriority w:val="0"/>
    <w:pPr>
      <w:snapToGrid w:val="0"/>
    </w:pPr>
    <w:rPr>
      <w:rFonts w:ascii="宋体" w:hAnsi="宋体"/>
      <w:szCs w:val="21"/>
    </w:rPr>
  </w:style>
  <w:style w:type="character" w:customStyle="1" w:styleId="173">
    <w:name w:val="图片题注 字符"/>
    <w:basedOn w:val="155"/>
    <w:link w:val="172"/>
    <w:qFormat/>
    <w:uiPriority w:val="0"/>
    <w:rPr>
      <w:rFonts w:ascii="宋体" w:hAnsi="宋体" w:eastAsia="宋体" w:cstheme="majorBidi"/>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3640</Words>
  <Characters>6983</Characters>
  <Lines>40</Lines>
  <Paragraphs>11</Paragraphs>
  <TotalTime>215</TotalTime>
  <ScaleCrop>false</ScaleCrop>
  <LinksUpToDate>false</LinksUpToDate>
  <CharactersWithSpaces>7693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2025-06-11T01:19:00Z</dcterms:created>
  <dc:creator>WPS_1681392381</dc:creator>
  <cp:lastModifiedBy>WPS_1681392381</cp:lastModifiedBy>
  <dcterms:modified xsi:type="dcterms:W3CDTF">2026-06-04T02:59:44Z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TemplateDocerSaveRecord">
    <vt:lpwstr>eyJoZGlkIjoiZGU2MThkMzljNzlhMGY0OTJkM2VjOTg2N2VmMmY1ZWUiLCJ1c2VySWQiOiIxNDg4NjQ4ODk1In0=</vt:lpwstr>
  </property>
  <property fmtid="{D5CDD505-2E9C-101B-9397-08002B2CF9AE}" pid="4" name="KSOProductBuildVer">
    <vt:lpwstr>2052-12.1.0.26375</vt:lpwstr>
  </property>
  <property fmtid="{D5CDD505-2E9C-101B-9397-08002B2CF9AE}" pid="5" name="ICV">
    <vt:lpwstr>E06DD14AF2C843BC8C6CE547DECF9D31_12</vt:lpwstr>
  </property>
</Properties>
</file>