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560"/>
        <w:jc w:val="center"/>
      </w:pPr>
      <w:r>
        <w:rPr>
          <w:rFonts w:ascii="Calibri" w:hAnsi="Calibri" w:cs="Calibri" w:eastAsia="Calibri"/>
          <w:b/>
          <w:i w:val="0"/>
          <w:color w:val="111111"/>
          <w:sz w:val="50"/>
        </w:rPr>
        <w:t>BANNUSHA SHAIK</w:t>
      </w:r>
    </w:p>
    <w:p>
      <w:pPr>
        <w:spacing w:before="20" w:after="0" w:lineRule="exact" w:line="280"/>
        <w:jc w:val="center"/>
      </w:pPr>
      <w:r>
        <w:rPr>
          <w:rFonts w:ascii="Calibri" w:hAnsi="Calibri" w:cs="Calibri" w:eastAsia="Calibri"/>
          <w:b/>
          <w:i w:val="0"/>
          <w:color w:val="111111"/>
          <w:sz w:val="24"/>
        </w:rPr>
        <w:t>Data Engineer  |  Python · SQL · ETL · Data Modeling · PostgreSQL</w:t>
      </w:r>
    </w:p>
    <w:p>
      <w:pPr>
        <w:spacing w:before="20" w:after="0" w:lineRule="exact" w:line="240"/>
        <w:jc w:val="center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Bangalore, India  ·  +91 8074671779  ·  </w:t>
      </w:r>
      <w:hyperlink r:id="rId9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bannushashaik85@gmail.com</w:t>
        </w:r>
      </w:hyperlink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  ·  </w:t>
      </w:r>
      <w:hyperlink r:id="rId10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linkedin.com/in/bannushashaik400</w:t>
        </w:r>
      </w:hyperlink>
      <w:r>
        <w:rPr>
          <w:rFonts w:ascii="Calibri" w:hAnsi="Calibri" w:cs="Calibri" w:eastAsia="Calibri"/>
          <w:b w:val="0"/>
          <w:i w:val="0"/>
          <w:color w:val="111111"/>
          <w:sz w:val="20"/>
        </w:rPr>
        <w:t xml:space="preserve">  ·  </w:t>
      </w:r>
      <w:hyperlink r:id="rId11">
        <w:r>
          <w:rPr>
            <w:rFonts w:ascii="Calibri" w:hAnsi="Calibri" w:cs="Calibri"/>
            <w:sz w:val="20"/>
            <w:szCs w:val="20"/>
            <w:color w:val="111111"/>
            <w:u w:val="single"/>
          </w:rPr>
          <w:t xml:space="preserve">bannusha.com</w:t>
        </w:r>
      </w:hyperlink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SUMMARY</w:t>
      </w:r>
    </w:p>
    <w:p>
      <w:pPr>
        <w:spacing w:before="40" w:after="0" w:lineRule="exact" w:line="248"/>
        <w:jc w:val="both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Data Engineer. The work is the grain, the pipeline, and a table someone else can query. At SKF, a Fortune 500 plant in Bangalore, paper 5S audits are one row per audit across five pillars: write-back is limited to the zones an identity can touch, and the Power BI score-card marks pass or fail against a qualifying bar. Independently shipped a snapshot pipeline of 100 creators and about 3,500 videos, and an English-to-SQL service that will not generate a column outside the pasted schema. A city warehouse is in progress: each raw payload is kept, and a row that fails a rule goes to a reject table.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Data Engineer Intern, SKF (Fortune 500 Industrial)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May 2026 – Present | Bangalore</w:t>
            </w: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SQL · data modeling · ETL · data pipelines · schema design · data quality · Power BI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Replaced paper 5S plant audits with an 11-screen Power Apps and SharePoint system. Factory teams use it for scores, photos, and actions, not files in email.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Set the grain as one audit across five pillars. Write-back is identity-aware and zone-scoped, so a submitted audit is a row plant leads can review.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Built the score-card and Power BI views: per-pillar totals, pass/fail against the qualifying bar, and the weakest pillar flagged for leadership.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GenAI Data Analytics Job Simulation, Tata Group (Forage)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2024</w:t>
            </w:r>
          </w:p>
        </w:tc>
      </w:tr>
    </w:tbl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Worked delinquency risk on structured financial datasets and wrote the next action a stakeholder could take, tied to the fields in the data. A job simulation, not employment.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Technical Support, IEEE Student Branch, PES College of Engineering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Aug 2023 – Sep 2024</w:t>
            </w:r>
          </w:p>
        </w:tc>
      </w:tr>
    </w:tbl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College club. Setup and troubleshooting for technical sessions so the room was ready before the talk started.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PROJECTS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hyperlink r:id="rId12">
              <w:r>
                <w:rPr>
                  <w:rFonts w:ascii="Calibri" w:hAnsi="Calibri" w:cs="Calibri"/>
                  <w:b/>
                  <w:sz w:val="20"/>
                  <w:szCs w:val="20"/>
                  <w:color w:val="111111"/>
                  <w:u w:val="single"/>
                </w:rPr>
                <w:t xml:space="preserve">Creator Lab</w:t>
              </w:r>
            </w:hyperlink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 xml:space="preserve">  |  snapshot pipeline and scoring table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Python · SQLite · YouTube Data API · pandas · scikit-learn · Streamlit · 100 creators · about 3,500 videos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Pulled the YouTube Data API into SQLite. Grain is one snapshot of one video, across 100 Indian creators (50 tech, 50 fashion) and about 3,500 videos.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Engagement is (likes + comments) / views. Outlier is views divided by that creator's own median, so a small channel is not ranked against a large one.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Streamlit scores a draft and returns a view range plus the nearest videos already stored. pandas and scikit-learn sit on the feature table.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hyperlink r:id="rId13">
              <w:r>
                <w:rPr>
                  <w:rFonts w:ascii="Calibri" w:hAnsi="Calibri" w:cs="Calibri"/>
                  <w:b/>
                  <w:sz w:val="20"/>
                  <w:szCs w:val="20"/>
                  <w:color w:val="111111"/>
                  <w:u w:val="single"/>
                </w:rPr>
                <w:t xml:space="preserve">Schema-Locked SQL</w:t>
              </w:r>
            </w:hyperlink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 xml:space="preserve">  |  English to SQL across 8 dialects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Node.js · PostgreSQL · parameterized execution · JWT · 8 SQL dialects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English to SQL for PostgreSQL, MySQL, SQLite, SQL Server, BigQuery, Snowflake, Oracle, and DuckDB. A pasted CREATE TABLE is the allowlist, so generation cannot invent a column.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Query history is stored in PostgreSQL. Execution is parameterized, and the API sits behind JWT, so a generated statement cannot invent a column or concatenate input into SQL.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Bengaluru Urban Warehouse  |  city feeds into one model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6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In progress</w:t>
            </w:r>
          </w:p>
        </w:tc>
      </w:tr>
    </w:tbl>
    <w:p>
      <w:pPr>
        <w:spacing w:before="0" w:after="0" w:lineRule="exact" w:line="240"/>
      </w:pPr>
      <w:r>
        <w:rPr>
          <w:rFonts w:ascii="Calibri" w:hAnsi="Calibri" w:cs="Calibri" w:eastAsia="Calibri"/>
          <w:b w:val="0"/>
          <w:i/>
          <w:color w:val="111111"/>
          <w:sz w:val="20"/>
        </w:rPr>
        <w:t>Python · PostgreSQL · PostGIS · weather, air, and mobility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Not shipped. Three public feeds — weather, air, and mobility — that do not share a schema, a clock, or a location. Each raw payload is kept.</w:t>
      </w:r>
    </w:p>
    <w:p>
      <w:pPr>
        <w:spacing w:before="0" w:after="0" w:lineRule="exact" w:line="248"/>
        <w:ind w:left="230" w:hanging="173"/>
      </w:pPr>
      <w:r>
        <w:rPr>
          <w:rFonts w:ascii="Calibri" w:hAnsi="Calibri" w:cs="Calibri" w:eastAsia="Calibri"/>
          <w:b w:val="0"/>
          <w:i w:val="0"/>
          <w:color w:val="111111"/>
          <w:sz w:val="20"/>
        </w:rPr>
        <w:t>•  Invalid rows go to a reject table with the rule that failed. Ward, station, and date are dimensions in PostgreSQL and PostGIS. An unknown location is surrogate key −1, not a dropped row.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TECHNICAL SKILLS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Data engineering: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ETL, data pipelines, data modeling, API ingestion, schema design, snapshot tables, data quality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SQL &amp; databases: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SQL, PostgreSQL, MySQL, SQLite, joins, window functions, parameterized queries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Python: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pandas, NumPy, API clients, scikit-learn</w:t>
      </w:r>
    </w:p>
    <w:p>
      <w:pPr>
        <w:spacing w:before="0" w:after="0" w:lineRule="exact" w:line="248"/>
      </w:pPr>
      <w:r>
        <w:rPr>
          <w:rFonts w:ascii="Calibri" w:hAnsi="Calibri" w:cs="Calibri" w:eastAsia="Calibri"/>
          <w:b/>
          <w:i w:val="0"/>
          <w:color w:val="111111"/>
          <w:sz w:val="20"/>
        </w:rPr>
        <w:t xml:space="preserve">Serve &amp; plant: </w:t>
      </w:r>
      <w:r>
        <w:rPr>
          <w:rFonts w:ascii="Calibri" w:hAnsi="Calibri" w:cs="Calibri" w:eastAsia="Calibri"/>
          <w:b w:val="0"/>
          <w:i w:val="0"/>
          <w:color w:val="111111"/>
          <w:sz w:val="20"/>
        </w:rPr>
        <w:t>Power BI, Streamlit, Grafana, Docker, Git, Power Apps, SharePoint, Microsoft 365</w:t>
      </w:r>
    </w:p>
    <w:p>
      <w:pPr>
        <w:spacing w:before="140" w:after="20" w:lineRule="exact" w:line="280"/>
        <w:pBdr>
          <w:bottom w:val="single" w:sz="6" w:space="1" w:color="222222"/>
        </w:pBdr>
      </w:pPr>
      <w:r>
        <w:rPr>
          <w:rFonts w:ascii="Calibri" w:hAnsi="Calibri" w:cs="Calibri" w:eastAsia="Calibri"/>
          <w:b/>
          <w:i w:val="0"/>
          <w:color w:val="111111"/>
          <w:sz w:val="24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Spacing w:w="0" w:type="dxa"/>
      </w:tblPr>
      <w:tblGrid>
        <w:gridCol w:w="7416"/>
        <w:gridCol w:w="3398"/>
      </w:tblGrid>
      <w:tr>
        <w:tc>
          <w:tcPr>
            <w:tcW w:type="dxa" w:w="741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40" w:after="0" w:lineRule="exact" w:line="260"/>
            </w:pPr>
            <w:r>
              <w:rPr>
                <w:rFonts w:ascii="Calibri" w:hAnsi="Calibri" w:cs="Calibri" w:eastAsia="Calibri"/>
                <w:b/>
                <w:i w:val="0"/>
                <w:color w:val="111111"/>
                <w:sz w:val="20"/>
              </w:rPr>
              <w:t>B.Tech, Artificial Intelligence &amp; Machine Learning, PES College of Engineering</w:t>
            </w:r>
          </w:p>
        </w:tc>
        <w:tc>
          <w:tcPr>
            <w:tcW w:type="dxa" w:w="339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40" w:after="0" w:lineRule="exact" w:line="26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111111"/>
                <w:sz w:val="20"/>
              </w:rPr>
              <w:t>2023 – Expected 2027</w:t>
            </w:r>
          </w:p>
        </w:tc>
      </w:tr>
    </w:tbl>
    <w:p>
      <w:pPr>
        <w:spacing w:before="0" w:after="0" w:lineRule="exact" w:line="240"/>
      </w:pPr>
      <w:hyperlink r:id="rId14">
        <w:r>
          <w:rPr>
            <w:rFonts w:ascii="Calibri" w:hAnsi="Calibri" w:cs="Calibri"/>
            <w:i/>
            <w:sz w:val="20"/>
            <w:szCs w:val="20"/>
            <w:color w:val="111111"/>
            <w:u w:val="single"/>
          </w:rPr>
          <w:t xml:space="preserve">Machine Learning Specialization, Coursera</w:t>
        </w:r>
      </w:hyperlink>
      <w:r>
        <w:rPr>
          <w:rFonts w:ascii="Calibri" w:hAnsi="Calibri" w:cs="Calibri" w:eastAsia="Calibri"/>
          <w:b w:val="0"/>
          <w:i/>
          <w:color w:val="111111"/>
          <w:sz w:val="20"/>
        </w:rPr>
        <w:t xml:space="preserve"> · IBM Generative AI Prompt Engineering · </w:t>
      </w:r>
      <w:hyperlink r:id="rId15">
        <w:r>
          <w:rPr>
            <w:rFonts w:ascii="Calibri" w:hAnsi="Calibri" w:cs="Calibri"/>
            <w:i/>
            <w:sz w:val="20"/>
            <w:szCs w:val="20"/>
            <w:color w:val="111111"/>
            <w:u w:val="single"/>
          </w:rPr>
          <w:t xml:space="preserve">Tata Group GenAI Data Analytics (Forage)</w:t>
        </w:r>
      </w:hyperlink>
      <w:r>
        <w:rPr>
          <w:rFonts w:ascii="Calibri" w:hAnsi="Calibri" w:cs="Calibri" w:eastAsia="Calibri"/>
          <w:b w:val="0"/>
          <w:i/>
          <w:color w:val="111111"/>
          <w:sz w:val="20"/>
        </w:rPr>
        <w:t>, 2024</w:t>
      </w:r>
    </w:p>
    <w:sectPr w:rsidR="00FC693F" w:rsidRPr="0006063C" w:rsidSect="00034616">
      <w:pgSz w:w="11906" w:h="16838"/>
      <w:pgMar w:top="403" w:right="547" w:bottom="374" w:left="547" w:header="144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annushashaik85@gmail.com" TargetMode="External"/><Relationship Id="rId10" Type="http://schemas.openxmlformats.org/officeDocument/2006/relationships/hyperlink" Target="https://linkedin.com/in/bannushashaik400" TargetMode="External"/><Relationship Id="rId11" Type="http://schemas.openxmlformats.org/officeDocument/2006/relationships/hyperlink" Target="https://bannusha.com" TargetMode="External"/><Relationship Id="rId12" Type="http://schemas.openxmlformats.org/officeDocument/2006/relationships/hyperlink" Target="https://know-stats.streamlit.app" TargetMode="External"/><Relationship Id="rId13" Type="http://schemas.openxmlformats.org/officeDocument/2006/relationships/hyperlink" Target="https://github.com/bannushaxddd/GETYOQUERY" TargetMode="External"/><Relationship Id="rId14" Type="http://schemas.openxmlformats.org/officeDocument/2006/relationships/hyperlink" Target="https://www.coursera.org/account/accomplishments/specialization/F97RXO11QI47" TargetMode="External"/><Relationship Id="rId15" Type="http://schemas.openxmlformats.org/officeDocument/2006/relationships/hyperlink" Target="https://www.theforage.com/simulations/tata/data-analytics-t3z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Bannusha Shaik — Data Engineer</dc:title>
  <dc:subject>Data Engineer resume</dc:subject>
  <dc:creator>Bannusha Shaik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