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20" w:lineRule="auto"/>
        <w:jc w:val="center"/>
      </w:pPr>
      <w:r>
        <w:rPr>
          <w:rFonts w:ascii="Calibri" w:hAnsi="Calibri" w:eastAsia="Calibri" w:cs="Calibri"/>
          <w:b/>
          <w:sz w:val="36"/>
        </w:rPr>
        <w:t>BANNUSHA SHAIK</w:t>
      </w:r>
    </w:p>
    <w:p>
      <w:pPr>
        <w:spacing w:before="0" w:after="40" w:line="200" w:lineRule="auto"/>
        <w:jc w:val="center"/>
      </w:pPr>
      <w:r>
        <w:rPr>
          <w:rFonts w:ascii="Calibri" w:hAnsi="Calibri" w:eastAsia="Calibri" w:cs="Calibri"/>
          <w:b w:val="0"/>
          <w:sz w:val="22"/>
        </w:rPr>
        <w:t>Data Analyst  |  SQL  ·  Python  ·  BI Dashboards  ·  Data Modeling</w:t>
      </w:r>
    </w:p>
    <w:p>
      <w:pPr>
        <w:spacing w:before="0" w:after="0" w:line="200" w:lineRule="auto"/>
        <w:jc w:val="center"/>
      </w:pPr>
      <w:r>
        <w:rPr>
          <w:rFonts w:ascii="Calibri" w:hAnsi="Calibri" w:eastAsia="Calibri" w:cs="Calibri"/>
          <w:b w:val="0"/>
          <w:sz w:val="19"/>
        </w:rPr>
        <w:t>Bangalore, India  ·  +91 8074671779  ·  bannushashaik85@gmail.com</w:t>
      </w:r>
    </w:p>
    <w:p>
      <w:pPr>
        <w:spacing w:before="0" w:after="120" w:line="200" w:lineRule="auto"/>
        <w:jc w:val="center"/>
        <w:pBdr>
          <w:bottom w:val="single" w:sz="12" w:space="1" w:color="000000"/>
        </w:pBdr>
      </w:pPr>
      <w:r>
        <w:rPr>
          <w:rFonts w:ascii="Calibri" w:hAnsi="Calibri" w:eastAsia="Calibri" w:cs="Calibri"/>
          <w:b w:val="0"/>
          <w:sz w:val="19"/>
        </w:rPr>
        <w:t>linkedin.com/in/bannushashaik400  ·  github.com/bannushaxddd  ·  bannusha.com</w:t>
      </w:r>
    </w:p>
    <w:p>
      <w:pPr>
        <w:spacing w:before="140" w:after="60" w:line="200" w:lineRule="auto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sz w:val="22"/>
        </w:rPr>
        <w:t>SUMMARY</w:t>
      </w:r>
    </w:p>
    <w:p>
      <w:pPr>
        <w:spacing w:before="60" w:after="40" w:line="216" w:lineRule="auto"/>
      </w:pPr>
      <w:r>
        <w:rPr>
          <w:rFonts w:ascii="Calibri" w:hAnsi="Calibri" w:eastAsia="Calibri" w:cs="Calibri"/>
          <w:b w:val="0"/>
          <w:sz w:val="21"/>
        </w:rPr>
        <w:t>Data Analyst with a Fortune 500 internship at SKF turning factory operations into structured data, scorecards, and compliance-trend views for plant leadership. Builds end-to-end analytics: API collection, SQL and Python (pandas, scikit-learn), snapshot tables, and live dashboards. Shipped Indian Creator Lab — 3,500 YouTube videos across 100 Indian creators, with engagement rates, outlier scoring vs creator baseline, and a public Streamlit product that estimates views before publish. Seeking Data Analyst or BI Analyst roles.</w:t>
      </w:r>
    </w:p>
    <w:p>
      <w:pPr>
        <w:spacing w:before="140" w:after="60" w:line="200" w:lineRule="auto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sz w:val="22"/>
        </w:rPr>
        <w:t>PROFESSIONAL EXPERIENCE</w:t>
      </w:r>
    </w:p>
    <w:p>
      <w:pPr>
        <w:tabs>
          <w:tab w:pos="10512" w:val="right"/>
        </w:tabs>
        <w:spacing w:before="120" w:after="0" w:line="220" w:lineRule="auto"/>
      </w:pPr>
      <w:r>
        <w:rPr>
          <w:rFonts w:ascii="Calibri" w:hAnsi="Calibri" w:eastAsia="Calibri" w:cs="Calibri"/>
          <w:b/>
          <w:sz w:val="22"/>
        </w:rPr>
        <w:t>Data Engineer Intern, SKF (Fortune 500 Industrial Technology)</w:t>
      </w:r>
      <w:r>
        <w:rPr>
          <w:rFonts w:ascii="Calibri" w:hAnsi="Calibri" w:eastAsia="Calibri" w:cs="Calibri"/>
          <w:b w:val="0"/>
          <w:sz w:val="21"/>
        </w:rPr>
        <w:tab/>
        <w:t>May 2026 – Present  |  Bangalore</w:t>
      </w:r>
    </w:p>
    <w:p>
      <w:pPr>
        <w:spacing w:before="0" w:after="40" w:line="200" w:lineRule="auto"/>
      </w:pPr>
      <w:r>
        <w:rPr>
          <w:rFonts w:ascii="Calibri" w:hAnsi="Calibri" w:eastAsia="Calibri" w:cs="Calibri"/>
          <w:b w:val="0"/>
          <w:i/>
          <w:sz w:val="20"/>
        </w:rPr>
        <w:t>Microsoft Power Platform  ·  SharePoint  ·  Office 365  ·  Power BI  ·  factory operations</w:t>
      </w:r>
    </w:p>
    <w:p>
      <w:pPr>
        <w:pStyle w:val="ListBullet"/>
        <w:spacing w:before="0" w:after="20" w:line="210" w:lineRule="auto"/>
        <w:ind w:left="360" w:hanging="216"/>
      </w:pPr>
      <w:r>
        <w:rPr>
          <w:rFonts w:ascii="Calibri" w:hAnsi="Calibri" w:eastAsia="Calibri" w:cs="Calibri"/>
          <w:b w:val="0"/>
          <w:sz w:val="21"/>
        </w:rPr>
        <w:t>Replaced paper 5S factory audits with a production 11-screen Power Apps system on the SKF Office 365 tenant: structured capture, photo evidence, scoring, and action tracking used by factory teams.</w:t>
      </w:r>
    </w:p>
    <w:p>
      <w:pPr>
        <w:pStyle w:val="ListBullet"/>
        <w:spacing w:before="0" w:after="20" w:line="210" w:lineRule="auto"/>
        <w:ind w:left="360" w:hanging="216"/>
      </w:pPr>
      <w:r>
        <w:rPr>
          <w:rFonts w:ascii="Calibri" w:hAnsi="Calibri" w:eastAsia="Calibri" w:cs="Calibri"/>
          <w:b w:val="0"/>
          <w:sz w:val="21"/>
        </w:rPr>
        <w:t>Modeled SharePoint-backed operational data (audit drafts, zone lists) with identity-aware, zone-scoped write-back so audits become queryable rows, not files in email.</w:t>
      </w:r>
    </w:p>
    <w:p>
      <w:pPr>
        <w:pStyle w:val="ListBullet"/>
        <w:spacing w:before="0" w:after="20" w:line="210" w:lineRule="auto"/>
        <w:ind w:left="360" w:hanging="216"/>
      </w:pPr>
      <w:r>
        <w:rPr>
          <w:rFonts w:ascii="Calibri" w:hAnsi="Calibri" w:eastAsia="Calibri" w:cs="Calibri"/>
          <w:b w:val="0"/>
          <w:sz w:val="21"/>
        </w:rPr>
        <w:t>Shipped score-card and compliance-trend views for plant leadership: per-pillar totals, pass/fail against a qualifying bar, and weakest-pillar bottleneck reporting.</w:t>
      </w:r>
    </w:p>
    <w:p>
      <w:pPr>
        <w:tabs>
          <w:tab w:pos="10512" w:val="right"/>
        </w:tabs>
        <w:spacing w:before="120" w:after="0" w:line="220" w:lineRule="auto"/>
      </w:pPr>
      <w:r>
        <w:rPr>
          <w:rFonts w:ascii="Calibri" w:hAnsi="Calibri" w:eastAsia="Calibri" w:cs="Calibri"/>
          <w:b/>
          <w:sz w:val="22"/>
        </w:rPr>
        <w:t>GenAI Data Analytics Job Simulation, Tata Group (Forage)</w:t>
      </w:r>
      <w:r>
        <w:rPr>
          <w:rFonts w:ascii="Calibri" w:hAnsi="Calibri" w:eastAsia="Calibri" w:cs="Calibri"/>
          <w:b w:val="0"/>
          <w:sz w:val="21"/>
        </w:rPr>
        <w:tab/>
        <w:t>2024</w:t>
      </w:r>
    </w:p>
    <w:p>
      <w:pPr>
        <w:pStyle w:val="ListBullet"/>
        <w:spacing w:before="0" w:after="20" w:line="210" w:lineRule="auto"/>
        <w:ind w:left="360" w:hanging="216"/>
      </w:pPr>
      <w:r>
        <w:rPr>
          <w:rFonts w:ascii="Calibri" w:hAnsi="Calibri" w:eastAsia="Calibri" w:cs="Calibri"/>
          <w:b w:val="0"/>
          <w:sz w:val="21"/>
        </w:rPr>
        <w:t>Modeled delinquency risk on structured financial datasets; produced executive-ready recommendations with emphasis on interpretability and next actions.</w:t>
      </w:r>
    </w:p>
    <w:p>
      <w:pPr>
        <w:spacing w:before="140" w:after="60" w:line="200" w:lineRule="auto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sz w:val="22"/>
        </w:rPr>
        <w:t>PROJECTS</w:t>
      </w:r>
    </w:p>
    <w:p>
      <w:pPr>
        <w:tabs>
          <w:tab w:pos="10512" w:val="right"/>
        </w:tabs>
        <w:spacing w:before="120" w:after="0" w:line="220" w:lineRule="auto"/>
      </w:pPr>
      <w:r>
        <w:rPr>
          <w:rFonts w:ascii="Calibri" w:hAnsi="Calibri" w:eastAsia="Calibri" w:cs="Calibri"/>
          <w:b/>
          <w:sz w:val="22"/>
        </w:rPr>
        <w:t>Indian Creator Lab  |  Python, pandas, scikit-learn, YouTube Data API, SQLite, Streamlit</w:t>
      </w:r>
      <w:r>
        <w:rPr>
          <w:rFonts w:ascii="Calibri" w:hAnsi="Calibri" w:eastAsia="Calibri" w:cs="Calibri"/>
          <w:b w:val="0"/>
          <w:sz w:val="21"/>
        </w:rPr>
        <w:tab/>
        <w:t>Live demo</w:t>
      </w:r>
    </w:p>
    <w:p>
      <w:pPr>
        <w:spacing w:before="0" w:after="40" w:line="200" w:lineRule="auto"/>
      </w:pPr>
      <w:r>
        <w:rPr>
          <w:rFonts w:ascii="Calibri" w:hAnsi="Calibri" w:eastAsia="Calibri" w:cs="Calibri"/>
          <w:b w:val="0"/>
          <w:i/>
          <w:sz w:val="20"/>
        </w:rPr>
        <w:t>know-stats.streamlit.app  ·  github.com/bannushaxddd/indian-creator-lab</w:t>
      </w:r>
    </w:p>
    <w:p>
      <w:pPr>
        <w:pStyle w:val="ListBullet"/>
        <w:spacing w:before="0" w:after="20" w:line="210" w:lineRule="auto"/>
        <w:ind w:left="360" w:hanging="216"/>
      </w:pPr>
      <w:r>
        <w:rPr>
          <w:rFonts w:ascii="Calibri" w:hAnsi="Calibri" w:eastAsia="Calibri" w:cs="Calibri"/>
          <w:b w:val="0"/>
          <w:sz w:val="21"/>
        </w:rPr>
        <w:t>Built a public analytics product that scores a draft YouTube video against a lab of 100 Indian creators (50 tech, 50 fashion/beauty) and ~3,500 videos; live at know-stats.streamlit.app.</w:t>
      </w:r>
    </w:p>
    <w:p>
      <w:pPr>
        <w:pStyle w:val="ListBullet"/>
        <w:spacing w:before="0" w:after="20" w:line="210" w:lineRule="auto"/>
        <w:ind w:left="360" w:hanging="216"/>
      </w:pPr>
      <w:r>
        <w:rPr>
          <w:rFonts w:ascii="Calibri" w:hAnsi="Calibri" w:eastAsia="Calibri" w:cs="Calibri"/>
          <w:b w:val="0"/>
          <w:sz w:val="21"/>
        </w:rPr>
        <w:t>Designed snapshot tables for views, likes, and comments; defined engagement as (likes + comments) / views and outlier as views / that creator’s median. Feature table plus gradient boosting for view ranges and nearest-neighbor matches.</w:t>
      </w:r>
    </w:p>
    <w:p>
      <w:pPr>
        <w:tabs>
          <w:tab w:pos="10512" w:val="right"/>
        </w:tabs>
        <w:spacing w:before="120" w:after="0" w:line="220" w:lineRule="auto"/>
      </w:pPr>
      <w:r>
        <w:rPr>
          <w:rFonts w:ascii="Calibri" w:hAnsi="Calibri" w:eastAsia="Calibri" w:cs="Calibri"/>
          <w:b/>
          <w:sz w:val="22"/>
        </w:rPr>
        <w:t>GETYOQUERY  |  SQL, PostgreSQL, Node.js, schema-aware NL-to-SQL</w:t>
      </w:r>
      <w:r>
        <w:rPr>
          <w:rFonts w:ascii="Calibri" w:hAnsi="Calibri" w:eastAsia="Calibri" w:cs="Calibri"/>
          <w:b w:val="0"/>
          <w:sz w:val="21"/>
        </w:rPr>
        <w:tab/>
      </w:r>
    </w:p>
    <w:p>
      <w:pPr>
        <w:spacing w:before="0" w:after="40" w:line="200" w:lineRule="auto"/>
      </w:pPr>
      <w:r>
        <w:rPr>
          <w:rFonts w:ascii="Calibri" w:hAnsi="Calibri" w:eastAsia="Calibri" w:cs="Calibri"/>
          <w:b w:val="0"/>
          <w:i/>
          <w:sz w:val="20"/>
        </w:rPr>
        <w:t>github.com/bannushaxddd/GETYOQUERY</w:t>
      </w:r>
    </w:p>
    <w:p>
      <w:pPr>
        <w:pStyle w:val="ListBullet"/>
        <w:spacing w:before="0" w:after="20" w:line="210" w:lineRule="auto"/>
        <w:ind w:left="360" w:hanging="216"/>
      </w:pPr>
      <w:r>
        <w:rPr>
          <w:rFonts w:ascii="Calibri" w:hAnsi="Calibri" w:eastAsia="Calibri" w:cs="Calibri"/>
          <w:b w:val="0"/>
          <w:sz w:val="21"/>
        </w:rPr>
        <w:t>Natural language to SQL across 8 dialects (PostgreSQL, MySQL, SQLite, SQL Server, BigQuery, Snowflake, Oracle, DuckDB) with schema-aware prompts, parameterized queries, and PostgreSQL query history so the model cannot invent column names.</w:t>
      </w:r>
    </w:p>
    <w:p>
      <w:pPr>
        <w:tabs>
          <w:tab w:pos="10512" w:val="right"/>
        </w:tabs>
        <w:spacing w:before="120" w:after="0" w:line="220" w:lineRule="auto"/>
      </w:pPr>
      <w:r>
        <w:rPr>
          <w:rFonts w:ascii="Calibri" w:hAnsi="Calibri" w:eastAsia="Calibri" w:cs="Calibri"/>
          <w:b/>
          <w:sz w:val="22"/>
        </w:rPr>
        <w:t>Observability Dashboards  |  Prometheus, Grafana, Alertmanager, Loki</w:t>
      </w:r>
      <w:r>
        <w:rPr>
          <w:rFonts w:ascii="Calibri" w:hAnsi="Calibri" w:eastAsia="Calibri" w:cs="Calibri"/>
          <w:b w:val="0"/>
          <w:sz w:val="21"/>
        </w:rPr>
        <w:tab/>
      </w:r>
    </w:p>
    <w:p>
      <w:pPr>
        <w:spacing w:before="0" w:after="40" w:line="200" w:lineRule="auto"/>
      </w:pPr>
      <w:r>
        <w:rPr>
          <w:rFonts w:ascii="Calibri" w:hAnsi="Calibri" w:eastAsia="Calibri" w:cs="Calibri"/>
          <w:b w:val="0"/>
          <w:i/>
          <w:sz w:val="20"/>
        </w:rPr>
        <w:t>github.com/bannushaxddd/prometheus-grafana-stack</w:t>
      </w:r>
    </w:p>
    <w:p>
      <w:pPr>
        <w:pStyle w:val="ListBullet"/>
        <w:spacing w:before="0" w:after="20" w:line="210" w:lineRule="auto"/>
        <w:ind w:left="360" w:hanging="216"/>
      </w:pPr>
      <w:r>
        <w:rPr>
          <w:rFonts w:ascii="Calibri" w:hAnsi="Calibri" w:eastAsia="Calibri" w:cs="Calibri"/>
          <w:b w:val="0"/>
          <w:sz w:val="21"/>
        </w:rPr>
        <w:t>End-to-end metrics and log dashboards: scrape configs, Grafana boards, alert routing, and custom application metrics used as an operating surface.</w:t>
      </w:r>
    </w:p>
    <w:p>
      <w:pPr>
        <w:spacing w:before="140" w:after="60" w:line="200" w:lineRule="auto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sz w:val="22"/>
        </w:rPr>
        <w:t>TECHNICAL SKILLS</w:t>
      </w:r>
    </w:p>
    <w:p>
      <w:pPr>
        <w:spacing w:before="20" w:after="20" w:line="220" w:lineRule="auto"/>
      </w:pPr>
      <w:r>
        <w:rPr>
          <w:rFonts w:ascii="Calibri" w:hAnsi="Calibri" w:eastAsia="Calibri" w:cs="Calibri"/>
          <w:b/>
          <w:sz w:val="21"/>
        </w:rPr>
        <w:t xml:space="preserve">SQL &amp; Databases: </w:t>
      </w:r>
      <w:r>
        <w:rPr>
          <w:rFonts w:ascii="Calibri" w:hAnsi="Calibri" w:eastAsia="Calibri" w:cs="Calibri"/>
          <w:b w:val="0"/>
          <w:sz w:val="21"/>
        </w:rPr>
        <w:t>SQL, PostgreSQL, MySQL, SQLite, schema design, joins, query history, parameterized queries</w:t>
      </w:r>
    </w:p>
    <w:p>
      <w:pPr>
        <w:spacing w:before="20" w:after="20" w:line="220" w:lineRule="auto"/>
      </w:pPr>
      <w:r>
        <w:rPr>
          <w:rFonts w:ascii="Calibri" w:hAnsi="Calibri" w:eastAsia="Calibri" w:cs="Calibri"/>
          <w:b/>
          <w:sz w:val="21"/>
        </w:rPr>
        <w:t xml:space="preserve">Python &amp; Analysis: </w:t>
      </w:r>
      <w:r>
        <w:rPr>
          <w:rFonts w:ascii="Calibri" w:hAnsi="Calibri" w:eastAsia="Calibri" w:cs="Calibri"/>
          <w:b w:val="0"/>
          <w:sz w:val="21"/>
        </w:rPr>
        <w:t>Python, pandas, NumPy, scikit-learn, feature engineering, exploratory analysis, APIs</w:t>
      </w:r>
    </w:p>
    <w:p>
      <w:pPr>
        <w:spacing w:before="20" w:after="20" w:line="220" w:lineRule="auto"/>
      </w:pPr>
      <w:r>
        <w:rPr>
          <w:rFonts w:ascii="Calibri" w:hAnsi="Calibri" w:eastAsia="Calibri" w:cs="Calibri"/>
          <w:b/>
          <w:sz w:val="21"/>
        </w:rPr>
        <w:t xml:space="preserve">BI &amp; Visualization: </w:t>
      </w:r>
      <w:r>
        <w:rPr>
          <w:rFonts w:ascii="Calibri" w:hAnsi="Calibri" w:eastAsia="Calibri" w:cs="Calibri"/>
          <w:b w:val="0"/>
          <w:sz w:val="21"/>
        </w:rPr>
        <w:t>Power BI, Streamlit, Grafana, dashboards, scorecards, reporting</w:t>
      </w:r>
    </w:p>
    <w:p>
      <w:pPr>
        <w:spacing w:before="20" w:after="20" w:line="220" w:lineRule="auto"/>
      </w:pPr>
      <w:r>
        <w:rPr>
          <w:rFonts w:ascii="Calibri" w:hAnsi="Calibri" w:eastAsia="Calibri" w:cs="Calibri"/>
          <w:b/>
          <w:sz w:val="21"/>
        </w:rPr>
        <w:t xml:space="preserve">Data Engineering: </w:t>
      </w:r>
      <w:r>
        <w:rPr>
          <w:rFonts w:ascii="Calibri" w:hAnsi="Calibri" w:eastAsia="Calibri" w:cs="Calibri"/>
          <w:b w:val="0"/>
          <w:sz w:val="21"/>
        </w:rPr>
        <w:t>data modeling, snapshot pipelines, SharePoint lists, ETL-style collectors, YouTube Data API</w:t>
      </w:r>
    </w:p>
    <w:p>
      <w:pPr>
        <w:spacing w:before="20" w:after="20" w:line="220" w:lineRule="auto"/>
      </w:pPr>
      <w:r>
        <w:rPr>
          <w:rFonts w:ascii="Calibri" w:hAnsi="Calibri" w:eastAsia="Calibri" w:cs="Calibri"/>
          <w:b/>
          <w:sz w:val="21"/>
        </w:rPr>
        <w:t xml:space="preserve">Tools: </w:t>
      </w:r>
      <w:r>
        <w:rPr>
          <w:rFonts w:ascii="Calibri" w:hAnsi="Calibri" w:eastAsia="Calibri" w:cs="Calibri"/>
          <w:b w:val="0"/>
          <w:sz w:val="21"/>
        </w:rPr>
        <w:t>Excel, Power Apps, Office 365, Git, GitHub, Docker</w:t>
      </w:r>
    </w:p>
    <w:p>
      <w:pPr>
        <w:spacing w:before="140" w:after="60" w:line="200" w:lineRule="auto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sz w:val="22"/>
        </w:rPr>
        <w:t>EDUCATION &amp; CERTIFICATIONS</w:t>
      </w:r>
    </w:p>
    <w:p>
      <w:pPr>
        <w:tabs>
          <w:tab w:pos="10512" w:val="right"/>
        </w:tabs>
        <w:spacing w:before="120" w:after="0" w:line="220" w:lineRule="auto"/>
      </w:pPr>
      <w:r>
        <w:rPr>
          <w:rFonts w:ascii="Calibri" w:hAnsi="Calibri" w:eastAsia="Calibri" w:cs="Calibri"/>
          <w:b/>
          <w:sz w:val="22"/>
        </w:rPr>
        <w:t>B.Tech, Artificial Intelligence &amp; Machine Learning, PES College of Engineering</w:t>
      </w:r>
      <w:r>
        <w:rPr>
          <w:rFonts w:ascii="Calibri" w:hAnsi="Calibri" w:eastAsia="Calibri" w:cs="Calibri"/>
          <w:b w:val="0"/>
          <w:sz w:val="21"/>
        </w:rPr>
        <w:tab/>
        <w:t>Bangalore</w:t>
      </w:r>
    </w:p>
    <w:p>
      <w:pPr>
        <w:spacing w:before="40" w:after="0" w:line="220" w:lineRule="auto"/>
      </w:pPr>
      <w:r>
        <w:rPr>
          <w:rFonts w:ascii="Calibri" w:hAnsi="Calibri" w:eastAsia="Calibri" w:cs="Calibri"/>
          <w:b w:val="0"/>
          <w:sz w:val="21"/>
        </w:rPr>
        <w:t>Certifications: Generative AI Prompt Engineering Basics, IBM  ·  GenAI Powered Data Analytics, Tata Group (Forage)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