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Master Question Template — Bansal LMS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One block per question, separated by a blank line. Fields in fixed order: Topic (optional), Type, numbered stem, options, Answer, Solution (optional). Read the cheat sheet below, then replace the example questions with your own. Equations: type $x^2$ inline or $$\frac{a}{b}$$ for display. Images: paste directly into the paragraph (stem / option / solution / table cell).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Cheat sheet</w:t>
      </w:r>
    </w:p>
    <w:p>
      <w:pPr>
        <w:spacing w:after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Topic: &lt;chapter or topic name&gt;     (optional, carries forward)</w:t>
      </w:r>
    </w:p>
    <w:p>
      <w:pPr>
        <w:spacing w:after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Type:  SCQ | MCQ | Integer | Numerical | Match</w:t>
      </w:r>
    </w:p>
    <w:p>
      <w:pPr>
        <w:spacing w:after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1. Question stem text. $LaTeX$ allowed. Image OK.</w:t>
      </w:r>
    </w:p>
    <w:p>
      <w:pPr>
        <w:spacing w:after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(A) Option A    (B) Option B    (C) Option C    (D) Option D</w:t>
      </w:r>
    </w:p>
    <w:p>
      <w:pPr>
        <w:spacing w:after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Answer: &lt;see per-type table below&gt;</w:t>
      </w:r>
    </w:p>
    <w:p>
      <w:pPr>
        <w:spacing w:after="80"/>
      </w:pPr>
      <w:r>
        <w:rPr>
          <w:rFonts w:ascii="Consolas" w:cs="Consolas" w:eastAsia="Consolas" w:hAnsi="Consolas"/>
          <w:color w:val="1E293B"/>
          <w:sz w:val="20"/>
          <w:szCs w:val="20"/>
        </w:rPr>
        <w:t xml:space="preserve">Solution: optional explanation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Answer-line syntax: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SCQ      → </w:t>
      </w:r>
      <w:r>
        <w:rPr>
          <w:rFonts w:ascii="Arial" w:cs="Arial" w:eastAsia="Arial" w:hAnsi="Arial"/>
          <w:sz w:val="22"/>
          <w:szCs w:val="22"/>
        </w:rPr>
        <w:t xml:space="preserve">Answer: B  (or Answer: 2)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MCQ      → </w:t>
      </w:r>
      <w:r>
        <w:rPr>
          <w:rFonts w:ascii="Arial" w:cs="Arial" w:eastAsia="Arial" w:hAnsi="Arial"/>
          <w:sz w:val="22"/>
          <w:szCs w:val="22"/>
        </w:rPr>
        <w:t xml:space="preserve">Answer: A, C  (or Answer: 1,3,4)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Integer  → </w:t>
      </w:r>
      <w:r>
        <w:rPr>
          <w:rFonts w:ascii="Arial" w:cs="Arial" w:eastAsia="Arial" w:hAnsi="Arial"/>
          <w:sz w:val="22"/>
          <w:szCs w:val="22"/>
        </w:rPr>
        <w:t xml:space="preserve">Answer: 9  or range  Answer: 5-9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Numerical→ </w:t>
      </w:r>
      <w:r>
        <w:rPr>
          <w:rFonts w:ascii="Arial" w:cs="Arial" w:eastAsia="Arial" w:hAnsi="Arial"/>
          <w:sz w:val="22"/>
          <w:szCs w:val="22"/>
        </w:rPr>
        <w:t xml:space="preserve">Answer: 3.14  or range  Answer: 3.10-3.18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Match    → </w:t>
      </w:r>
      <w:r>
        <w:rPr>
          <w:rFonts w:ascii="Arial" w:cs="Arial" w:eastAsia="Arial" w:hAnsi="Arial"/>
          <w:sz w:val="22"/>
          <w:szCs w:val="22"/>
        </w:rPr>
        <w:t xml:space="preserve">Answer: A-Q, B-S, C-P, D-R   (use the 2-column table)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Example 1 — Single Correct (SCQ)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Topic: Kinematics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SCQ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particle moves with velocity v = 3t² m/s. Its displacement from t = 0 to t = 2 s is: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(A) 4 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(B) 6 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(C) 8 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(D) 12 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Solution: s = ∫₀² 3t² dt = [t³]₀² = 8 m.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Example 2 — Multiple Correct (MCQ)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MCQ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are vector quantities?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(A) Velocity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(B) Speed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(C) Acceleration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(D) Mass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A, 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Solution: Velocity and acceleration have both magnitude and direction.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Example 3 — Integer (single value)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Topic: Number Theory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Integer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number of positive divisors of 60 is: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Solution: 60 = 2²·3·5 ⇒ (2+1)(1+1)(1+1) = 12.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Example 4 — Integer (range)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Integer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work function of a metal lies in the range (in eV) corresponding to the photoelectric experiment described.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4-6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Example 5 — Numerical (decimal)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Numerical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value of π correct to 2 decimal places: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3.14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Example 6 — Numerical (decimal range)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Numerical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Measured value of g (m/s²) in the lab experiment lies in: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9.75-9.85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Example 7 — Match the Following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Topic: Modern Physics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Match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Match the experiment with the phenomenon it established: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8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 A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E8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 B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Davisson–Germer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P. Wave nature of electrons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Photoelectric effect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Q. Particle nature of light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Rutherford scattering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R. Nuclear model of atom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Stern–Gerlach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S. Electron spin quantisation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A-P, B-Q, C-R, D-S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Solution: Each experiment is paired with the phenomenon it directly demonstrated.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Tips &amp; common pitfalls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Always start the question line with a number followed by a dot, e.g. 1.  2.  3.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Always include the Answer: line — without it the question is skipped.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Use brackets around option letters: (A) not A. — same for (1) (2) (3) (4).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For Match-the-Following: the table must have the header row 'Column A | Column B'.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Paste images directly into Word (Insert → Picture). Keep each image under 5 MB; PNG/JPG.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Equations: use $x^2$, $\frac{a}{b}$, or Word's native equation editor — both are preserved.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Topic: line is optional and carries forward until a new Topic: line appears.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Type: line is optional — if omitted, type is inferred from the Answer line, but adding it removes ambiguity.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2026-06-22T06:03:13.221Z</dcterms:created>
  <dcterms:modified xsi:type="dcterms:W3CDTF">2026-06-22T06:03:13.221Z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