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87E0F">
      <w:pPr>
        <w:ind w:firstLine="220" w:firstLineChars="50"/>
        <w:jc w:val="center"/>
        <w:rPr>
          <w:rFonts w:hint="default" w:ascii="Times New Roman" w:hAnsi="Times New Roman" w:cs="Times New Roman"/>
          <w:sz w:val="44"/>
          <w:szCs w:val="44"/>
        </w:rPr>
      </w:pPr>
      <w:r>
        <w:rPr>
          <w:rFonts w:hint="default" w:ascii="Times New Roman" w:hAnsi="Times New Roman" w:cs="Times New Roman"/>
          <w:b/>
          <w:bCs/>
          <w:sz w:val="44"/>
          <w:szCs w:val="44"/>
        </w:rPr>
        <w:t>Superstore Business Analysis Report</w:t>
      </w:r>
    </w:p>
    <w:p w14:paraId="01EB9DEA">
      <w:pPr>
        <w:rPr>
          <w:rFonts w:hint="default" w:ascii="Times New Roman" w:hAnsi="Times New Roman" w:cs="Times New Roman"/>
        </w:rPr>
      </w:pPr>
    </w:p>
    <w:p w14:paraId="093F810F">
      <w:pPr>
        <w:rPr>
          <w:rFonts w:hint="default" w:ascii="Times New Roman" w:hAnsi="Times New Roman" w:cs="Times New Roman"/>
          <w:b/>
          <w:bCs/>
          <w:sz w:val="36"/>
          <w:szCs w:val="36"/>
        </w:rPr>
      </w:pPr>
      <w:r>
        <w:rPr>
          <w:rFonts w:hint="default" w:ascii="Times New Roman" w:hAnsi="Times New Roman" w:cs="Times New Roman"/>
          <w:b/>
          <w:bCs/>
          <w:sz w:val="36"/>
          <w:szCs w:val="36"/>
        </w:rPr>
        <w:t>Overview</w:t>
      </w:r>
    </w:p>
    <w:p w14:paraId="1254E4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From 2014 to 2017, the Superstore made </w:t>
      </w:r>
      <w:r>
        <w:rPr>
          <w:rFonts w:hint="default" w:ascii="Times New Roman" w:hAnsi="Times New Roman" w:eastAsia="SimSun" w:cs="Times New Roman"/>
          <w:b/>
          <w:bCs/>
          <w:kern w:val="0"/>
          <w:sz w:val="24"/>
          <w:szCs w:val="24"/>
          <w:lang w:val="en-US" w:eastAsia="zh-CN" w:bidi="ar"/>
        </w:rPr>
        <w:t>$14.92 million</w:t>
      </w:r>
      <w:r>
        <w:rPr>
          <w:rFonts w:hint="default" w:ascii="Times New Roman" w:hAnsi="Times New Roman" w:eastAsia="SimSun" w:cs="Times New Roman"/>
          <w:kern w:val="0"/>
          <w:sz w:val="24"/>
          <w:szCs w:val="24"/>
          <w:lang w:val="en-US" w:eastAsia="zh-CN" w:bidi="ar"/>
        </w:rPr>
        <w:t xml:space="preserve"> in sales and </w:t>
      </w:r>
      <w:r>
        <w:rPr>
          <w:rFonts w:hint="default" w:ascii="Times New Roman" w:hAnsi="Times New Roman" w:eastAsia="SimSun" w:cs="Times New Roman"/>
          <w:b/>
          <w:bCs/>
          <w:kern w:val="0"/>
          <w:sz w:val="24"/>
          <w:szCs w:val="24"/>
          <w:lang w:val="en-US" w:eastAsia="zh-CN" w:bidi="ar"/>
        </w:rPr>
        <w:t>$1.52 million</w:t>
      </w:r>
      <w:r>
        <w:rPr>
          <w:rFonts w:hint="default" w:ascii="Times New Roman" w:hAnsi="Times New Roman" w:eastAsia="SimSun" w:cs="Times New Roman"/>
          <w:kern w:val="0"/>
          <w:sz w:val="24"/>
          <w:szCs w:val="24"/>
          <w:lang w:val="en-US" w:eastAsia="zh-CN" w:bidi="ar"/>
        </w:rPr>
        <w:t xml:space="preserve"> in profit, which means it made 10% of its sales as profit. Sales grew year over year, especially from 20</w:t>
      </w:r>
      <w:bookmarkStart w:id="0" w:name="_GoBack"/>
      <w:bookmarkEnd w:id="0"/>
      <w:r>
        <w:rPr>
          <w:rFonts w:hint="default" w:ascii="Times New Roman" w:hAnsi="Times New Roman" w:eastAsia="SimSun" w:cs="Times New Roman"/>
          <w:kern w:val="0"/>
          <w:sz w:val="24"/>
          <w:szCs w:val="24"/>
          <w:lang w:val="en-US" w:eastAsia="zh-CN" w:bidi="ar"/>
        </w:rPr>
        <w:t xml:space="preserve">16 to 2017, with Technology and Office Supplies leading the way. Furniture is still a worry. There are </w:t>
      </w:r>
      <w:r>
        <w:rPr>
          <w:rFonts w:hint="default" w:ascii="Times New Roman" w:hAnsi="Times New Roman" w:eastAsia="SimSun" w:cs="Times New Roman"/>
          <w:b/>
          <w:bCs/>
          <w:kern w:val="0"/>
          <w:sz w:val="24"/>
          <w:szCs w:val="24"/>
          <w:lang w:val="en-US" w:eastAsia="zh-CN" w:bidi="ar"/>
        </w:rPr>
        <w:t>795</w:t>
      </w:r>
      <w:r>
        <w:rPr>
          <w:rFonts w:hint="default" w:ascii="Times New Roman" w:hAnsi="Times New Roman" w:eastAsia="SimSun" w:cs="Times New Roman"/>
          <w:kern w:val="0"/>
          <w:sz w:val="24"/>
          <w:szCs w:val="24"/>
          <w:lang w:val="en-US" w:eastAsia="zh-CN" w:bidi="ar"/>
        </w:rPr>
        <w:t xml:space="preserve"> customers in total, and Consumer is the biggest group.</w:t>
      </w:r>
    </w:p>
    <w:p w14:paraId="17D66C1C">
      <w:pPr>
        <w:rPr>
          <w:rFonts w:hint="default" w:ascii="Times New Roman" w:hAnsi="Times New Roman" w:cs="Times New Roman"/>
          <w:sz w:val="24"/>
          <w:szCs w:val="24"/>
        </w:rPr>
      </w:pPr>
    </w:p>
    <w:p w14:paraId="4CA8A2BD">
      <w:p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8"/>
          <w:szCs w:val="28"/>
        </w:rPr>
        <w:t>1. Is the company growing month-over-month?</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4"/>
          <w:szCs w:val="24"/>
        </w:rPr>
        <w:t xml:space="preserve">  </w:t>
      </w:r>
    </w:p>
    <w:p w14:paraId="51E37EC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No, the company doesn't always grow every month. Monthly sales are very seasonal and change a lot, </w:t>
      </w:r>
      <w:r>
        <w:rPr>
          <w:rFonts w:hint="default" w:ascii="Times New Roman" w:hAnsi="Times New Roman" w:eastAsia="SimSun" w:cs="Times New Roman"/>
          <w:b/>
          <w:bCs/>
          <w:kern w:val="0"/>
          <w:sz w:val="24"/>
          <w:szCs w:val="24"/>
          <w:lang w:val="en-US" w:eastAsia="zh-CN" w:bidi="ar"/>
        </w:rPr>
        <w:t>not steadily going up every month.</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Key trends from looking at monthly data: - Every year, there are big spikes in </w:t>
      </w:r>
      <w:r>
        <w:rPr>
          <w:rFonts w:hint="default" w:ascii="Times New Roman" w:hAnsi="Times New Roman" w:eastAsia="SimSun" w:cs="Times New Roman"/>
          <w:b/>
          <w:bCs/>
          <w:kern w:val="0"/>
          <w:sz w:val="24"/>
          <w:szCs w:val="24"/>
          <w:lang w:val="en-US" w:eastAsia="zh-CN" w:bidi="ar"/>
        </w:rPr>
        <w:t>September, November, and December</w:t>
      </w:r>
      <w:r>
        <w:rPr>
          <w:rFonts w:hint="default" w:ascii="Times New Roman" w:hAnsi="Times New Roman" w:eastAsia="SimSun" w:cs="Times New Roman"/>
          <w:kern w:val="0"/>
          <w:sz w:val="24"/>
          <w:szCs w:val="24"/>
          <w:lang w:val="en-US" w:eastAsia="zh-CN" w:bidi="ar"/>
        </w:rPr>
        <w:t xml:space="preserve"> (the holiday/Q4 surge).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February and January</w:t>
      </w:r>
      <w:r>
        <w:rPr>
          <w:rFonts w:hint="default" w:ascii="Times New Roman" w:hAnsi="Times New Roman" w:eastAsia="SimSun" w:cs="Times New Roman"/>
          <w:kern w:val="0"/>
          <w:sz w:val="24"/>
          <w:szCs w:val="24"/>
          <w:lang w:val="en-US" w:eastAsia="zh-CN" w:bidi="ar"/>
        </w:rPr>
        <w:t xml:space="preserve"> are usually the worst months. - Some big month-to-month changes are +216% (Aug→Sep 2014), +252% (Oct→Nov 2014), +170% (Oct→Nov 2016), +215% (Oct→Nov 2017), but then there are big drops (for example, -63% Nov→Dec 2016 in some months, though Dec is usually strong overall).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Sales are going up every year: </w:t>
      </w:r>
    </w:p>
    <w:p w14:paraId="34CDF0C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2014: About $484,000 </w:t>
      </w:r>
    </w:p>
    <w:p w14:paraId="12C424B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2015: about $471,000 (a small drop) </w:t>
      </w:r>
    </w:p>
    <w:p w14:paraId="3FE6C4B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2016: about $609,000 (+29%) </w:t>
      </w:r>
    </w:p>
    <w:p w14:paraId="1BF368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2017: about $733,000 (+20%)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Overall, the trend is going up every year, but </w:t>
      </w:r>
      <w:r>
        <w:rPr>
          <w:rFonts w:hint="default" w:ascii="Times New Roman" w:hAnsi="Times New Roman" w:eastAsia="SimSun" w:cs="Times New Roman"/>
          <w:b/>
          <w:bCs/>
          <w:kern w:val="0"/>
          <w:sz w:val="24"/>
          <w:szCs w:val="24"/>
          <w:lang w:val="en-US" w:eastAsia="zh-CN" w:bidi="ar"/>
        </w:rPr>
        <w:t>month-to-month growth is not steady</w:t>
      </w:r>
      <w:r>
        <w:rPr>
          <w:rFonts w:hint="default" w:ascii="Times New Roman" w:hAnsi="Times New Roman" w:eastAsia="SimSun" w:cs="Times New Roman"/>
          <w:kern w:val="0"/>
          <w:sz w:val="24"/>
          <w:szCs w:val="24"/>
          <w:lang w:val="en-US" w:eastAsia="zh-CN" w:bidi="ar"/>
        </w:rPr>
        <w:t xml:space="preserve"> because of strong seasonality.</w:t>
      </w:r>
    </w:p>
    <w:p w14:paraId="2434DFAA">
      <w:pPr>
        <w:rPr>
          <w:rFonts w:hint="default" w:ascii="Times New Roman" w:hAnsi="Times New Roman" w:cs="Times New Roman"/>
          <w:sz w:val="24"/>
          <w:szCs w:val="24"/>
        </w:rPr>
      </w:pPr>
    </w:p>
    <w:p w14:paraId="1AB17BB6">
      <w:p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8"/>
          <w:szCs w:val="28"/>
        </w:rPr>
        <w:t>2. Which region is underperforming?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0B697A2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w:t>
      </w:r>
      <w:r>
        <w:rPr>
          <w:rFonts w:hint="default" w:ascii="Times New Roman" w:hAnsi="Times New Roman" w:eastAsia="SimSun" w:cs="Times New Roman"/>
          <w:b/>
          <w:bCs/>
          <w:kern w:val="0"/>
          <w:sz w:val="24"/>
          <w:szCs w:val="24"/>
          <w:lang w:val="en-US" w:eastAsia="zh-CN" w:bidi="ar"/>
        </w:rPr>
        <w:t>Central region</w:t>
      </w:r>
      <w:r>
        <w:rPr>
          <w:rFonts w:hint="default" w:ascii="Times New Roman" w:hAnsi="Times New Roman" w:eastAsia="SimSun" w:cs="Times New Roman"/>
          <w:kern w:val="0"/>
          <w:sz w:val="24"/>
          <w:szCs w:val="24"/>
          <w:lang w:val="en-US" w:eastAsia="zh-CN" w:bidi="ar"/>
        </w:rPr>
        <w:t xml:space="preserve"> isn't doing as well as it should.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Sales by Region (in order of lowest to highest): </w:t>
      </w:r>
    </w:p>
    <w:p w14:paraId="5F7E46F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West: most sales (about $725,000) </w:t>
      </w:r>
    </w:p>
    <w:p w14:paraId="5997109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East: second place (about $679,000) </w:t>
      </w:r>
    </w:p>
    <w:p w14:paraId="6F4A9CB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Central: third place (about $501,000) </w:t>
      </w:r>
    </w:p>
    <w:p w14:paraId="78914E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South: lowest (~$392K)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Profit follows a similar pattern, with </w:t>
      </w:r>
      <w:r>
        <w:rPr>
          <w:rFonts w:hint="default" w:ascii="Times New Roman" w:hAnsi="Times New Roman" w:eastAsia="SimSun" w:cs="Times New Roman"/>
          <w:b/>
          <w:bCs/>
          <w:kern w:val="0"/>
          <w:sz w:val="24"/>
          <w:szCs w:val="24"/>
          <w:lang w:val="en-US" w:eastAsia="zh-CN" w:bidi="ar"/>
        </w:rPr>
        <w:t>Central</w:t>
      </w:r>
      <w:r>
        <w:rPr>
          <w:rFonts w:hint="default" w:ascii="Times New Roman" w:hAnsi="Times New Roman" w:eastAsia="SimSun" w:cs="Times New Roman"/>
          <w:kern w:val="0"/>
          <w:sz w:val="24"/>
          <w:szCs w:val="24"/>
          <w:lang w:val="en-US" w:eastAsia="zh-CN" w:bidi="ar"/>
        </w:rPr>
        <w:t xml:space="preserve"> making the </w:t>
      </w:r>
      <w:r>
        <w:rPr>
          <w:rFonts w:hint="default" w:ascii="Times New Roman" w:hAnsi="Times New Roman" w:eastAsia="SimSun" w:cs="Times New Roman"/>
          <w:b/>
          <w:bCs/>
          <w:kern w:val="0"/>
          <w:sz w:val="24"/>
          <w:szCs w:val="24"/>
          <w:lang w:val="en-US" w:eastAsia="zh-CN" w:bidi="ar"/>
        </w:rPr>
        <w:t>least money (about $40K)</w:t>
      </w:r>
      <w:r>
        <w:rPr>
          <w:rFonts w:hint="default" w:ascii="Times New Roman" w:hAnsi="Times New Roman" w:eastAsia="SimSun" w:cs="Times New Roman"/>
          <w:kern w:val="0"/>
          <w:sz w:val="24"/>
          <w:szCs w:val="24"/>
          <w:lang w:val="en-US" w:eastAsia="zh-CN" w:bidi="ar"/>
        </w:rPr>
        <w:t xml:space="preserve"> even though it sells more than South. This means that Central has lower margins, probably because of higher discounts, a mix of low-margin products, or higher operational costs.</w:t>
      </w:r>
    </w:p>
    <w:p w14:paraId="4376D428">
      <w:p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8"/>
          <w:szCs w:val="28"/>
        </w:rPr>
        <w:t>3. Which category has the highest growth?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53D1A720">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 xml:space="preserve">Over the time period, </w:t>
      </w:r>
      <w:r>
        <w:rPr>
          <w:rFonts w:hint="default" w:ascii="Times New Roman" w:hAnsi="Times New Roman" w:eastAsia="SimSun" w:cs="Times New Roman"/>
          <w:b/>
          <w:bCs/>
          <w:kern w:val="0"/>
          <w:sz w:val="24"/>
          <w:szCs w:val="24"/>
          <w:lang w:val="en-US" w:eastAsia="zh-CN" w:bidi="ar"/>
        </w:rPr>
        <w:t>office supplies</w:t>
      </w:r>
      <w:r>
        <w:rPr>
          <w:rFonts w:hint="default" w:ascii="Times New Roman" w:hAnsi="Times New Roman" w:eastAsia="SimSun" w:cs="Times New Roman"/>
          <w:kern w:val="0"/>
          <w:sz w:val="24"/>
          <w:szCs w:val="24"/>
          <w:lang w:val="en-US" w:eastAsia="zh-CN" w:bidi="ar"/>
        </w:rPr>
        <w:t xml:space="preserve"> had the </w:t>
      </w:r>
      <w:r>
        <w:rPr>
          <w:rFonts w:hint="default" w:ascii="Times New Roman" w:hAnsi="Times New Roman" w:eastAsia="SimSun" w:cs="Times New Roman"/>
          <w:b/>
          <w:bCs/>
          <w:kern w:val="0"/>
          <w:sz w:val="24"/>
          <w:szCs w:val="24"/>
          <w:lang w:val="en-US" w:eastAsia="zh-CN" w:bidi="ar"/>
        </w:rPr>
        <w:t>most growth</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Trends in category sales from 2014 to 2017: - Office Supplies: strong growth, with the highest relative growth (about 62% from 2014 to 2017)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Technology: solid growth in both absolute and relative terms (about 55%) - Furniture: the slowest growth (about 37%), and it still has the lowest profit margin (often low or negative profit).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Technology makes the most money overall, followed by office supplies. Furniture, on the other hand, hurts overall profitability.</w:t>
      </w:r>
    </w:p>
    <w:p w14:paraId="4CA7264A">
      <w:pPr>
        <w:rPr>
          <w:rFonts w:hint="default" w:ascii="Times New Roman" w:hAnsi="Times New Roman" w:cs="Times New Roman"/>
          <w:sz w:val="24"/>
          <w:szCs w:val="24"/>
        </w:rPr>
      </w:pPr>
    </w:p>
    <w:p w14:paraId="30E4161B">
      <w:pPr>
        <w:rPr>
          <w:rFonts w:hint="default" w:ascii="Times New Roman" w:hAnsi="Times New Roman" w:cs="Times New Roman"/>
          <w:b/>
          <w:bCs/>
          <w:sz w:val="24"/>
          <w:szCs w:val="24"/>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4. Are discounts reducing profit?</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w:t>
      </w:r>
    </w:p>
    <w:p w14:paraId="1231031B">
      <w:pPr>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Yes, discounts are significantly reducing profit</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 </w:t>
      </w:r>
    </w:p>
    <w:p w14:paraId="700180BD">
      <w:pPr>
        <w:rPr>
          <w:rFonts w:hint="default" w:ascii="Times New Roman" w:hAnsi="Times New Roman" w:cs="Times New Roman"/>
          <w:sz w:val="24"/>
          <w:szCs w:val="24"/>
        </w:rPr>
      </w:pPr>
    </w:p>
    <w:p w14:paraId="1BA281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Higher discount levels are strongly linked to lower (or negative) profit: - Orders with bigger discounts (especially those over 20–30%) have much lower or even negative profit margins. - Furniture is very sensitive; many sales with big discounts on furniture end up losing a lot of money. - Even small discounts hurt margins in all categories, but Technology is less affected but still hurt.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overall profit margin of 10% is good, but giving too many discounts (which happens a lot in some areas and segments) is a big way to lose money.</w:t>
      </w:r>
    </w:p>
    <w:p w14:paraId="08E6B417">
      <w:pPr>
        <w:rPr>
          <w:rFonts w:hint="default" w:ascii="Times New Roman" w:hAnsi="Times New Roman" w:cs="Times New Roman"/>
          <w:sz w:val="24"/>
          <w:szCs w:val="24"/>
        </w:rPr>
      </w:pPr>
    </w:p>
    <w:p w14:paraId="55A435E9">
      <w:p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8"/>
          <w:szCs w:val="28"/>
        </w:rPr>
        <w:t>5. Which customer segment contributes most revenue?</w:t>
      </w:r>
      <w:r>
        <w:rPr>
          <w:rFonts w:hint="default" w:ascii="Times New Roman" w:hAnsi="Times New Roman" w:cs="Times New Roman"/>
          <w:b/>
          <w:bCs/>
          <w:sz w:val="28"/>
          <w:szCs w:val="28"/>
          <w:lang w:val="en-US"/>
        </w:rPr>
        <w:t xml:space="preserve"> </w:t>
      </w:r>
      <w:r>
        <w:rPr>
          <w:rFonts w:hint="default" w:ascii="Times New Roman" w:hAnsi="Times New Roman" w:cs="Times New Roman"/>
          <w:sz w:val="24"/>
          <w:szCs w:val="24"/>
        </w:rPr>
        <w:t xml:space="preserve">  </w:t>
      </w:r>
    </w:p>
    <w:p w14:paraId="0A03A3C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w:t>
      </w:r>
      <w:r>
        <w:rPr>
          <w:rFonts w:hint="default" w:ascii="Times New Roman" w:hAnsi="Times New Roman" w:eastAsia="SimSun" w:cs="Times New Roman"/>
          <w:b/>
          <w:bCs/>
          <w:kern w:val="0"/>
          <w:sz w:val="24"/>
          <w:szCs w:val="24"/>
          <w:lang w:val="en-US" w:eastAsia="zh-CN" w:bidi="ar"/>
        </w:rPr>
        <w:t>Consumer segment</w:t>
      </w:r>
      <w:r>
        <w:rPr>
          <w:rFonts w:hint="default" w:ascii="Times New Roman" w:hAnsi="Times New Roman" w:eastAsia="SimSun" w:cs="Times New Roman"/>
          <w:kern w:val="0"/>
          <w:sz w:val="24"/>
          <w:szCs w:val="24"/>
          <w:lang w:val="en-US" w:eastAsia="zh-CN" w:bidi="ar"/>
        </w:rPr>
        <w:t xml:space="preserve"> brings in the </w:t>
      </w:r>
      <w:r>
        <w:rPr>
          <w:rFonts w:hint="default" w:ascii="Times New Roman" w:hAnsi="Times New Roman" w:eastAsia="SimSun" w:cs="Times New Roman"/>
          <w:b/>
          <w:bCs/>
          <w:kern w:val="0"/>
          <w:sz w:val="24"/>
          <w:szCs w:val="24"/>
          <w:lang w:val="en-US" w:eastAsia="zh-CN" w:bidi="ar"/>
        </w:rPr>
        <w:t>most money</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Breakdown: - Consumer: about $1.16 million (about 55–60% of total sales) — the biggest part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Business: about $0.71 million (30–35%) - Home Office: about $0.43 million (20–25%)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Consumer also makes the most money, followed by Corporate. All of the segments make money, but Consumer drives volume.</w:t>
      </w:r>
    </w:p>
    <w:p w14:paraId="028034C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CD5FCAA">
      <w:p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8"/>
          <w:szCs w:val="28"/>
        </w:rPr>
        <w:t>6. Strategic Actions Management Should Take</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 </w:t>
      </w:r>
      <w:r>
        <w:rPr>
          <w:rFonts w:hint="default" w:ascii="Times New Roman" w:hAnsi="Times New Roman" w:cs="Times New Roman"/>
          <w:sz w:val="24"/>
          <w:szCs w:val="24"/>
        </w:rPr>
        <w:t xml:space="preserve"> </w:t>
      </w:r>
    </w:p>
    <w:p w14:paraId="4A7C20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Based on the analysis, these are the most important suggestions: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Don't rely on deep discounts</w:t>
      </w:r>
      <w:r>
        <w:rPr>
          <w:rFonts w:hint="default" w:ascii="Times New Roman" w:hAnsi="Times New Roman" w:eastAsia="SimSun" w:cs="Times New Roman"/>
          <w:kern w:val="0"/>
          <w:sz w:val="24"/>
          <w:szCs w:val="24"/>
          <w:lang w:val="en-US" w:eastAsia="zh-CN" w:bidi="ar"/>
        </w:rPr>
        <w:t xml:space="preserve"> as much, especially on furniture. Set discount limits (like 20–25% off) and link promotions to margin thresholds. Change to bundles or pricing based on value.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2. Improve performance in the Central region:</w:t>
      </w:r>
      <w:r>
        <w:rPr>
          <w:rFonts w:hint="default" w:ascii="Times New Roman" w:hAnsi="Times New Roman" w:eastAsia="SimSun" w:cs="Times New Roman"/>
          <w:kern w:val="0"/>
          <w:sz w:val="24"/>
          <w:szCs w:val="24"/>
          <w:lang w:val="en-US" w:eastAsia="zh-CN" w:bidi="ar"/>
        </w:rPr>
        <w:t xml:space="preserve"> Find out why (high discounts? bad product mix? competition?). Use targeted marketing, sales training, or localized pricing/promotions. Think about putting less emphasis on low-margin furniture there.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 Take advantage of categories that are growing quickly:</w:t>
      </w:r>
      <w:r>
        <w:rPr>
          <w:rFonts w:hint="default" w:ascii="Times New Roman" w:hAnsi="Times New Roman" w:eastAsia="SimSun" w:cs="Times New Roman"/>
          <w:kern w:val="0"/>
          <w:sz w:val="24"/>
          <w:szCs w:val="24"/>
          <w:lang w:val="en-US" w:eastAsia="zh-CN" w:bidi="ar"/>
        </w:rPr>
        <w:t xml:space="preserve"> Put more money into Office Supplies and Technology inventory, marketing, and cross-selling. Cut down on the number of low-margin furniture items you buy or talk to your suppliers about changing the terms of your contracts.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4. Use the seasons to your advantage:</w:t>
      </w:r>
      <w:r>
        <w:rPr>
          <w:rFonts w:hint="default" w:ascii="Times New Roman" w:hAnsi="Times New Roman" w:eastAsia="SimSun" w:cs="Times New Roman"/>
          <w:kern w:val="0"/>
          <w:sz w:val="24"/>
          <w:szCs w:val="24"/>
          <w:lang w:val="en-US" w:eastAsia="zh-CN" w:bidi="ar"/>
        </w:rPr>
        <w:t xml:space="preserve"> Plan your inventory and marketing campaigns around the busiest times of year, from September to December. In slow months (January and February), offer targeted promotions on items with high margins.</w:t>
      </w:r>
      <w:r>
        <w:rPr>
          <w:rFonts w:hint="default" w:ascii="Times New Roman" w:hAnsi="Times New Roman" w:cs="Times New Roman"/>
          <w:sz w:val="24"/>
          <w:szCs w:val="24"/>
        </w:rPr>
        <w:t xml:space="preserve"> </w:t>
      </w:r>
    </w:p>
    <w:p w14:paraId="7690BA0D">
      <w:pPr>
        <w:rPr>
          <w:rFonts w:hint="default" w:ascii="Times New Roman" w:hAnsi="Times New Roman" w:cs="Times New Roman"/>
          <w:sz w:val="24"/>
          <w:szCs w:val="24"/>
        </w:rPr>
      </w:pPr>
    </w:p>
    <w:p w14:paraId="5E26E9D5">
      <w:pPr>
        <w:keepNext w:val="0"/>
        <w:keepLines w:val="0"/>
        <w:widowControl/>
        <w:suppressLineNumbers w:val="0"/>
        <w:jc w:val="left"/>
      </w:pPr>
      <w:r>
        <w:rPr>
          <w:rFonts w:hint="default" w:ascii="Times New Roman" w:hAnsi="Times New Roman" w:eastAsia="SimSun" w:cs="Times New Roman"/>
          <w:b/>
          <w:bCs/>
          <w:kern w:val="0"/>
          <w:sz w:val="24"/>
          <w:szCs w:val="24"/>
          <w:lang w:val="en-US" w:eastAsia="zh-CN" w:bidi="ar"/>
        </w:rPr>
        <w:t>5. Strengthen the consumer segment:</w:t>
      </w:r>
      <w:r>
        <w:rPr>
          <w:rFonts w:hint="default" w:ascii="Times New Roman" w:hAnsi="Times New Roman" w:eastAsia="SimSun" w:cs="Times New Roman"/>
          <w:kern w:val="0"/>
          <w:sz w:val="24"/>
          <w:szCs w:val="24"/>
          <w:lang w:val="en-US" w:eastAsia="zh-CN" w:bidi="ar"/>
        </w:rPr>
        <w:t xml:space="preserve"> Start loyalty programs, personalized offers, and digital marketing to get more of their money. Look into selling higher-margin technology products to corporate and home office customers.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 Improve profitability analytics:</w:t>
      </w:r>
      <w:r>
        <w:rPr>
          <w:rFonts w:hint="default" w:ascii="Times New Roman" w:hAnsi="Times New Roman" w:eastAsia="SimSun" w:cs="Times New Roman"/>
          <w:kern w:val="0"/>
          <w:sz w:val="24"/>
          <w:szCs w:val="24"/>
          <w:lang w:val="en-US" w:eastAsia="zh-CN" w:bidi="ar"/>
        </w:rPr>
        <w:t xml:space="preserve"> Keep an eye on margin by discount band, region-category combination, and customer. Set goals for improving your margins (for example, +2–3% YoY) and check on them every month with dashboards.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8"/>
          <w:szCs w:val="28"/>
          <w:lang w:val="en-US" w:eastAsia="zh-CN" w:bidi="ar"/>
        </w:rPr>
        <w:t>Conclusion</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Superstore is growing well overall and making a good profit, thanks to strong demand from consumers for technology and office supplies. However, inconsistent month-to-month patterns, Central's poor performance, problems with furniture margins, and overuse of discounts are all major risks and opportunities. In the next few years, focused efforts on pricing discipline, regional optimization, and category mix can lead to long-term profit growth.</w:t>
      </w:r>
    </w:p>
    <w:p w14:paraId="79CA5E18">
      <w:pPr>
        <w:rPr>
          <w:rFonts w:hint="default" w:ascii="Times New Roman" w:hAnsi="Times New Roman" w:cs="Times New Roman"/>
        </w:rPr>
      </w:pPr>
      <w:r>
        <w:rPr>
          <w:rFonts w:hint="default" w:ascii="Times New Roman" w:hAnsi="Times New Roman" w:cs="Times New Roman"/>
        </w:rPr>
        <w:t xml:space="preserve">  </w:t>
      </w:r>
    </w:p>
    <w:p w14:paraId="0B55164D">
      <w:pPr>
        <w:rPr>
          <w:rFonts w:hint="default" w:ascii="Times New Roman" w:hAnsi="Times New Roman" w:cs="Times New Roman"/>
        </w:rPr>
      </w:pPr>
    </w:p>
    <w:p w14:paraId="13033C0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C04EE1"/>
    <w:rsid w:val="0AC04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2026-03-13T09:54:00Z</dcterms:created>
  <dc:creator>Charu Bansal</dc:creator>
  <cp:lastModifiedBy>Charu Bansal</cp:lastModifiedBy>
  <dcterms:modified xsi:type="dcterms:W3CDTF">2026-03-13T10:26:48Z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35CA0D6DD4CD46B9BC5B52F55916E71A_11</vt:lpwstr>
  </property>
</Properties>
</file>