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52FD" w14:textId="66570694" w:rsidR="006F20A0" w:rsidRPr="000D6D3A" w:rsidRDefault="00D77891" w:rsidP="00D507EE">
      <w:pPr>
        <w:jc w:val="center"/>
        <w:rPr>
          <w:rFonts w:ascii="Times New Roman" w:hAnsi="Times New Roman" w:cs="Times New Roman"/>
          <w:b/>
          <w:sz w:val="40"/>
          <w:szCs w:val="40"/>
        </w:rPr>
      </w:pPr>
      <w:bookmarkStart w:id="0" w:name="_GoBack"/>
      <w:r w:rsidRPr="000D6D3A">
        <w:rPr>
          <w:rFonts w:ascii="Times New Roman" w:hAnsi="Times New Roman" w:cs="Times New Roman"/>
          <w:b/>
          <w:sz w:val="40"/>
          <w:szCs w:val="40"/>
        </w:rPr>
        <w:t>台灣歷年溫室氣體排放與惡性腫瘤發生率</w:t>
      </w:r>
      <w:r w:rsidR="00556462" w:rsidRPr="000D6D3A">
        <w:rPr>
          <w:rFonts w:ascii="Times New Roman" w:hAnsi="Times New Roman" w:cs="Times New Roman"/>
          <w:b/>
          <w:sz w:val="40"/>
          <w:szCs w:val="40"/>
        </w:rPr>
        <w:t>相關程度的探討</w:t>
      </w:r>
    </w:p>
    <w:bookmarkEnd w:id="0"/>
    <w:p w14:paraId="022A156D" w14:textId="408F1914" w:rsidR="00556462" w:rsidRPr="009C0D10" w:rsidRDefault="009C0D10" w:rsidP="006D5355">
      <w:pPr>
        <w:jc w:val="center"/>
        <w:rPr>
          <w:rFonts w:ascii="Times New Roman" w:hAnsi="Times New Roman" w:cs="Times New Roman"/>
          <w:b/>
          <w:sz w:val="28"/>
          <w:szCs w:val="40"/>
        </w:rPr>
      </w:pPr>
      <w:proofErr w:type="gramStart"/>
      <w:r w:rsidRPr="009C0D10">
        <w:rPr>
          <w:rFonts w:ascii="Times New Roman" w:hAnsi="Times New Roman" w:cs="Times New Roman" w:hint="eastAsia"/>
          <w:b/>
          <w:sz w:val="28"/>
          <w:szCs w:val="40"/>
        </w:rPr>
        <w:t>余</w:t>
      </w:r>
      <w:proofErr w:type="gramEnd"/>
      <w:r w:rsidRPr="009C0D10">
        <w:rPr>
          <w:rFonts w:ascii="Times New Roman" w:hAnsi="Times New Roman" w:cs="Times New Roman" w:hint="eastAsia"/>
          <w:b/>
          <w:sz w:val="28"/>
          <w:szCs w:val="40"/>
        </w:rPr>
        <w:t>昱頫</w:t>
      </w:r>
    </w:p>
    <w:p w14:paraId="4CC1D8AD" w14:textId="142F396D" w:rsidR="009C0D10" w:rsidRDefault="009C0D10" w:rsidP="006D5355">
      <w:pPr>
        <w:jc w:val="center"/>
        <w:rPr>
          <w:rFonts w:ascii="Times New Roman" w:hAnsi="Times New Roman" w:cs="Times New Roman"/>
          <w:b/>
          <w:szCs w:val="40"/>
        </w:rPr>
      </w:pPr>
      <w:r>
        <w:rPr>
          <w:rFonts w:ascii="Times New Roman" w:hAnsi="Times New Roman" w:cs="Times New Roman" w:hint="eastAsia"/>
          <w:b/>
          <w:szCs w:val="40"/>
        </w:rPr>
        <w:t>臺灣師範大學</w:t>
      </w:r>
    </w:p>
    <w:p w14:paraId="72BAD2E7" w14:textId="77777777" w:rsidR="009C0D10" w:rsidRPr="000D6D3A" w:rsidRDefault="009C0D10" w:rsidP="006D5355">
      <w:pPr>
        <w:jc w:val="center"/>
        <w:rPr>
          <w:rFonts w:ascii="Times New Roman" w:hAnsi="Times New Roman" w:cs="Times New Roman"/>
          <w:b/>
          <w:szCs w:val="40"/>
        </w:rPr>
      </w:pPr>
    </w:p>
    <w:p w14:paraId="7B6B6A0A" w14:textId="43545B50" w:rsidR="00275F3C" w:rsidRPr="000D6D3A" w:rsidRDefault="00390BF7" w:rsidP="006D5355">
      <w:pPr>
        <w:rPr>
          <w:rFonts w:ascii="Times New Roman" w:hAnsi="Times New Roman" w:cs="Times New Roman"/>
          <w:szCs w:val="40"/>
        </w:rPr>
      </w:pPr>
      <w:r w:rsidRPr="000D6D3A">
        <w:rPr>
          <w:rFonts w:ascii="Times New Roman" w:hAnsi="Times New Roman" w:cs="Times New Roman"/>
          <w:szCs w:val="40"/>
        </w:rPr>
        <w:t>本研究之目的在於瞭解不同的惡性腫瘤與碳排放情形在不同年份上的表現。本研究為主體，</w:t>
      </w:r>
      <w:r w:rsidR="00275F3C" w:rsidRPr="000D6D3A">
        <w:rPr>
          <w:rFonts w:ascii="Times New Roman" w:hAnsi="Times New Roman" w:cs="Times New Roman"/>
          <w:szCs w:val="40"/>
        </w:rPr>
        <w:t>包含探討</w:t>
      </w:r>
      <w:r w:rsidRPr="000D6D3A">
        <w:rPr>
          <w:rFonts w:ascii="Times New Roman" w:hAnsi="Times New Roman" w:cs="Times New Roman"/>
        </w:rPr>
        <w:t>攝護腺</w:t>
      </w:r>
      <w:r w:rsidR="00ED1141" w:rsidRPr="000D6D3A">
        <w:rPr>
          <w:rFonts w:ascii="Times New Roman" w:hAnsi="Times New Roman" w:cs="Times New Roman"/>
        </w:rPr>
        <w:t>癌</w:t>
      </w:r>
      <w:r w:rsidRPr="000D6D3A">
        <w:rPr>
          <w:rFonts w:ascii="Times New Roman" w:hAnsi="Times New Roman" w:cs="Times New Roman"/>
        </w:rPr>
        <w:t>（</w:t>
      </w:r>
      <w:r w:rsidRPr="000D6D3A">
        <w:rPr>
          <w:rFonts w:ascii="Times New Roman" w:hAnsi="Times New Roman" w:cs="Times New Roman"/>
        </w:rPr>
        <w:t>Prostate Cancer</w:t>
      </w:r>
      <w:r w:rsidRPr="000D6D3A">
        <w:rPr>
          <w:rFonts w:ascii="Times New Roman" w:hAnsi="Times New Roman" w:cs="Times New Roman"/>
        </w:rPr>
        <w:t>）、肺癌</w:t>
      </w:r>
      <w:r w:rsidR="00095832">
        <w:rPr>
          <w:rFonts w:ascii="Times New Roman" w:hAnsi="Times New Roman" w:cs="Times New Roman" w:hint="eastAsia"/>
        </w:rPr>
        <w:t>（</w:t>
      </w:r>
      <w:r w:rsidRPr="000D6D3A">
        <w:rPr>
          <w:rFonts w:ascii="Times New Roman" w:hAnsi="Times New Roman" w:cs="Times New Roman"/>
        </w:rPr>
        <w:t>Lung Cancer</w:t>
      </w:r>
      <w:r w:rsidR="00095832">
        <w:rPr>
          <w:rFonts w:ascii="Times New Roman" w:hAnsi="Times New Roman" w:cs="Times New Roman" w:hint="eastAsia"/>
        </w:rPr>
        <w:t>）</w:t>
      </w:r>
      <w:r w:rsidRPr="000D6D3A">
        <w:rPr>
          <w:rFonts w:ascii="Times New Roman" w:hAnsi="Times New Roman" w:cs="Times New Roman"/>
        </w:rPr>
        <w:t>、大腸直腸</w:t>
      </w:r>
      <w:r w:rsidR="00ED1141" w:rsidRPr="000D6D3A">
        <w:rPr>
          <w:rFonts w:ascii="Times New Roman" w:hAnsi="Times New Roman" w:cs="Times New Roman"/>
        </w:rPr>
        <w:t>癌（</w:t>
      </w:r>
      <w:r w:rsidRPr="000D6D3A">
        <w:rPr>
          <w:rFonts w:ascii="Times New Roman" w:hAnsi="Times New Roman" w:cs="Times New Roman"/>
        </w:rPr>
        <w:t>Colorectal Cancer</w:t>
      </w:r>
      <w:r w:rsidR="00ED1141" w:rsidRPr="000D6D3A">
        <w:rPr>
          <w:rFonts w:ascii="Times New Roman" w:hAnsi="Times New Roman" w:cs="Times New Roman"/>
        </w:rPr>
        <w:t>）</w:t>
      </w:r>
      <w:r w:rsidRPr="000D6D3A">
        <w:rPr>
          <w:rFonts w:ascii="Times New Roman" w:hAnsi="Times New Roman" w:cs="Times New Roman"/>
        </w:rPr>
        <w:t>、女性乳癌</w:t>
      </w:r>
      <w:r w:rsidR="00ED1141" w:rsidRPr="000D6D3A">
        <w:rPr>
          <w:rFonts w:ascii="Times New Roman" w:hAnsi="Times New Roman" w:cs="Times New Roman"/>
        </w:rPr>
        <w:t>（</w:t>
      </w:r>
      <w:r w:rsidRPr="000D6D3A">
        <w:rPr>
          <w:rFonts w:ascii="Times New Roman" w:hAnsi="Times New Roman" w:cs="Times New Roman"/>
        </w:rPr>
        <w:t>Female Breast Cancer</w:t>
      </w:r>
      <w:r w:rsidR="00ED1141" w:rsidRPr="000D6D3A">
        <w:rPr>
          <w:rFonts w:ascii="Times New Roman" w:hAnsi="Times New Roman" w:cs="Times New Roman"/>
        </w:rPr>
        <w:t>）</w:t>
      </w:r>
      <w:r w:rsidRPr="000D6D3A">
        <w:rPr>
          <w:rFonts w:ascii="Times New Roman" w:hAnsi="Times New Roman" w:cs="Times New Roman"/>
        </w:rPr>
        <w:t>、子宮頸癌</w:t>
      </w:r>
      <w:r w:rsidR="00ED1141" w:rsidRPr="000D6D3A">
        <w:rPr>
          <w:rFonts w:ascii="Times New Roman" w:hAnsi="Times New Roman" w:cs="Times New Roman"/>
        </w:rPr>
        <w:t>（</w:t>
      </w:r>
      <w:r w:rsidRPr="000D6D3A">
        <w:rPr>
          <w:rFonts w:ascii="Times New Roman" w:hAnsi="Times New Roman" w:cs="Times New Roman"/>
        </w:rPr>
        <w:t>Cervical Cancer</w:t>
      </w:r>
      <w:r w:rsidR="00ED1141" w:rsidRPr="000D6D3A">
        <w:rPr>
          <w:rFonts w:ascii="Times New Roman" w:hAnsi="Times New Roman" w:cs="Times New Roman"/>
        </w:rPr>
        <w:t>）</w:t>
      </w:r>
      <w:r w:rsidRPr="000D6D3A">
        <w:rPr>
          <w:rFonts w:ascii="Times New Roman" w:hAnsi="Times New Roman" w:cs="Times New Roman"/>
        </w:rPr>
        <w:t>等國民時常發作的惡性腫瘤</w:t>
      </w:r>
      <w:r w:rsidRPr="000D6D3A">
        <w:rPr>
          <w:rFonts w:ascii="Times New Roman" w:hAnsi="Times New Roman" w:cs="Times New Roman"/>
        </w:rPr>
        <w:t>C</w:t>
      </w:r>
      <w:r w:rsidR="00AF5D27" w:rsidRPr="000D6D3A">
        <w:rPr>
          <w:rFonts w:ascii="Times New Roman" w:hAnsi="Times New Roman" w:cs="Times New Roman"/>
        </w:rPr>
        <w:t>O</w:t>
      </w:r>
      <w:r w:rsidRPr="000D6D3A">
        <w:rPr>
          <w:rFonts w:ascii="Times New Roman" w:hAnsi="Times New Roman" w:cs="Times New Roman"/>
        </w:rPr>
        <w:t>2</w:t>
      </w:r>
      <w:r w:rsidRPr="000D6D3A">
        <w:rPr>
          <w:rFonts w:ascii="Times New Roman" w:hAnsi="Times New Roman" w:cs="Times New Roman"/>
        </w:rPr>
        <w:t>排放量</w:t>
      </w:r>
      <w:r w:rsidR="00275F3C" w:rsidRPr="000D6D3A">
        <w:rPr>
          <w:rFonts w:ascii="Times New Roman" w:hAnsi="Times New Roman" w:cs="Times New Roman"/>
          <w:szCs w:val="40"/>
        </w:rPr>
        <w:t>之</w:t>
      </w:r>
      <w:r w:rsidR="00ED1141" w:rsidRPr="000D6D3A">
        <w:rPr>
          <w:rFonts w:ascii="Times New Roman" w:hAnsi="Times New Roman" w:cs="Times New Roman"/>
          <w:szCs w:val="40"/>
        </w:rPr>
        <w:t>相關性</w:t>
      </w:r>
      <w:r w:rsidR="00275F3C" w:rsidRPr="000D6D3A">
        <w:rPr>
          <w:rFonts w:ascii="Times New Roman" w:hAnsi="Times New Roman" w:cs="Times New Roman"/>
          <w:szCs w:val="40"/>
        </w:rPr>
        <w:t>，以及</w:t>
      </w:r>
      <w:r w:rsidR="00ED1141" w:rsidRPr="000D6D3A">
        <w:rPr>
          <w:rFonts w:ascii="Times New Roman" w:hAnsi="Times New Roman" w:cs="Times New Roman"/>
          <w:szCs w:val="40"/>
        </w:rPr>
        <w:t>規劃</w:t>
      </w:r>
      <w:r w:rsidR="00275F3C" w:rsidRPr="000D6D3A">
        <w:rPr>
          <w:rFonts w:ascii="Times New Roman" w:hAnsi="Times New Roman" w:cs="Times New Roman"/>
          <w:szCs w:val="40"/>
        </w:rPr>
        <w:t>相關變</w:t>
      </w:r>
      <w:r w:rsidR="006D5355" w:rsidRPr="000D6D3A">
        <w:rPr>
          <w:rFonts w:ascii="Times New Roman" w:hAnsi="Times New Roman" w:cs="Times New Roman"/>
          <w:szCs w:val="40"/>
        </w:rPr>
        <w:t>項</w:t>
      </w:r>
      <w:r w:rsidR="00ED1141" w:rsidRPr="000D6D3A">
        <w:rPr>
          <w:rFonts w:ascii="Times New Roman" w:hAnsi="Times New Roman" w:cs="Times New Roman"/>
          <w:szCs w:val="40"/>
        </w:rPr>
        <w:t>之</w:t>
      </w:r>
      <w:proofErr w:type="gramStart"/>
      <w:r w:rsidR="00ED1141" w:rsidRPr="000D6D3A">
        <w:rPr>
          <w:rFonts w:ascii="Times New Roman" w:hAnsi="Times New Roman" w:cs="Times New Roman"/>
          <w:szCs w:val="40"/>
        </w:rPr>
        <w:t>迴</w:t>
      </w:r>
      <w:proofErr w:type="gramEnd"/>
      <w:r w:rsidR="00ED1141" w:rsidRPr="000D6D3A">
        <w:rPr>
          <w:rFonts w:ascii="Times New Roman" w:hAnsi="Times New Roman" w:cs="Times New Roman"/>
          <w:szCs w:val="40"/>
        </w:rPr>
        <w:t>歸預測模型</w:t>
      </w:r>
      <w:r w:rsidR="00275F3C" w:rsidRPr="000D6D3A">
        <w:rPr>
          <w:rFonts w:ascii="Times New Roman" w:hAnsi="Times New Roman" w:cs="Times New Roman"/>
          <w:szCs w:val="40"/>
        </w:rPr>
        <w:t>。本研究根據分析結果提出數項結論，並</w:t>
      </w:r>
      <w:r w:rsidR="00CF0FBF" w:rsidRPr="000D6D3A">
        <w:rPr>
          <w:rFonts w:ascii="Times New Roman" w:hAnsi="Times New Roman" w:cs="Times New Roman"/>
          <w:szCs w:val="40"/>
        </w:rPr>
        <w:t>發現</w:t>
      </w:r>
      <w:r w:rsidR="00FF36D9" w:rsidRPr="000D6D3A">
        <w:rPr>
          <w:rFonts w:ascii="Times New Roman" w:hAnsi="Times New Roman" w:cs="Times New Roman"/>
        </w:rPr>
        <w:t>攝護腺癌（</w:t>
      </w:r>
      <w:r w:rsidR="00FF36D9" w:rsidRPr="000D6D3A">
        <w:rPr>
          <w:rFonts w:ascii="Times New Roman" w:hAnsi="Times New Roman" w:cs="Times New Roman"/>
        </w:rPr>
        <w:t>Prostate Cancer</w:t>
      </w:r>
      <w:r w:rsidR="00FF36D9" w:rsidRPr="000D6D3A">
        <w:rPr>
          <w:rFonts w:ascii="Times New Roman" w:hAnsi="Times New Roman" w:cs="Times New Roman"/>
        </w:rPr>
        <w:t>）、肺癌</w:t>
      </w:r>
      <w:r w:rsidR="00FF36D9" w:rsidRPr="000D6D3A">
        <w:rPr>
          <w:rFonts w:ascii="Times New Roman" w:hAnsi="Times New Roman" w:cs="Times New Roman"/>
        </w:rPr>
        <w:t>Lung Cancer</w:t>
      </w:r>
      <w:r w:rsidR="00FF36D9" w:rsidRPr="000D6D3A">
        <w:rPr>
          <w:rFonts w:ascii="Times New Roman" w:hAnsi="Times New Roman" w:cs="Times New Roman"/>
        </w:rPr>
        <w:t>、大腸直腸癌（</w:t>
      </w:r>
      <w:r w:rsidR="00FF36D9" w:rsidRPr="000D6D3A">
        <w:rPr>
          <w:rFonts w:ascii="Times New Roman" w:hAnsi="Times New Roman" w:cs="Times New Roman"/>
        </w:rPr>
        <w:t>Colorectal Cancer</w:t>
      </w:r>
      <w:r w:rsidR="00FF36D9" w:rsidRPr="000D6D3A">
        <w:rPr>
          <w:rFonts w:ascii="Times New Roman" w:hAnsi="Times New Roman" w:cs="Times New Roman"/>
        </w:rPr>
        <w:t>）、女性乳癌（</w:t>
      </w:r>
      <w:r w:rsidR="00FF36D9" w:rsidRPr="000D6D3A">
        <w:rPr>
          <w:rFonts w:ascii="Times New Roman" w:hAnsi="Times New Roman" w:cs="Times New Roman"/>
        </w:rPr>
        <w:t>Female Breast Cancer</w:t>
      </w:r>
      <w:r w:rsidR="00FF36D9" w:rsidRPr="000D6D3A">
        <w:rPr>
          <w:rFonts w:ascii="Times New Roman" w:hAnsi="Times New Roman" w:cs="Times New Roman"/>
        </w:rPr>
        <w:t>）、子宮頸癌（</w:t>
      </w:r>
      <w:r w:rsidR="00FF36D9" w:rsidRPr="000D6D3A">
        <w:rPr>
          <w:rFonts w:ascii="Times New Roman" w:hAnsi="Times New Roman" w:cs="Times New Roman"/>
        </w:rPr>
        <w:t>Cervical Cancer</w:t>
      </w:r>
      <w:r w:rsidR="00FF36D9" w:rsidRPr="000D6D3A">
        <w:rPr>
          <w:rFonts w:ascii="Times New Roman" w:hAnsi="Times New Roman" w:cs="Times New Roman"/>
        </w:rPr>
        <w:t>）皆與</w:t>
      </w:r>
      <w:r w:rsidR="00E559B4" w:rsidRPr="000D6D3A">
        <w:rPr>
          <w:rFonts w:ascii="Times New Roman" w:hAnsi="Times New Roman" w:cs="Times New Roman"/>
        </w:rPr>
        <w:t>CO2</w:t>
      </w:r>
      <w:r w:rsidR="00E559B4" w:rsidRPr="000D6D3A">
        <w:rPr>
          <w:rFonts w:ascii="Times New Roman" w:hAnsi="Times New Roman" w:cs="Times New Roman"/>
        </w:rPr>
        <w:t>的排放有相關，</w:t>
      </w:r>
      <w:r w:rsidR="006D5355" w:rsidRPr="000D6D3A">
        <w:rPr>
          <w:rFonts w:ascii="Times New Roman" w:hAnsi="Times New Roman" w:cs="Times New Roman"/>
          <w:szCs w:val="40"/>
        </w:rPr>
        <w:t>期許能夠藉由此一研究預測未來的狀況並試圖</w:t>
      </w:r>
      <w:r w:rsidR="00275F3C" w:rsidRPr="000D6D3A">
        <w:rPr>
          <w:rFonts w:ascii="Times New Roman" w:hAnsi="Times New Roman" w:cs="Times New Roman"/>
          <w:szCs w:val="40"/>
        </w:rPr>
        <w:t>提出建議。</w:t>
      </w:r>
    </w:p>
    <w:p w14:paraId="57841178" w14:textId="77777777" w:rsidR="00E34630" w:rsidRPr="000D6D3A" w:rsidRDefault="00E34630" w:rsidP="00E34630">
      <w:pPr>
        <w:jc w:val="center"/>
        <w:rPr>
          <w:rFonts w:ascii="Times New Roman" w:hAnsi="Times New Roman" w:cs="Times New Roman"/>
          <w:szCs w:val="40"/>
        </w:rPr>
      </w:pPr>
    </w:p>
    <w:p w14:paraId="009F1E76" w14:textId="77777777" w:rsidR="00E34630" w:rsidRPr="000D6D3A" w:rsidRDefault="00E34630" w:rsidP="00E34630">
      <w:pPr>
        <w:jc w:val="center"/>
        <w:rPr>
          <w:rFonts w:ascii="Times New Roman" w:hAnsi="Times New Roman" w:cs="Times New Roman"/>
          <w:b/>
          <w:sz w:val="32"/>
          <w:szCs w:val="40"/>
        </w:rPr>
      </w:pPr>
      <w:r w:rsidRPr="000D6D3A">
        <w:rPr>
          <w:rFonts w:ascii="Times New Roman" w:hAnsi="Times New Roman" w:cs="Times New Roman"/>
          <w:b/>
          <w:sz w:val="32"/>
          <w:szCs w:val="40"/>
        </w:rPr>
        <w:t>壹、</w:t>
      </w:r>
      <w:r w:rsidRPr="000D6D3A">
        <w:rPr>
          <w:rFonts w:ascii="Times New Roman" w:hAnsi="Times New Roman" w:cs="Times New Roman"/>
          <w:b/>
          <w:sz w:val="32"/>
          <w:szCs w:val="40"/>
        </w:rPr>
        <w:t xml:space="preserve"> </w:t>
      </w:r>
      <w:r w:rsidRPr="000D6D3A">
        <w:rPr>
          <w:rFonts w:ascii="Times New Roman" w:hAnsi="Times New Roman" w:cs="Times New Roman"/>
          <w:b/>
          <w:sz w:val="32"/>
          <w:szCs w:val="40"/>
        </w:rPr>
        <w:t>緒論</w:t>
      </w:r>
    </w:p>
    <w:p w14:paraId="079D1A25" w14:textId="4E291C23" w:rsidR="006D5355" w:rsidRPr="000D6D3A" w:rsidRDefault="00E34630" w:rsidP="00E34630">
      <w:pPr>
        <w:rPr>
          <w:rFonts w:ascii="Times New Roman" w:hAnsi="Times New Roman" w:cs="Times New Roman"/>
          <w:sz w:val="28"/>
          <w:szCs w:val="40"/>
        </w:rPr>
      </w:pPr>
      <w:r w:rsidRPr="000D6D3A">
        <w:rPr>
          <w:rFonts w:ascii="Times New Roman" w:hAnsi="Times New Roman" w:cs="Times New Roman"/>
          <w:sz w:val="28"/>
          <w:szCs w:val="40"/>
        </w:rPr>
        <w:t>一、</w:t>
      </w:r>
      <w:r w:rsidRPr="000D6D3A">
        <w:rPr>
          <w:rFonts w:ascii="Times New Roman" w:hAnsi="Times New Roman" w:cs="Times New Roman"/>
          <w:sz w:val="28"/>
          <w:szCs w:val="40"/>
        </w:rPr>
        <w:t xml:space="preserve"> </w:t>
      </w:r>
      <w:r w:rsidRPr="000D6D3A">
        <w:rPr>
          <w:rFonts w:ascii="Times New Roman" w:hAnsi="Times New Roman" w:cs="Times New Roman"/>
          <w:sz w:val="28"/>
          <w:szCs w:val="40"/>
        </w:rPr>
        <w:t>研究動機</w:t>
      </w:r>
    </w:p>
    <w:p w14:paraId="48B858C3" w14:textId="0D959A66" w:rsidR="00374807" w:rsidRPr="000D6D3A" w:rsidRDefault="00E34630" w:rsidP="00374807">
      <w:pPr>
        <w:rPr>
          <w:rFonts w:ascii="Times New Roman" w:hAnsi="Times New Roman" w:cs="Times New Roman"/>
          <w:szCs w:val="40"/>
        </w:rPr>
      </w:pPr>
      <w:r w:rsidRPr="000D6D3A">
        <w:rPr>
          <w:rFonts w:ascii="Times New Roman" w:hAnsi="Times New Roman" w:cs="Times New Roman"/>
          <w:szCs w:val="40"/>
        </w:rPr>
        <w:t xml:space="preserve">　　</w:t>
      </w:r>
      <w:r w:rsidR="00626EED" w:rsidRPr="000D6D3A">
        <w:rPr>
          <w:rFonts w:ascii="Times New Roman" w:hAnsi="Times New Roman" w:cs="Times New Roman"/>
          <w:szCs w:val="40"/>
        </w:rPr>
        <w:t>在日常生活中呼吸的</w:t>
      </w:r>
      <w:r w:rsidR="00DC1E93" w:rsidRPr="000D6D3A">
        <w:rPr>
          <w:rFonts w:ascii="Times New Roman" w:hAnsi="Times New Roman" w:cs="Times New Roman"/>
          <w:szCs w:val="40"/>
        </w:rPr>
        <w:t>各</w:t>
      </w:r>
      <w:r w:rsidR="00626EED" w:rsidRPr="000D6D3A">
        <w:rPr>
          <w:rFonts w:ascii="Times New Roman" w:hAnsi="Times New Roman" w:cs="Times New Roman"/>
          <w:szCs w:val="40"/>
        </w:rPr>
        <w:t>種化學物質組成，最普遍的物質是一氧化碳，其次是二氧化碳，然後是其他氣體。每種氣體的成份並不是固定的，會有輕微的轉變，當轉變出來的物質過多時，我們就會視它為空氣污染。</w:t>
      </w:r>
      <w:r w:rsidR="00DC1E93" w:rsidRPr="000D6D3A">
        <w:rPr>
          <w:rFonts w:ascii="Times New Roman" w:hAnsi="Times New Roman" w:cs="Times New Roman"/>
          <w:szCs w:val="40"/>
        </w:rPr>
        <w:t>空氣污染指一些危害人體健康及周邊環境物質所對大氣層造成的污染。這些物質可能是氣體、固體或液體懸浮物等。</w:t>
      </w:r>
      <w:r w:rsidR="00626EED" w:rsidRPr="000D6D3A">
        <w:rPr>
          <w:rFonts w:ascii="Times New Roman" w:hAnsi="Times New Roman" w:cs="Times New Roman"/>
          <w:szCs w:val="40"/>
        </w:rPr>
        <w:t>2008</w:t>
      </w:r>
      <w:r w:rsidR="00626EED" w:rsidRPr="000D6D3A">
        <w:rPr>
          <w:rFonts w:ascii="Times New Roman" w:hAnsi="Times New Roman" w:cs="Times New Roman"/>
          <w:szCs w:val="40"/>
        </w:rPr>
        <w:t>年，布萊克史密斯研究所在世界污染最嚴重地區報告中將室內空氣污染和城市空氣品質被列為世界最嚴重的致命污染問題。</w:t>
      </w:r>
      <w:r w:rsidR="00DC1E93" w:rsidRPr="000D6D3A">
        <w:rPr>
          <w:rFonts w:ascii="Times New Roman" w:hAnsi="Times New Roman" w:cs="Times New Roman"/>
          <w:szCs w:val="40"/>
        </w:rPr>
        <w:t>且</w:t>
      </w:r>
      <w:r w:rsidR="00626EED" w:rsidRPr="000D6D3A">
        <w:rPr>
          <w:rFonts w:ascii="Times New Roman" w:hAnsi="Times New Roman" w:cs="Times New Roman"/>
          <w:szCs w:val="40"/>
        </w:rPr>
        <w:t>根據</w:t>
      </w:r>
      <w:r w:rsidR="00626EED" w:rsidRPr="000D6D3A">
        <w:rPr>
          <w:rFonts w:ascii="Times New Roman" w:hAnsi="Times New Roman" w:cs="Times New Roman"/>
          <w:szCs w:val="40"/>
        </w:rPr>
        <w:t>2014</w:t>
      </w:r>
      <w:r w:rsidR="00626EED" w:rsidRPr="000D6D3A">
        <w:rPr>
          <w:rFonts w:ascii="Times New Roman" w:hAnsi="Times New Roman" w:cs="Times New Roman"/>
          <w:szCs w:val="40"/>
        </w:rPr>
        <w:t>年世界衛生組織報告，</w:t>
      </w:r>
      <w:r w:rsidR="00626EED" w:rsidRPr="000D6D3A">
        <w:rPr>
          <w:rFonts w:ascii="Times New Roman" w:hAnsi="Times New Roman" w:cs="Times New Roman"/>
          <w:szCs w:val="40"/>
        </w:rPr>
        <w:t>2012</w:t>
      </w:r>
      <w:r w:rsidR="00626EED" w:rsidRPr="000D6D3A">
        <w:rPr>
          <w:rFonts w:ascii="Times New Roman" w:hAnsi="Times New Roman" w:cs="Times New Roman"/>
          <w:szCs w:val="40"/>
        </w:rPr>
        <w:t>年空氣污染導致全球</w:t>
      </w:r>
      <w:r w:rsidR="00626EED" w:rsidRPr="000D6D3A">
        <w:rPr>
          <w:rFonts w:ascii="Times New Roman" w:hAnsi="Times New Roman" w:cs="Times New Roman"/>
          <w:szCs w:val="40"/>
        </w:rPr>
        <w:t>700</w:t>
      </w:r>
      <w:r w:rsidR="00626EED" w:rsidRPr="000D6D3A">
        <w:rPr>
          <w:rFonts w:ascii="Times New Roman" w:hAnsi="Times New Roman" w:cs="Times New Roman"/>
          <w:szCs w:val="40"/>
        </w:rPr>
        <w:t>萬人死亡。</w:t>
      </w:r>
      <w:r w:rsidR="00DC1E93" w:rsidRPr="000D6D3A">
        <w:rPr>
          <w:rFonts w:ascii="Times New Roman" w:hAnsi="Times New Roman" w:cs="Times New Roman"/>
          <w:szCs w:val="40"/>
        </w:rPr>
        <w:t>足以見到空氣汙染議題的嚴重性和影響甚</w:t>
      </w:r>
      <w:proofErr w:type="gramStart"/>
      <w:r w:rsidR="00DC1E93" w:rsidRPr="000D6D3A">
        <w:rPr>
          <w:rFonts w:ascii="Times New Roman" w:hAnsi="Times New Roman" w:cs="Times New Roman"/>
          <w:szCs w:val="40"/>
        </w:rPr>
        <w:t>鉅</w:t>
      </w:r>
      <w:proofErr w:type="gramEnd"/>
      <w:r w:rsidR="00DC1E93" w:rsidRPr="000D6D3A">
        <w:rPr>
          <w:rFonts w:ascii="Times New Roman" w:hAnsi="Times New Roman" w:cs="Times New Roman"/>
          <w:szCs w:val="40"/>
        </w:rPr>
        <w:t>。</w:t>
      </w:r>
    </w:p>
    <w:p w14:paraId="014B27A9" w14:textId="1DFB99E7" w:rsidR="006D5355" w:rsidRPr="000D6D3A" w:rsidRDefault="0006035B" w:rsidP="004804A6">
      <w:pPr>
        <w:ind w:firstLine="480"/>
        <w:rPr>
          <w:rFonts w:ascii="Times New Roman" w:hAnsi="Times New Roman" w:cs="Times New Roman"/>
          <w:szCs w:val="40"/>
        </w:rPr>
      </w:pPr>
      <w:r w:rsidRPr="000D6D3A">
        <w:rPr>
          <w:rFonts w:ascii="Times New Roman" w:hAnsi="Times New Roman" w:cs="Times New Roman"/>
          <w:szCs w:val="40"/>
        </w:rPr>
        <w:t>空氣汙染所帶來的危害是已經被明確發現的，</w:t>
      </w:r>
      <w:r w:rsidR="00374807" w:rsidRPr="000D6D3A">
        <w:rPr>
          <w:rFonts w:ascii="Times New Roman" w:hAnsi="Times New Roman" w:cs="Times New Roman"/>
          <w:szCs w:val="40"/>
        </w:rPr>
        <w:t>根據「空氣品質生活指數」</w:t>
      </w:r>
      <w:r w:rsidR="00374807" w:rsidRPr="000D6D3A">
        <w:rPr>
          <w:rFonts w:ascii="Times New Roman" w:hAnsi="Times New Roman" w:cs="Times New Roman"/>
          <w:szCs w:val="40"/>
        </w:rPr>
        <w:t xml:space="preserve">(AQLI) </w:t>
      </w:r>
      <w:r w:rsidRPr="000D6D3A">
        <w:rPr>
          <w:rFonts w:ascii="Times New Roman" w:hAnsi="Times New Roman" w:cs="Times New Roman"/>
          <w:szCs w:val="40"/>
        </w:rPr>
        <w:t>於</w:t>
      </w:r>
      <w:r w:rsidRPr="000D6D3A">
        <w:rPr>
          <w:rFonts w:ascii="Times New Roman" w:hAnsi="Times New Roman" w:cs="Times New Roman"/>
          <w:szCs w:val="40"/>
        </w:rPr>
        <w:t>2001</w:t>
      </w:r>
      <w:r w:rsidRPr="000D6D3A">
        <w:rPr>
          <w:rFonts w:ascii="Times New Roman" w:hAnsi="Times New Roman" w:cs="Times New Roman"/>
          <w:szCs w:val="40"/>
        </w:rPr>
        <w:t>年</w:t>
      </w:r>
      <w:r w:rsidR="00374807" w:rsidRPr="000D6D3A">
        <w:rPr>
          <w:rFonts w:ascii="Times New Roman" w:hAnsi="Times New Roman" w:cs="Times New Roman"/>
          <w:szCs w:val="40"/>
        </w:rPr>
        <w:t>發布的報告，懸浮微粒汙染對人類健康的危害，遠勝於抽菸、水汙染、瘧疾、戰爭和恐怖主義。人類若暴露在</w:t>
      </w:r>
      <w:r w:rsidR="00374807" w:rsidRPr="000D6D3A">
        <w:rPr>
          <w:rFonts w:ascii="Times New Roman" w:hAnsi="Times New Roman" w:cs="Times New Roman"/>
          <w:szCs w:val="40"/>
        </w:rPr>
        <w:t xml:space="preserve"> PM2.5 </w:t>
      </w:r>
      <w:r w:rsidR="00374807" w:rsidRPr="000D6D3A">
        <w:rPr>
          <w:rFonts w:ascii="Times New Roman" w:hAnsi="Times New Roman" w:cs="Times New Roman"/>
          <w:szCs w:val="40"/>
        </w:rPr>
        <w:t>達到每</w:t>
      </w:r>
      <w:r w:rsidR="00374807" w:rsidRPr="000D6D3A">
        <w:rPr>
          <w:rFonts w:ascii="Times New Roman" w:hAnsi="Times New Roman" w:cs="Times New Roman"/>
          <w:szCs w:val="40"/>
        </w:rPr>
        <w:t>10</w:t>
      </w:r>
      <w:r w:rsidR="00374807" w:rsidRPr="000D6D3A">
        <w:rPr>
          <w:rFonts w:ascii="Times New Roman" w:hAnsi="Times New Roman" w:cs="Times New Roman"/>
          <w:szCs w:val="40"/>
        </w:rPr>
        <w:t>微克</w:t>
      </w:r>
      <w:r w:rsidR="00374807" w:rsidRPr="000D6D3A">
        <w:rPr>
          <w:rFonts w:ascii="Times New Roman" w:hAnsi="Times New Roman" w:cs="Times New Roman"/>
          <w:szCs w:val="40"/>
        </w:rPr>
        <w:t xml:space="preserve"> / </w:t>
      </w:r>
      <w:r w:rsidR="00374807" w:rsidRPr="000D6D3A">
        <w:rPr>
          <w:rFonts w:ascii="Times New Roman" w:hAnsi="Times New Roman" w:cs="Times New Roman"/>
          <w:szCs w:val="40"/>
        </w:rPr>
        <w:t>立方公尺的環境下，壽命就會減少</w:t>
      </w:r>
      <w:r w:rsidR="00374807" w:rsidRPr="000D6D3A">
        <w:rPr>
          <w:rFonts w:ascii="Times New Roman" w:hAnsi="Times New Roman" w:cs="Times New Roman"/>
          <w:szCs w:val="40"/>
        </w:rPr>
        <w:t xml:space="preserve"> 0.98 </w:t>
      </w:r>
      <w:r w:rsidR="00374807" w:rsidRPr="000D6D3A">
        <w:rPr>
          <w:rFonts w:ascii="Times New Roman" w:hAnsi="Times New Roman" w:cs="Times New Roman"/>
          <w:szCs w:val="40"/>
        </w:rPr>
        <w:t>年。</w:t>
      </w:r>
      <w:r w:rsidR="004804A6" w:rsidRPr="000D6D3A">
        <w:rPr>
          <w:rFonts w:ascii="Times New Roman" w:hAnsi="Times New Roman" w:cs="Times New Roman"/>
          <w:szCs w:val="40"/>
        </w:rPr>
        <w:t>但在查找資料的過程中，我發現在討論</w:t>
      </w:r>
      <w:r w:rsidR="00E94D63" w:rsidRPr="000D6D3A">
        <w:rPr>
          <w:rFonts w:ascii="Times New Roman" w:hAnsi="Times New Roman" w:cs="Times New Roman"/>
          <w:szCs w:val="40"/>
        </w:rPr>
        <w:t>溫室氣體和致癌</w:t>
      </w:r>
      <w:r w:rsidR="004804A6" w:rsidRPr="000D6D3A">
        <w:rPr>
          <w:rFonts w:ascii="Times New Roman" w:hAnsi="Times New Roman" w:cs="Times New Roman"/>
          <w:szCs w:val="40"/>
        </w:rPr>
        <w:t>關聯性的</w:t>
      </w:r>
      <w:r w:rsidR="00E94D63" w:rsidRPr="000D6D3A">
        <w:rPr>
          <w:rFonts w:ascii="Times New Roman" w:hAnsi="Times New Roman" w:cs="Times New Roman"/>
          <w:szCs w:val="40"/>
        </w:rPr>
        <w:t>仍然是</w:t>
      </w:r>
      <w:r w:rsidR="004804A6" w:rsidRPr="000D6D3A">
        <w:rPr>
          <w:rFonts w:ascii="Times New Roman" w:hAnsi="Times New Roman" w:cs="Times New Roman"/>
          <w:szCs w:val="40"/>
        </w:rPr>
        <w:t>以國外的文獻居多，所以</w:t>
      </w:r>
      <w:r w:rsidR="00E94D63" w:rsidRPr="000D6D3A">
        <w:rPr>
          <w:rFonts w:ascii="Times New Roman" w:hAnsi="Times New Roman" w:cs="Times New Roman"/>
          <w:szCs w:val="40"/>
        </w:rPr>
        <w:t>決定就政府所公開的現有資料，試圖去探究台灣的現</w:t>
      </w:r>
      <w:r w:rsidR="004D5CD1">
        <w:rPr>
          <w:rFonts w:ascii="Times New Roman" w:hAnsi="Times New Roman" w:cs="Times New Roman" w:hint="eastAsia"/>
          <w:szCs w:val="40"/>
        </w:rPr>
        <w:t>今</w:t>
      </w:r>
      <w:r w:rsidR="00E94D63" w:rsidRPr="000D6D3A">
        <w:rPr>
          <w:rFonts w:ascii="Times New Roman" w:hAnsi="Times New Roman" w:cs="Times New Roman"/>
          <w:szCs w:val="40"/>
        </w:rPr>
        <w:t>狀況</w:t>
      </w:r>
      <w:r w:rsidR="004D5CD1">
        <w:rPr>
          <w:rFonts w:ascii="Times New Roman" w:hAnsi="Times New Roman" w:cs="Times New Roman" w:hint="eastAsia"/>
          <w:szCs w:val="40"/>
        </w:rPr>
        <w:t>如何</w:t>
      </w:r>
      <w:r w:rsidR="00E94D63" w:rsidRPr="000D6D3A">
        <w:rPr>
          <w:rFonts w:ascii="Times New Roman" w:hAnsi="Times New Roman" w:cs="Times New Roman"/>
          <w:szCs w:val="40"/>
        </w:rPr>
        <w:t>。</w:t>
      </w:r>
    </w:p>
    <w:p w14:paraId="48609FA0" w14:textId="3DD8A3B4" w:rsidR="00E94D63" w:rsidRPr="000D6D3A" w:rsidRDefault="00E94D63" w:rsidP="00E94D63">
      <w:pPr>
        <w:rPr>
          <w:rFonts w:ascii="Times New Roman" w:hAnsi="Times New Roman" w:cs="Times New Roman" w:hint="eastAsia"/>
          <w:szCs w:val="40"/>
        </w:rPr>
      </w:pPr>
    </w:p>
    <w:p w14:paraId="140A995B" w14:textId="4C36C16B" w:rsidR="00E94D63" w:rsidRPr="000D6D3A" w:rsidRDefault="00E94D63" w:rsidP="00E941B7">
      <w:pPr>
        <w:rPr>
          <w:rFonts w:ascii="Times New Roman" w:hAnsi="Times New Roman" w:cs="Times New Roman"/>
          <w:sz w:val="28"/>
          <w:szCs w:val="40"/>
        </w:rPr>
      </w:pPr>
      <w:r w:rsidRPr="000D6D3A">
        <w:rPr>
          <w:rFonts w:ascii="Times New Roman" w:hAnsi="Times New Roman" w:cs="Times New Roman"/>
          <w:sz w:val="28"/>
          <w:szCs w:val="40"/>
        </w:rPr>
        <w:t>二、</w:t>
      </w:r>
      <w:r w:rsidRPr="000D6D3A">
        <w:rPr>
          <w:rFonts w:ascii="Times New Roman" w:hAnsi="Times New Roman" w:cs="Times New Roman"/>
          <w:sz w:val="28"/>
          <w:szCs w:val="40"/>
        </w:rPr>
        <w:t xml:space="preserve"> </w:t>
      </w:r>
      <w:r w:rsidRPr="000D6D3A">
        <w:rPr>
          <w:rFonts w:ascii="Times New Roman" w:hAnsi="Times New Roman" w:cs="Times New Roman"/>
          <w:sz w:val="28"/>
          <w:szCs w:val="40"/>
        </w:rPr>
        <w:t>研究</w:t>
      </w:r>
      <w:r w:rsidR="00D36977">
        <w:rPr>
          <w:rFonts w:ascii="Times New Roman" w:hAnsi="Times New Roman" w:cs="Times New Roman" w:hint="eastAsia"/>
          <w:sz w:val="28"/>
          <w:szCs w:val="40"/>
        </w:rPr>
        <w:t>問題</w:t>
      </w:r>
    </w:p>
    <w:p w14:paraId="147796BA" w14:textId="019E2FEE" w:rsidR="00B71CC5" w:rsidRPr="00B71CC5" w:rsidRDefault="00E941B7" w:rsidP="00E94D63">
      <w:pPr>
        <w:rPr>
          <w:rFonts w:ascii="Times New Roman" w:hAnsi="Times New Roman" w:cs="Times New Roman"/>
          <w:szCs w:val="40"/>
        </w:rPr>
      </w:pPr>
      <w:r>
        <w:rPr>
          <w:rFonts w:ascii="Times New Roman" w:hAnsi="Times New Roman" w:cs="Times New Roman" w:hint="eastAsia"/>
          <w:szCs w:val="40"/>
        </w:rPr>
        <w:lastRenderedPageBreak/>
        <w:t xml:space="preserve">　　</w:t>
      </w:r>
      <w:r w:rsidR="00E94D63" w:rsidRPr="000D6D3A">
        <w:rPr>
          <w:rFonts w:ascii="Times New Roman" w:hAnsi="Times New Roman" w:cs="Times New Roman"/>
          <w:szCs w:val="40"/>
        </w:rPr>
        <w:t>為深入瞭解</w:t>
      </w:r>
      <w:r w:rsidR="007E6337" w:rsidRPr="000D6D3A">
        <w:rPr>
          <w:rFonts w:ascii="Times New Roman" w:hAnsi="Times New Roman" w:cs="Times New Roman"/>
          <w:szCs w:val="40"/>
        </w:rPr>
        <w:t>各個惡性腫瘤發生率</w:t>
      </w:r>
      <w:r w:rsidR="0070104A" w:rsidRPr="000D6D3A">
        <w:rPr>
          <w:rFonts w:ascii="Times New Roman" w:hAnsi="Times New Roman" w:cs="Times New Roman"/>
          <w:szCs w:val="40"/>
        </w:rPr>
        <w:t>和</w:t>
      </w:r>
      <w:r w:rsidR="00EF77F1" w:rsidRPr="000D6D3A">
        <w:rPr>
          <w:rFonts w:ascii="Times New Roman" w:hAnsi="Times New Roman" w:cs="Times New Roman"/>
          <w:szCs w:val="40"/>
        </w:rPr>
        <w:t>溫室氣體排放</w:t>
      </w:r>
      <w:r w:rsidR="00E94D63" w:rsidRPr="000D6D3A">
        <w:rPr>
          <w:rFonts w:ascii="Times New Roman" w:hAnsi="Times New Roman" w:cs="Times New Roman"/>
          <w:szCs w:val="40"/>
        </w:rPr>
        <w:t>的差異性與關係，本研究之研究</w:t>
      </w:r>
      <w:r w:rsidR="00B71CC5">
        <w:rPr>
          <w:rFonts w:ascii="Times New Roman" w:hAnsi="Times New Roman" w:cs="Times New Roman" w:hint="eastAsia"/>
          <w:szCs w:val="40"/>
        </w:rPr>
        <w:t>問題探討內容</w:t>
      </w:r>
      <w:r w:rsidR="00E94D63" w:rsidRPr="000D6D3A">
        <w:rPr>
          <w:rFonts w:ascii="Times New Roman" w:hAnsi="Times New Roman" w:cs="Times New Roman"/>
          <w:szCs w:val="40"/>
        </w:rPr>
        <w:t>如下：</w:t>
      </w:r>
    </w:p>
    <w:p w14:paraId="0515B72A" w14:textId="1E2527A6" w:rsidR="00FD2C86" w:rsidRPr="00B71CC5" w:rsidRDefault="00FD2C86" w:rsidP="00FD2C86">
      <w:pPr>
        <w:pStyle w:val="a7"/>
        <w:numPr>
          <w:ilvl w:val="0"/>
          <w:numId w:val="1"/>
        </w:numPr>
        <w:ind w:leftChars="0"/>
        <w:rPr>
          <w:rFonts w:ascii="Times New Roman" w:hAnsi="Times New Roman" w:cs="Times New Roman"/>
          <w:szCs w:val="24"/>
        </w:rPr>
      </w:pPr>
      <w:r w:rsidRPr="00B71CC5">
        <w:rPr>
          <w:rFonts w:ascii="Times New Roman" w:hAnsi="Times New Roman" w:cs="Times New Roman" w:hint="eastAsia"/>
          <w:szCs w:val="24"/>
        </w:rPr>
        <w:t>研究</w:t>
      </w:r>
      <w:r w:rsidR="00EF77F1" w:rsidRPr="00B71CC5">
        <w:rPr>
          <w:rFonts w:ascii="Times New Roman" w:hAnsi="Times New Roman" w:cs="Times New Roman"/>
          <w:szCs w:val="24"/>
        </w:rPr>
        <w:t>各個惡性腫瘤發生率和溫室氣體排放</w:t>
      </w:r>
      <w:r w:rsidR="00E94D63" w:rsidRPr="00B71CC5">
        <w:rPr>
          <w:rFonts w:ascii="Times New Roman" w:hAnsi="Times New Roman" w:cs="Times New Roman"/>
          <w:szCs w:val="24"/>
        </w:rPr>
        <w:t>之</w:t>
      </w:r>
      <w:r w:rsidR="00EF77F1" w:rsidRPr="00B71CC5">
        <w:rPr>
          <w:rFonts w:ascii="Times New Roman" w:hAnsi="Times New Roman" w:cs="Times New Roman"/>
          <w:szCs w:val="24"/>
        </w:rPr>
        <w:t>歷年狀況</w:t>
      </w:r>
      <w:r w:rsidR="00D36977" w:rsidRPr="00B71CC5">
        <w:rPr>
          <w:rFonts w:ascii="Times New Roman" w:hAnsi="Times New Roman" w:cs="Times New Roman" w:hint="eastAsia"/>
          <w:szCs w:val="24"/>
        </w:rPr>
        <w:t>如何？</w:t>
      </w:r>
    </w:p>
    <w:p w14:paraId="3635DBD4" w14:textId="77777777" w:rsidR="002E05B5" w:rsidRPr="002E05B5" w:rsidRDefault="00B71CC5" w:rsidP="002E05B5">
      <w:pPr>
        <w:pStyle w:val="a7"/>
        <w:numPr>
          <w:ilvl w:val="0"/>
          <w:numId w:val="1"/>
        </w:numPr>
        <w:ind w:leftChars="0"/>
        <w:rPr>
          <w:rFonts w:ascii="Times New Roman" w:hAnsi="Times New Roman" w:cs="Times New Roman"/>
          <w:szCs w:val="24"/>
        </w:rPr>
      </w:pPr>
      <w:r w:rsidRPr="00B71CC5">
        <w:rPr>
          <w:rFonts w:ascii="Times New Roman" w:hAnsi="Times New Roman" w:cs="Times New Roman" w:hint="eastAsia"/>
          <w:szCs w:val="24"/>
        </w:rPr>
        <w:t>五</w:t>
      </w:r>
      <w:r w:rsidR="00BE0CE3" w:rsidRPr="00B71CC5">
        <w:rPr>
          <w:rFonts w:ascii="Times New Roman" w:hAnsi="Times New Roman" w:cs="Times New Roman" w:hint="eastAsia"/>
          <w:szCs w:val="24"/>
        </w:rPr>
        <w:t>種</w:t>
      </w:r>
      <w:r w:rsidR="00751E98" w:rsidRPr="00B71CC5">
        <w:rPr>
          <w:rFonts w:ascii="Times New Roman" w:hAnsi="Times New Roman" w:cs="Times New Roman"/>
          <w:szCs w:val="24"/>
        </w:rPr>
        <w:t>惡性腫瘤</w:t>
      </w:r>
      <w:r w:rsidR="008E69DE" w:rsidRPr="00B71CC5">
        <w:rPr>
          <w:rFonts w:ascii="Times New Roman" w:hAnsi="Times New Roman" w:cs="Times New Roman" w:hint="eastAsia"/>
          <w:szCs w:val="24"/>
        </w:rPr>
        <w:t>之</w:t>
      </w:r>
      <w:r w:rsidR="00751E98" w:rsidRPr="00B71CC5">
        <w:rPr>
          <w:rFonts w:ascii="Times New Roman" w:hAnsi="Times New Roman" w:cs="Times New Roman"/>
          <w:szCs w:val="24"/>
        </w:rPr>
        <w:t>發生率在</w:t>
      </w:r>
      <w:r w:rsidR="00BE0CE3" w:rsidRPr="00B71CC5">
        <w:rPr>
          <w:rFonts w:ascii="Times New Roman" w:hAnsi="Times New Roman" w:cs="Times New Roman" w:hint="eastAsia"/>
          <w:szCs w:val="24"/>
        </w:rPr>
        <w:t>開始紀錄</w:t>
      </w:r>
      <w:r w:rsidRPr="00B71CC5">
        <w:rPr>
          <w:rFonts w:ascii="Times New Roman" w:hAnsi="Times New Roman" w:cs="Times New Roman" w:hint="eastAsia"/>
          <w:szCs w:val="24"/>
        </w:rPr>
        <w:t>與結束紀錄</w:t>
      </w:r>
      <w:r w:rsidR="00751E98" w:rsidRPr="00B71CC5">
        <w:rPr>
          <w:rFonts w:ascii="Times New Roman" w:hAnsi="Times New Roman" w:cs="Times New Roman"/>
          <w:szCs w:val="40"/>
        </w:rPr>
        <w:t>年份</w:t>
      </w:r>
      <w:r w:rsidR="00E628A1" w:rsidRPr="00B71CC5">
        <w:rPr>
          <w:rFonts w:ascii="Times New Roman" w:hAnsi="Times New Roman" w:cs="Times New Roman" w:hint="eastAsia"/>
          <w:szCs w:val="40"/>
        </w:rPr>
        <w:t>（西元</w:t>
      </w:r>
      <w:r w:rsidR="00E628A1" w:rsidRPr="00B71CC5">
        <w:rPr>
          <w:rFonts w:ascii="Times New Roman" w:hAnsi="Times New Roman" w:cs="Times New Roman" w:hint="eastAsia"/>
          <w:szCs w:val="40"/>
        </w:rPr>
        <w:t>2000</w:t>
      </w:r>
      <w:r w:rsidR="00E628A1" w:rsidRPr="00B71CC5">
        <w:rPr>
          <w:rFonts w:ascii="Times New Roman" w:hAnsi="Times New Roman" w:cs="Times New Roman" w:hint="eastAsia"/>
          <w:szCs w:val="40"/>
        </w:rPr>
        <w:t>年）（西元</w:t>
      </w:r>
      <w:r w:rsidR="00E628A1" w:rsidRPr="00B71CC5">
        <w:rPr>
          <w:rFonts w:ascii="Times New Roman" w:hAnsi="Times New Roman" w:cs="Times New Roman" w:hint="eastAsia"/>
          <w:szCs w:val="40"/>
        </w:rPr>
        <w:t>20</w:t>
      </w:r>
      <w:r w:rsidR="00E628A1" w:rsidRPr="00B71CC5">
        <w:rPr>
          <w:rFonts w:ascii="Times New Roman" w:hAnsi="Times New Roman" w:cs="Times New Roman"/>
          <w:szCs w:val="40"/>
        </w:rPr>
        <w:t>18</w:t>
      </w:r>
      <w:r w:rsidR="00E628A1" w:rsidRPr="00B71CC5">
        <w:rPr>
          <w:rFonts w:ascii="Times New Roman" w:hAnsi="Times New Roman" w:cs="Times New Roman" w:hint="eastAsia"/>
          <w:szCs w:val="40"/>
        </w:rPr>
        <w:t>年）</w:t>
      </w:r>
      <w:r w:rsidR="000356D0" w:rsidRPr="00B71CC5">
        <w:rPr>
          <w:rFonts w:ascii="Times New Roman" w:hAnsi="Times New Roman" w:cs="Times New Roman" w:hint="eastAsia"/>
          <w:szCs w:val="40"/>
        </w:rPr>
        <w:t>之</w:t>
      </w:r>
      <w:r w:rsidR="00751E98" w:rsidRPr="00B71CC5">
        <w:rPr>
          <w:rFonts w:ascii="Times New Roman" w:hAnsi="Times New Roman" w:cs="Times New Roman"/>
          <w:szCs w:val="40"/>
        </w:rPr>
        <w:t>發生率差異性</w:t>
      </w:r>
      <w:r w:rsidR="00E94D63" w:rsidRPr="00B71CC5">
        <w:rPr>
          <w:rFonts w:ascii="Times New Roman" w:hAnsi="Times New Roman" w:cs="Times New Roman"/>
          <w:szCs w:val="40"/>
        </w:rPr>
        <w:t>。</w:t>
      </w:r>
    </w:p>
    <w:p w14:paraId="1A392343" w14:textId="1D0A7BA3" w:rsidR="002E05B5" w:rsidRDefault="002E05B5" w:rsidP="002E05B5">
      <w:pPr>
        <w:pStyle w:val="a7"/>
        <w:numPr>
          <w:ilvl w:val="0"/>
          <w:numId w:val="1"/>
        </w:numPr>
        <w:ind w:leftChars="0"/>
        <w:rPr>
          <w:rFonts w:ascii="Times New Roman" w:hAnsi="Times New Roman" w:cs="Times New Roman"/>
          <w:szCs w:val="24"/>
        </w:rPr>
      </w:pPr>
      <w:r w:rsidRPr="00B71CC5">
        <w:rPr>
          <w:rFonts w:ascii="Times New Roman" w:hAnsi="Times New Roman" w:cs="Times New Roman"/>
          <w:szCs w:val="24"/>
        </w:rPr>
        <w:t>探究溫室氣體排放</w:t>
      </w:r>
      <w:r w:rsidRPr="00B71CC5">
        <w:rPr>
          <w:rFonts w:ascii="Times New Roman" w:hAnsi="Times New Roman" w:cs="Times New Roman" w:hint="eastAsia"/>
          <w:szCs w:val="24"/>
        </w:rPr>
        <w:t>對</w:t>
      </w:r>
      <w:r w:rsidRPr="00B71CC5">
        <w:rPr>
          <w:rFonts w:ascii="Times New Roman" w:hAnsi="Times New Roman" w:cs="Times New Roman"/>
          <w:szCs w:val="24"/>
        </w:rPr>
        <w:t>各個惡性腫瘤發生率</w:t>
      </w:r>
      <w:r w:rsidRPr="00B71CC5">
        <w:rPr>
          <w:rFonts w:ascii="Times New Roman" w:hAnsi="Times New Roman" w:cs="Times New Roman" w:hint="eastAsia"/>
          <w:szCs w:val="24"/>
        </w:rPr>
        <w:t>的</w:t>
      </w:r>
      <w:r w:rsidRPr="00B71CC5">
        <w:rPr>
          <w:rFonts w:ascii="Times New Roman" w:hAnsi="Times New Roman" w:cs="Times New Roman"/>
          <w:szCs w:val="24"/>
        </w:rPr>
        <w:t>預測</w:t>
      </w:r>
      <w:r w:rsidRPr="00B71CC5">
        <w:rPr>
          <w:rFonts w:ascii="Times New Roman" w:hAnsi="Times New Roman" w:cs="Times New Roman" w:hint="eastAsia"/>
          <w:szCs w:val="24"/>
        </w:rPr>
        <w:t>模型和預測</w:t>
      </w:r>
      <w:r w:rsidRPr="00B71CC5">
        <w:rPr>
          <w:rFonts w:ascii="Times New Roman" w:hAnsi="Times New Roman" w:cs="Times New Roman"/>
          <w:szCs w:val="24"/>
        </w:rPr>
        <w:t>力</w:t>
      </w:r>
      <w:r w:rsidRPr="00B71CC5">
        <w:rPr>
          <w:rFonts w:ascii="Times New Roman" w:hAnsi="Times New Roman" w:cs="Times New Roman" w:hint="eastAsia"/>
          <w:szCs w:val="24"/>
        </w:rPr>
        <w:t>為何？</w:t>
      </w:r>
    </w:p>
    <w:p w14:paraId="1F73978B" w14:textId="77777777" w:rsidR="00D26744" w:rsidRPr="000D6D3A" w:rsidRDefault="00D26744" w:rsidP="00E94D63">
      <w:pPr>
        <w:rPr>
          <w:rFonts w:ascii="Times New Roman" w:hAnsi="Times New Roman" w:cs="Times New Roman" w:hint="eastAsia"/>
          <w:sz w:val="28"/>
          <w:szCs w:val="40"/>
        </w:rPr>
      </w:pPr>
    </w:p>
    <w:p w14:paraId="373C2E05" w14:textId="697E9FC2" w:rsidR="006D5355" w:rsidRPr="000D6D3A" w:rsidRDefault="00751E98" w:rsidP="00D7167B">
      <w:pPr>
        <w:jc w:val="center"/>
        <w:rPr>
          <w:rFonts w:ascii="Times New Roman" w:hAnsi="Times New Roman" w:cs="Times New Roman"/>
          <w:b/>
          <w:sz w:val="32"/>
          <w:szCs w:val="40"/>
        </w:rPr>
      </w:pPr>
      <w:r w:rsidRPr="000D6D3A">
        <w:rPr>
          <w:rFonts w:ascii="Times New Roman" w:hAnsi="Times New Roman" w:cs="Times New Roman"/>
          <w:b/>
          <w:sz w:val="32"/>
          <w:szCs w:val="40"/>
        </w:rPr>
        <w:t>貳、</w:t>
      </w:r>
      <w:r w:rsidRPr="000D6D3A">
        <w:rPr>
          <w:rFonts w:ascii="Times New Roman" w:hAnsi="Times New Roman" w:cs="Times New Roman"/>
          <w:b/>
          <w:sz w:val="32"/>
          <w:szCs w:val="40"/>
        </w:rPr>
        <w:t xml:space="preserve"> </w:t>
      </w:r>
      <w:r w:rsidRPr="000D6D3A">
        <w:rPr>
          <w:rFonts w:ascii="Times New Roman" w:hAnsi="Times New Roman" w:cs="Times New Roman"/>
          <w:b/>
          <w:sz w:val="32"/>
          <w:szCs w:val="40"/>
        </w:rPr>
        <w:t>研究方法</w:t>
      </w:r>
    </w:p>
    <w:p w14:paraId="48882363" w14:textId="517A5778" w:rsidR="001722DC" w:rsidRPr="000D6D3A" w:rsidRDefault="00D7167B" w:rsidP="001722DC">
      <w:pPr>
        <w:rPr>
          <w:rFonts w:ascii="Times New Roman" w:hAnsi="Times New Roman" w:cs="Times New Roman"/>
          <w:sz w:val="28"/>
          <w:szCs w:val="40"/>
        </w:rPr>
      </w:pPr>
      <w:r w:rsidRPr="000D6D3A">
        <w:rPr>
          <w:rFonts w:ascii="Times New Roman" w:hAnsi="Times New Roman" w:cs="Times New Roman"/>
          <w:sz w:val="28"/>
          <w:szCs w:val="40"/>
        </w:rPr>
        <w:t>一、</w:t>
      </w:r>
      <w:r w:rsidRPr="000D6D3A">
        <w:rPr>
          <w:rFonts w:ascii="Times New Roman" w:hAnsi="Times New Roman" w:cs="Times New Roman"/>
          <w:sz w:val="28"/>
          <w:szCs w:val="40"/>
        </w:rPr>
        <w:t xml:space="preserve"> </w:t>
      </w:r>
      <w:r w:rsidRPr="000D6D3A">
        <w:rPr>
          <w:rFonts w:ascii="Times New Roman" w:hAnsi="Times New Roman" w:cs="Times New Roman"/>
          <w:sz w:val="28"/>
          <w:szCs w:val="40"/>
        </w:rPr>
        <w:t>研究</w:t>
      </w:r>
      <w:r w:rsidR="001722DC" w:rsidRPr="000D6D3A">
        <w:rPr>
          <w:rFonts w:ascii="Times New Roman" w:hAnsi="Times New Roman" w:cs="Times New Roman"/>
          <w:sz w:val="28"/>
          <w:szCs w:val="40"/>
        </w:rPr>
        <w:t>對象</w:t>
      </w:r>
    </w:p>
    <w:p w14:paraId="65C096C5" w14:textId="7FCF9BFA" w:rsidR="00FF79BD" w:rsidRPr="000D6D3A" w:rsidRDefault="00A63847" w:rsidP="006E16C1">
      <w:pPr>
        <w:rPr>
          <w:rFonts w:ascii="Times New Roman" w:hAnsi="Times New Roman" w:cs="Times New Roman"/>
          <w:szCs w:val="40"/>
        </w:rPr>
      </w:pPr>
      <w:r w:rsidRPr="000D6D3A">
        <w:rPr>
          <w:rFonts w:ascii="Times New Roman" w:hAnsi="Times New Roman" w:cs="Times New Roman"/>
          <w:szCs w:val="24"/>
        </w:rPr>
        <w:t xml:space="preserve">　　</w:t>
      </w:r>
      <w:r w:rsidR="001722DC" w:rsidRPr="000D6D3A">
        <w:rPr>
          <w:rFonts w:ascii="Times New Roman" w:hAnsi="Times New Roman" w:cs="Times New Roman"/>
          <w:szCs w:val="24"/>
        </w:rPr>
        <w:t>本研究</w:t>
      </w:r>
      <w:r w:rsidR="000A5414" w:rsidRPr="000D6D3A">
        <w:rPr>
          <w:rFonts w:ascii="Times New Roman" w:hAnsi="Times New Roman" w:cs="Times New Roman"/>
          <w:szCs w:val="24"/>
        </w:rPr>
        <w:t>關於惡性腫瘤發生率之數據，</w:t>
      </w:r>
      <w:r w:rsidR="006A1ADD" w:rsidRPr="000D6D3A">
        <w:rPr>
          <w:rFonts w:ascii="Times New Roman" w:hAnsi="Times New Roman" w:cs="Times New Roman"/>
          <w:szCs w:val="40"/>
        </w:rPr>
        <w:t>以衛生福利部國民</w:t>
      </w:r>
      <w:proofErr w:type="gramStart"/>
      <w:r w:rsidR="006A1ADD" w:rsidRPr="000D6D3A">
        <w:rPr>
          <w:rFonts w:ascii="Times New Roman" w:hAnsi="Times New Roman" w:cs="Times New Roman"/>
          <w:szCs w:val="40"/>
        </w:rPr>
        <w:t>健康署</w:t>
      </w:r>
      <w:proofErr w:type="gramEnd"/>
      <w:r w:rsidR="00FF79BD" w:rsidRPr="000D6D3A">
        <w:rPr>
          <w:rFonts w:ascii="Times New Roman" w:hAnsi="Times New Roman" w:cs="Times New Roman"/>
          <w:szCs w:val="40"/>
        </w:rPr>
        <w:t>於西元</w:t>
      </w:r>
      <w:r w:rsidR="00FF79BD" w:rsidRPr="000D6D3A">
        <w:rPr>
          <w:rFonts w:ascii="Times New Roman" w:hAnsi="Times New Roman" w:cs="Times New Roman"/>
          <w:szCs w:val="40"/>
        </w:rPr>
        <w:t>2000</w:t>
      </w:r>
      <w:r w:rsidR="00FF79BD" w:rsidRPr="000D6D3A">
        <w:rPr>
          <w:rFonts w:ascii="Times New Roman" w:hAnsi="Times New Roman" w:cs="Times New Roman"/>
          <w:szCs w:val="40"/>
        </w:rPr>
        <w:t>年至</w:t>
      </w:r>
      <w:r w:rsidR="00FF79BD" w:rsidRPr="000D6D3A">
        <w:rPr>
          <w:rFonts w:ascii="Times New Roman" w:hAnsi="Times New Roman" w:cs="Times New Roman"/>
          <w:szCs w:val="40"/>
        </w:rPr>
        <w:t>2018</w:t>
      </w:r>
      <w:r w:rsidR="00FF79BD" w:rsidRPr="000D6D3A">
        <w:rPr>
          <w:rFonts w:ascii="Times New Roman" w:hAnsi="Times New Roman" w:cs="Times New Roman"/>
          <w:szCs w:val="40"/>
        </w:rPr>
        <w:t>年間</w:t>
      </w:r>
      <w:r w:rsidR="006A1ADD" w:rsidRPr="000D6D3A">
        <w:rPr>
          <w:rFonts w:ascii="Times New Roman" w:hAnsi="Times New Roman" w:cs="Times New Roman"/>
          <w:szCs w:val="40"/>
        </w:rPr>
        <w:t>對中華民國國民</w:t>
      </w:r>
      <w:r w:rsidR="00FF79BD" w:rsidRPr="000D6D3A">
        <w:rPr>
          <w:rFonts w:ascii="Times New Roman" w:hAnsi="Times New Roman" w:cs="Times New Roman"/>
          <w:szCs w:val="40"/>
        </w:rPr>
        <w:t>進行</w:t>
      </w:r>
      <w:r w:rsidR="006A1ADD" w:rsidRPr="000D6D3A">
        <w:rPr>
          <w:rFonts w:ascii="Times New Roman" w:hAnsi="Times New Roman" w:cs="Times New Roman"/>
          <w:szCs w:val="40"/>
        </w:rPr>
        <w:t>調查</w:t>
      </w:r>
      <w:r w:rsidR="00FF79BD" w:rsidRPr="000D6D3A">
        <w:rPr>
          <w:rFonts w:ascii="Times New Roman" w:hAnsi="Times New Roman" w:cs="Times New Roman"/>
          <w:szCs w:val="40"/>
        </w:rPr>
        <w:t>所取得之</w:t>
      </w:r>
      <w:r w:rsidR="006A1ADD" w:rsidRPr="000D6D3A">
        <w:rPr>
          <w:rFonts w:ascii="Times New Roman" w:hAnsi="Times New Roman" w:cs="Times New Roman"/>
          <w:szCs w:val="40"/>
        </w:rPr>
        <w:t>資料</w:t>
      </w:r>
      <w:r w:rsidR="00CD2972" w:rsidRPr="000D6D3A">
        <w:rPr>
          <w:rFonts w:ascii="Times New Roman" w:hAnsi="Times New Roman" w:cs="Times New Roman"/>
          <w:szCs w:val="40"/>
        </w:rPr>
        <w:t>作為樣本，數值以當年度每</w:t>
      </w:r>
      <w:r w:rsidR="00CD2972" w:rsidRPr="000D6D3A">
        <w:rPr>
          <w:rFonts w:ascii="Times New Roman" w:hAnsi="Times New Roman" w:cs="Times New Roman"/>
          <w:szCs w:val="40"/>
        </w:rPr>
        <w:t>10</w:t>
      </w:r>
      <w:r w:rsidR="00CD2972" w:rsidRPr="000D6D3A">
        <w:rPr>
          <w:rFonts w:ascii="Times New Roman" w:hAnsi="Times New Roman" w:cs="Times New Roman"/>
          <w:szCs w:val="40"/>
        </w:rPr>
        <w:t>萬人中發生癌症的比率呈現，</w:t>
      </w:r>
      <w:proofErr w:type="gramStart"/>
      <w:r w:rsidR="00CD2972" w:rsidRPr="000D6D3A">
        <w:rPr>
          <w:rFonts w:ascii="Times New Roman" w:hAnsi="Times New Roman" w:cs="Times New Roman"/>
          <w:szCs w:val="40"/>
        </w:rPr>
        <w:t>標準化率係</w:t>
      </w:r>
      <w:proofErr w:type="gramEnd"/>
      <w:r w:rsidR="00CD2972" w:rsidRPr="000D6D3A">
        <w:rPr>
          <w:rFonts w:ascii="Times New Roman" w:hAnsi="Times New Roman" w:cs="Times New Roman"/>
          <w:szCs w:val="40"/>
        </w:rPr>
        <w:t>以</w:t>
      </w:r>
      <w:r w:rsidR="00CD2972" w:rsidRPr="000D6D3A">
        <w:rPr>
          <w:rFonts w:ascii="Times New Roman" w:hAnsi="Times New Roman" w:cs="Times New Roman"/>
          <w:szCs w:val="40"/>
        </w:rPr>
        <w:t>2000</w:t>
      </w:r>
      <w:r w:rsidR="00CD2972" w:rsidRPr="000D6D3A">
        <w:rPr>
          <w:rFonts w:ascii="Times New Roman" w:hAnsi="Times New Roman" w:cs="Times New Roman"/>
          <w:szCs w:val="40"/>
        </w:rPr>
        <w:t>年</w:t>
      </w:r>
      <w:r w:rsidR="00CD2972" w:rsidRPr="000D6D3A">
        <w:rPr>
          <w:rFonts w:ascii="Times New Roman" w:hAnsi="Times New Roman" w:cs="Times New Roman"/>
          <w:szCs w:val="40"/>
        </w:rPr>
        <w:t>W.H.O.</w:t>
      </w:r>
      <w:r w:rsidR="00CD2972" w:rsidRPr="000D6D3A">
        <w:rPr>
          <w:rFonts w:ascii="Times New Roman" w:hAnsi="Times New Roman" w:cs="Times New Roman"/>
          <w:szCs w:val="40"/>
        </w:rPr>
        <w:t>世界人口年齡結構為基準</w:t>
      </w:r>
      <w:r w:rsidRPr="000D6D3A">
        <w:rPr>
          <w:rFonts w:ascii="Times New Roman" w:hAnsi="Times New Roman" w:cs="Times New Roman"/>
          <w:szCs w:val="40"/>
        </w:rPr>
        <w:t>並經過標準化</w:t>
      </w:r>
      <w:r w:rsidR="004B1D0B" w:rsidRPr="000D6D3A">
        <w:rPr>
          <w:rFonts w:ascii="Times New Roman" w:hAnsi="Times New Roman" w:cs="Times New Roman"/>
          <w:szCs w:val="40"/>
        </w:rPr>
        <w:t>；</w:t>
      </w:r>
      <w:r w:rsidR="000A5414" w:rsidRPr="000D6D3A">
        <w:rPr>
          <w:rFonts w:ascii="Times New Roman" w:hAnsi="Times New Roman" w:cs="Times New Roman"/>
          <w:szCs w:val="40"/>
        </w:rPr>
        <w:t>碳排放</w:t>
      </w:r>
      <w:r w:rsidR="004B1D0B" w:rsidRPr="000D6D3A">
        <w:rPr>
          <w:rFonts w:ascii="Times New Roman" w:hAnsi="Times New Roman" w:cs="Times New Roman"/>
          <w:szCs w:val="40"/>
        </w:rPr>
        <w:t>之數據則</w:t>
      </w:r>
      <w:r w:rsidR="000A5414" w:rsidRPr="000D6D3A">
        <w:rPr>
          <w:rFonts w:ascii="Times New Roman" w:hAnsi="Times New Roman" w:cs="Times New Roman"/>
          <w:szCs w:val="40"/>
        </w:rPr>
        <w:t>取自行政院環境保護署</w:t>
      </w:r>
      <w:r w:rsidR="00E50013" w:rsidRPr="000D6D3A">
        <w:rPr>
          <w:rFonts w:ascii="Times New Roman" w:hAnsi="Times New Roman" w:cs="Times New Roman"/>
          <w:szCs w:val="40"/>
        </w:rPr>
        <w:t>紀錄之</w:t>
      </w:r>
      <w:r w:rsidR="006E16C1" w:rsidRPr="000D6D3A">
        <w:rPr>
          <w:rFonts w:ascii="Times New Roman" w:hAnsi="Times New Roman" w:cs="Times New Roman"/>
          <w:szCs w:val="40"/>
        </w:rPr>
        <w:t>公開資料，排放量單位為千</w:t>
      </w:r>
      <w:r w:rsidR="00452AC6">
        <w:rPr>
          <w:rFonts w:ascii="Times New Roman" w:hAnsi="Times New Roman" w:cs="Times New Roman" w:hint="eastAsia"/>
          <w:szCs w:val="40"/>
        </w:rPr>
        <w:t>萬</w:t>
      </w:r>
      <w:r w:rsidR="006E16C1" w:rsidRPr="000D6D3A">
        <w:rPr>
          <w:rFonts w:ascii="Times New Roman" w:hAnsi="Times New Roman" w:cs="Times New Roman"/>
          <w:szCs w:val="40"/>
        </w:rPr>
        <w:t>公噸二氧化碳當量。</w:t>
      </w:r>
    </w:p>
    <w:p w14:paraId="5DA93A2E" w14:textId="4029D9FE" w:rsidR="00290464" w:rsidRPr="000D6D3A" w:rsidRDefault="00290464" w:rsidP="006E16C1">
      <w:pPr>
        <w:rPr>
          <w:rFonts w:ascii="Times New Roman" w:hAnsi="Times New Roman" w:cs="Times New Roman"/>
          <w:szCs w:val="40"/>
        </w:rPr>
      </w:pPr>
    </w:p>
    <w:p w14:paraId="2FD727B0" w14:textId="6205B1B1" w:rsidR="00064D73" w:rsidRPr="000D6D3A" w:rsidRDefault="00534ACE" w:rsidP="00064D73">
      <w:pPr>
        <w:rPr>
          <w:rFonts w:ascii="Times New Roman" w:hAnsi="Times New Roman" w:cs="Times New Roman"/>
          <w:sz w:val="28"/>
          <w:szCs w:val="24"/>
        </w:rPr>
      </w:pPr>
      <w:r>
        <w:rPr>
          <w:rFonts w:ascii="Times New Roman" w:hAnsi="Times New Roman" w:cs="Times New Roman" w:hint="eastAsia"/>
          <w:sz w:val="28"/>
          <w:szCs w:val="24"/>
        </w:rPr>
        <w:t>二</w:t>
      </w:r>
      <w:r w:rsidR="00064D73" w:rsidRPr="000D6D3A">
        <w:rPr>
          <w:rFonts w:ascii="Times New Roman" w:hAnsi="Times New Roman" w:cs="Times New Roman"/>
          <w:sz w:val="28"/>
          <w:szCs w:val="24"/>
        </w:rPr>
        <w:t>、資料處理與統計分析方法</w:t>
      </w:r>
    </w:p>
    <w:p w14:paraId="47D2D798" w14:textId="1AFEB22A" w:rsidR="00956B27" w:rsidRDefault="001D4DB6" w:rsidP="00064D73">
      <w:pPr>
        <w:rPr>
          <w:szCs w:val="24"/>
        </w:rPr>
      </w:pPr>
      <w:r>
        <w:rPr>
          <w:rFonts w:ascii="Times New Roman" w:hAnsi="Times New Roman" w:cs="Times New Roman" w:hint="eastAsia"/>
          <w:szCs w:val="24"/>
        </w:rPr>
        <w:t xml:space="preserve">　　</w:t>
      </w:r>
      <w:r w:rsidR="00082AC6" w:rsidRPr="000D6D3A">
        <w:rPr>
          <w:rFonts w:ascii="Times New Roman" w:hAnsi="Times New Roman" w:cs="Times New Roman"/>
          <w:szCs w:val="24"/>
        </w:rPr>
        <w:t>本研究</w:t>
      </w:r>
      <w:r w:rsidR="00082AC6">
        <w:rPr>
          <w:rFonts w:ascii="Times New Roman" w:hAnsi="Times New Roman" w:cs="Times New Roman" w:hint="eastAsia"/>
          <w:szCs w:val="24"/>
        </w:rPr>
        <w:t>的信賴</w:t>
      </w:r>
      <w:r w:rsidR="00082AC6" w:rsidRPr="00B71CC5">
        <w:rPr>
          <w:rFonts w:ascii="Times New Roman" w:hAnsi="Times New Roman" w:cs="Times New Roman" w:hint="eastAsia"/>
          <w:szCs w:val="24"/>
        </w:rPr>
        <w:t>水準</w:t>
      </w:r>
      <w:r w:rsidR="00082AC6">
        <w:rPr>
          <w:rFonts w:ascii="Times New Roman" w:hAnsi="Times New Roman" w:cs="Times New Roman" w:hint="eastAsia"/>
          <w:szCs w:val="24"/>
        </w:rPr>
        <w:t>定為</w:t>
      </w:r>
      <w:r w:rsidR="00082AC6" w:rsidRPr="00B71CC5">
        <w:rPr>
          <w:rFonts w:ascii="Times New Roman" w:hAnsi="Times New Roman" w:cs="Times New Roman" w:hint="eastAsia"/>
          <w:szCs w:val="24"/>
        </w:rPr>
        <w:t>α</w:t>
      </w:r>
      <w:r w:rsidR="00082AC6" w:rsidRPr="00B71CC5">
        <w:rPr>
          <w:rFonts w:ascii="Times New Roman" w:hAnsi="Times New Roman" w:cs="Times New Roman" w:hint="eastAsia"/>
          <w:szCs w:val="24"/>
        </w:rPr>
        <w:t xml:space="preserve"> = .01</w:t>
      </w:r>
      <w:r w:rsidR="00082AC6">
        <w:rPr>
          <w:rFonts w:ascii="Times New Roman" w:hAnsi="Times New Roman" w:cs="Times New Roman" w:hint="eastAsia"/>
          <w:szCs w:val="24"/>
        </w:rPr>
        <w:t>。</w:t>
      </w:r>
      <w:r w:rsidR="00064D73" w:rsidRPr="000D6D3A">
        <w:rPr>
          <w:rFonts w:ascii="Times New Roman" w:hAnsi="Times New Roman" w:cs="Times New Roman"/>
          <w:szCs w:val="24"/>
        </w:rPr>
        <w:t>資料處理與統計分析首先</w:t>
      </w:r>
      <w:proofErr w:type="gramStart"/>
      <w:r w:rsidR="00064D73" w:rsidRPr="000D6D3A">
        <w:rPr>
          <w:rFonts w:ascii="Times New Roman" w:hAnsi="Times New Roman" w:cs="Times New Roman"/>
          <w:szCs w:val="24"/>
        </w:rPr>
        <w:t>採</w:t>
      </w:r>
      <w:proofErr w:type="gramEnd"/>
      <w:r w:rsidR="00064D73" w:rsidRPr="000D6D3A">
        <w:rPr>
          <w:rFonts w:ascii="Times New Roman" w:hAnsi="Times New Roman" w:cs="Times New Roman"/>
          <w:szCs w:val="24"/>
        </w:rPr>
        <w:t>描述性統計的方式，利用平均數與標準差探究</w:t>
      </w:r>
      <w:r w:rsidR="000D6D3A" w:rsidRPr="000D6D3A">
        <w:rPr>
          <w:rFonts w:ascii="Times New Roman" w:hAnsi="Times New Roman" w:cs="Times New Roman"/>
          <w:szCs w:val="40"/>
        </w:rPr>
        <w:t>各個惡性腫瘤發生率和</w:t>
      </w:r>
      <w:r w:rsidR="000D6D3A" w:rsidRPr="000D6D3A">
        <w:rPr>
          <w:rFonts w:ascii="Times New Roman" w:hAnsi="Times New Roman" w:cs="Times New Roman"/>
          <w:szCs w:val="40"/>
        </w:rPr>
        <w:t>CO2</w:t>
      </w:r>
      <w:r w:rsidR="000D6D3A">
        <w:rPr>
          <w:rFonts w:hint="eastAsia"/>
          <w:szCs w:val="40"/>
        </w:rPr>
        <w:t>排放</w:t>
      </w:r>
      <w:proofErr w:type="gramStart"/>
      <w:r w:rsidR="00064D73" w:rsidRPr="00064D73">
        <w:rPr>
          <w:rFonts w:hint="eastAsia"/>
          <w:szCs w:val="24"/>
        </w:rPr>
        <w:t>在各變</w:t>
      </w:r>
      <w:proofErr w:type="gramEnd"/>
      <w:r w:rsidR="00064D73" w:rsidRPr="00064D73">
        <w:rPr>
          <w:rFonts w:hint="eastAsia"/>
          <w:szCs w:val="24"/>
        </w:rPr>
        <w:t>項與分層面之集中趨勢與變異情形。接續以</w:t>
      </w:r>
      <w:r w:rsidR="000D6D3A">
        <w:rPr>
          <w:rFonts w:hint="eastAsia"/>
          <w:szCs w:val="24"/>
        </w:rPr>
        <w:t>卡方</w:t>
      </w:r>
      <w:r w:rsidR="00064D73" w:rsidRPr="00064D73">
        <w:rPr>
          <w:rFonts w:hint="eastAsia"/>
          <w:szCs w:val="24"/>
        </w:rPr>
        <w:t>檢定來比較</w:t>
      </w:r>
      <w:r w:rsidR="000D6D3A" w:rsidRPr="000D6D3A">
        <w:rPr>
          <w:rFonts w:ascii="Times New Roman" w:hAnsi="Times New Roman" w:cs="Times New Roman"/>
          <w:szCs w:val="40"/>
        </w:rPr>
        <w:t>惡性腫瘤發生率在不同年份發生率之差異性</w:t>
      </w:r>
      <w:r w:rsidR="000D6D3A">
        <w:rPr>
          <w:rFonts w:ascii="Times New Roman" w:hAnsi="Times New Roman" w:cs="Times New Roman" w:hint="eastAsia"/>
          <w:szCs w:val="40"/>
        </w:rPr>
        <w:t>與差異</w:t>
      </w:r>
      <w:r w:rsidR="00064D73" w:rsidRPr="00064D73">
        <w:rPr>
          <w:rFonts w:hint="eastAsia"/>
          <w:szCs w:val="24"/>
        </w:rPr>
        <w:t>情形。最後則以</w:t>
      </w:r>
      <w:r w:rsidR="00FA5E82">
        <w:rPr>
          <w:rFonts w:hint="eastAsia"/>
          <w:szCs w:val="24"/>
        </w:rPr>
        <w:t>簡單</w:t>
      </w:r>
      <w:proofErr w:type="gramStart"/>
      <w:r w:rsidR="00064D73" w:rsidRPr="00064D73">
        <w:rPr>
          <w:rFonts w:hint="eastAsia"/>
          <w:szCs w:val="24"/>
        </w:rPr>
        <w:t>迴</w:t>
      </w:r>
      <w:proofErr w:type="gramEnd"/>
      <w:r w:rsidR="00064D73" w:rsidRPr="00064D73">
        <w:rPr>
          <w:rFonts w:hint="eastAsia"/>
          <w:szCs w:val="24"/>
        </w:rPr>
        <w:t>歸分析，</w:t>
      </w:r>
      <w:r w:rsidR="00597BE8" w:rsidRPr="00064D73">
        <w:rPr>
          <w:rFonts w:hint="eastAsia"/>
          <w:szCs w:val="24"/>
        </w:rPr>
        <w:t>探討</w:t>
      </w:r>
      <w:r w:rsidR="00040E94">
        <w:rPr>
          <w:rFonts w:hint="eastAsia"/>
          <w:szCs w:val="24"/>
        </w:rPr>
        <w:t>碳排放對於各項惡性腫瘤發生率的</w:t>
      </w:r>
      <w:r w:rsidR="00597BE8" w:rsidRPr="00064D73">
        <w:rPr>
          <w:rFonts w:hint="eastAsia"/>
          <w:szCs w:val="24"/>
        </w:rPr>
        <w:t>預測力</w:t>
      </w:r>
      <w:r w:rsidR="00D06046">
        <w:rPr>
          <w:rFonts w:hint="eastAsia"/>
          <w:szCs w:val="24"/>
        </w:rPr>
        <w:t>及相關性</w:t>
      </w:r>
      <w:r w:rsidR="00040E94">
        <w:rPr>
          <w:rFonts w:hint="eastAsia"/>
          <w:szCs w:val="24"/>
        </w:rPr>
        <w:t>。</w:t>
      </w:r>
    </w:p>
    <w:p w14:paraId="244D1D9C" w14:textId="77777777" w:rsidR="00D26744" w:rsidRDefault="00D26744" w:rsidP="00064D73">
      <w:pPr>
        <w:rPr>
          <w:rFonts w:hint="eastAsia"/>
          <w:szCs w:val="24"/>
        </w:rPr>
      </w:pPr>
    </w:p>
    <w:p w14:paraId="190E02BC" w14:textId="5F4DF2A5" w:rsidR="000968EE" w:rsidRPr="00D74264" w:rsidRDefault="008408C0" w:rsidP="008408C0">
      <w:pPr>
        <w:jc w:val="center"/>
        <w:rPr>
          <w:rFonts w:ascii="Times New Roman" w:hAnsi="Times New Roman" w:cs="Times New Roman"/>
          <w:b/>
          <w:sz w:val="32"/>
          <w:szCs w:val="40"/>
        </w:rPr>
      </w:pPr>
      <w:r w:rsidRPr="00D74264">
        <w:rPr>
          <w:rFonts w:hint="eastAsia"/>
          <w:b/>
          <w:sz w:val="32"/>
          <w:szCs w:val="40"/>
        </w:rPr>
        <w:t>參</w:t>
      </w:r>
      <w:r w:rsidR="000968EE" w:rsidRPr="00D74264">
        <w:rPr>
          <w:rFonts w:hint="eastAsia"/>
          <w:b/>
          <w:sz w:val="32"/>
          <w:szCs w:val="40"/>
        </w:rPr>
        <w:t>、</w:t>
      </w:r>
      <w:r w:rsidR="00D74264" w:rsidRPr="00D74264">
        <w:rPr>
          <w:rFonts w:ascii="Times New Roman" w:hAnsi="Times New Roman" w:cs="Times New Roman"/>
          <w:b/>
          <w:sz w:val="32"/>
          <w:szCs w:val="40"/>
        </w:rPr>
        <w:t>分析</w:t>
      </w:r>
      <w:r w:rsidR="00953184" w:rsidRPr="00D74264">
        <w:rPr>
          <w:rFonts w:ascii="Times New Roman" w:hAnsi="Times New Roman" w:cs="Times New Roman"/>
          <w:b/>
          <w:sz w:val="32"/>
          <w:szCs w:val="40"/>
        </w:rPr>
        <w:t>結果</w:t>
      </w:r>
    </w:p>
    <w:p w14:paraId="30D9ED34" w14:textId="10249087" w:rsidR="005A70EE" w:rsidRPr="008408C0" w:rsidRDefault="005A70EE" w:rsidP="00064D73">
      <w:pPr>
        <w:rPr>
          <w:rFonts w:asciiTheme="minorEastAsia" w:hAnsiTheme="minorEastAsia" w:cs="InnMing-Medium"/>
          <w:kern w:val="0"/>
          <w:sz w:val="28"/>
          <w:szCs w:val="21"/>
        </w:rPr>
      </w:pPr>
      <w:r w:rsidRPr="008408C0">
        <w:rPr>
          <w:rFonts w:asciiTheme="minorEastAsia" w:hAnsiTheme="minorEastAsia" w:cs="AdobeMingStd-Light" w:hint="eastAsia"/>
          <w:kern w:val="0"/>
          <w:sz w:val="28"/>
          <w:szCs w:val="21"/>
        </w:rPr>
        <w:t>一</w:t>
      </w:r>
      <w:r w:rsidR="008408C0" w:rsidRPr="008408C0">
        <w:rPr>
          <w:rFonts w:asciiTheme="minorEastAsia" w:hAnsiTheme="minorEastAsia" w:cs="AdobeMingStd-Light" w:hint="eastAsia"/>
          <w:kern w:val="0"/>
          <w:sz w:val="28"/>
          <w:szCs w:val="21"/>
        </w:rPr>
        <w:t>、</w:t>
      </w:r>
      <w:r w:rsidRPr="008408C0">
        <w:rPr>
          <w:rFonts w:asciiTheme="minorEastAsia" w:hAnsiTheme="minorEastAsia" w:cs="AdobeMingStd-Light" w:hint="eastAsia"/>
          <w:kern w:val="0"/>
          <w:sz w:val="28"/>
          <w:szCs w:val="21"/>
        </w:rPr>
        <w:t>惡性腫瘤發生率之</w:t>
      </w:r>
      <w:r w:rsidRPr="008408C0">
        <w:rPr>
          <w:rFonts w:asciiTheme="minorEastAsia" w:hAnsiTheme="minorEastAsia" w:cs="InnMing-Medium" w:hint="eastAsia"/>
          <w:kern w:val="0"/>
          <w:sz w:val="28"/>
          <w:szCs w:val="21"/>
        </w:rPr>
        <w:t>現況</w:t>
      </w:r>
    </w:p>
    <w:p w14:paraId="3B0B11F7" w14:textId="37BA722C" w:rsidR="00EF5CA5" w:rsidRDefault="005A70EE" w:rsidP="00064D73">
      <w:pPr>
        <w:rPr>
          <w:rFonts w:ascii="Times New Roman" w:hAnsi="Times New Roman" w:cs="Times New Roman"/>
        </w:rPr>
      </w:pPr>
      <w:r>
        <w:rPr>
          <w:rFonts w:asciiTheme="minorEastAsia" w:hAnsiTheme="minorEastAsia" w:cs="InnMing-Medium" w:hint="eastAsia"/>
          <w:kern w:val="0"/>
          <w:szCs w:val="21"/>
        </w:rPr>
        <w:t xml:space="preserve">　　</w:t>
      </w:r>
      <w:r w:rsidR="00095832" w:rsidRPr="00095832">
        <w:rPr>
          <w:rFonts w:asciiTheme="minorEastAsia" w:hAnsiTheme="minorEastAsia" w:cs="InnMing-Medium" w:hint="eastAsia"/>
          <w:kern w:val="0"/>
          <w:szCs w:val="21"/>
        </w:rPr>
        <w:t>結果顯示</w:t>
      </w:r>
      <w:r w:rsidR="00095832" w:rsidRPr="000D6D3A">
        <w:rPr>
          <w:rFonts w:ascii="Times New Roman" w:hAnsi="Times New Roman" w:cs="Times New Roman"/>
        </w:rPr>
        <w:t>攝護腺癌、肺癌、大腸直腸癌、女性乳癌、子宮頸癌</w:t>
      </w:r>
      <w:r w:rsidR="003F1F76">
        <w:rPr>
          <w:rFonts w:ascii="Times New Roman" w:hAnsi="Times New Roman" w:cs="Times New Roman" w:hint="eastAsia"/>
        </w:rPr>
        <w:t>的平均值分別為</w:t>
      </w:r>
      <w:r w:rsidR="003F1F76" w:rsidRPr="003F1F76">
        <w:rPr>
          <w:rFonts w:ascii="Times New Roman" w:hAnsi="Times New Roman" w:cs="Times New Roman"/>
        </w:rPr>
        <w:t>25.79</w:t>
      </w:r>
      <w:r w:rsidR="003F1F76">
        <w:rPr>
          <w:rFonts w:ascii="Times New Roman" w:hAnsi="Times New Roman" w:cs="Times New Roman" w:hint="eastAsia"/>
        </w:rPr>
        <w:t>、</w:t>
      </w:r>
      <w:r w:rsidR="003F1F76" w:rsidRPr="003F1F76">
        <w:rPr>
          <w:rFonts w:ascii="Times New Roman" w:hAnsi="Times New Roman" w:cs="Times New Roman"/>
        </w:rPr>
        <w:t>34.1</w:t>
      </w:r>
      <w:r w:rsidR="003F1F76">
        <w:rPr>
          <w:rFonts w:ascii="Times New Roman" w:hAnsi="Times New Roman" w:cs="Times New Roman"/>
        </w:rPr>
        <w:t>3</w:t>
      </w:r>
      <w:r w:rsidR="003F1F76">
        <w:rPr>
          <w:rFonts w:ascii="Times New Roman" w:hAnsi="Times New Roman" w:cs="Times New Roman" w:hint="eastAsia"/>
        </w:rPr>
        <w:t>、</w:t>
      </w:r>
      <w:r w:rsidR="003F1F76" w:rsidRPr="003F1F76">
        <w:rPr>
          <w:rFonts w:ascii="Times New Roman" w:hAnsi="Times New Roman" w:cs="Times New Roman"/>
        </w:rPr>
        <w:t>40.46</w:t>
      </w:r>
      <w:r w:rsidR="003F1F76">
        <w:rPr>
          <w:rFonts w:ascii="Times New Roman" w:hAnsi="Times New Roman" w:cs="Times New Roman" w:hint="eastAsia"/>
        </w:rPr>
        <w:t>、</w:t>
      </w:r>
      <w:r w:rsidR="003F1F76" w:rsidRPr="003F1F76">
        <w:rPr>
          <w:rFonts w:ascii="Times New Roman" w:hAnsi="Times New Roman" w:cs="Times New Roman"/>
        </w:rPr>
        <w:t>59.6</w:t>
      </w:r>
      <w:r w:rsidR="003F1F76">
        <w:rPr>
          <w:rFonts w:ascii="Times New Roman" w:hAnsi="Times New Roman" w:cs="Times New Roman" w:hint="eastAsia"/>
        </w:rPr>
        <w:t>6</w:t>
      </w:r>
      <w:r w:rsidR="003F1F76">
        <w:rPr>
          <w:rFonts w:ascii="Times New Roman" w:hAnsi="Times New Roman" w:cs="Times New Roman" w:hint="eastAsia"/>
        </w:rPr>
        <w:t>、</w:t>
      </w:r>
      <w:r w:rsidR="003F1F76" w:rsidRPr="003F1F76">
        <w:rPr>
          <w:rFonts w:ascii="Times New Roman" w:hAnsi="Times New Roman" w:cs="Times New Roman"/>
        </w:rPr>
        <w:t>13.0</w:t>
      </w:r>
      <w:r w:rsidR="003F1F76">
        <w:rPr>
          <w:rFonts w:ascii="Times New Roman" w:hAnsi="Times New Roman" w:cs="Times New Roman"/>
        </w:rPr>
        <w:t>5</w:t>
      </w:r>
      <w:r w:rsidR="003F1F76">
        <w:rPr>
          <w:rFonts w:ascii="Times New Roman" w:hAnsi="Times New Roman" w:cs="Times New Roman" w:hint="eastAsia"/>
        </w:rPr>
        <w:t>。</w:t>
      </w:r>
      <w:r w:rsidR="00EF5CA5">
        <w:rPr>
          <w:rFonts w:ascii="Times New Roman" w:hAnsi="Times New Roman" w:cs="Times New Roman" w:hint="eastAsia"/>
        </w:rPr>
        <w:t>就附圖</w:t>
      </w:r>
      <w:r w:rsidR="00EF5CA5">
        <w:rPr>
          <w:rFonts w:ascii="Times New Roman" w:hAnsi="Times New Roman" w:cs="Times New Roman" w:hint="eastAsia"/>
        </w:rPr>
        <w:t>1</w:t>
      </w:r>
      <w:r w:rsidR="00EF5CA5">
        <w:rPr>
          <w:rFonts w:ascii="Times New Roman" w:hAnsi="Times New Roman" w:cs="Times New Roman" w:hint="eastAsia"/>
        </w:rPr>
        <w:t>、圖</w:t>
      </w:r>
      <w:r w:rsidR="00EF5CA5">
        <w:rPr>
          <w:rFonts w:ascii="Times New Roman" w:hAnsi="Times New Roman" w:cs="Times New Roman" w:hint="eastAsia"/>
        </w:rPr>
        <w:t>2</w:t>
      </w:r>
      <w:r w:rsidR="00EF5CA5">
        <w:rPr>
          <w:rFonts w:ascii="Times New Roman" w:hAnsi="Times New Roman" w:cs="Times New Roman" w:hint="eastAsia"/>
        </w:rPr>
        <w:t>之結果判讀，除了子宮頸癌外之癌症皆</w:t>
      </w:r>
      <w:r w:rsidR="00313092">
        <w:rPr>
          <w:rFonts w:ascii="Times New Roman" w:hAnsi="Times New Roman" w:cs="Times New Roman" w:hint="eastAsia"/>
        </w:rPr>
        <w:t>有逐漸增加的趨勢；且從</w:t>
      </w:r>
      <w:r w:rsidR="00313092">
        <w:rPr>
          <w:rFonts w:ascii="Times New Roman" w:hAnsi="Times New Roman" w:cs="Times New Roman" w:hint="eastAsia"/>
        </w:rPr>
        <w:t>2000</w:t>
      </w:r>
      <w:r w:rsidR="00313092">
        <w:rPr>
          <w:rFonts w:ascii="Times New Roman" w:hAnsi="Times New Roman" w:cs="Times New Roman" w:hint="eastAsia"/>
        </w:rPr>
        <w:t>年至</w:t>
      </w:r>
      <w:r w:rsidR="00313092">
        <w:rPr>
          <w:rFonts w:ascii="Times New Roman" w:hAnsi="Times New Roman" w:cs="Times New Roman" w:hint="eastAsia"/>
        </w:rPr>
        <w:t>2018</w:t>
      </w:r>
      <w:r w:rsidR="00313092">
        <w:rPr>
          <w:rFonts w:ascii="Times New Roman" w:hAnsi="Times New Roman" w:cs="Times New Roman" w:hint="eastAsia"/>
        </w:rPr>
        <w:t>年之統計資料所繪製出</w:t>
      </w:r>
      <w:proofErr w:type="gramStart"/>
      <w:r w:rsidR="00313092">
        <w:rPr>
          <w:rFonts w:ascii="Times New Roman" w:hAnsi="Times New Roman" w:cs="Times New Roman" w:hint="eastAsia"/>
        </w:rPr>
        <w:t>的疊層柱狀圖可</w:t>
      </w:r>
      <w:proofErr w:type="gramEnd"/>
      <w:r w:rsidR="00313092">
        <w:rPr>
          <w:rFonts w:ascii="Times New Roman" w:hAnsi="Times New Roman" w:cs="Times New Roman" w:hint="eastAsia"/>
        </w:rPr>
        <w:t>看出，</w:t>
      </w:r>
      <w:r w:rsidR="00313092" w:rsidRPr="000D6D3A">
        <w:rPr>
          <w:rFonts w:ascii="Times New Roman" w:hAnsi="Times New Roman" w:cs="Times New Roman"/>
          <w:szCs w:val="40"/>
        </w:rPr>
        <w:t>當年度每</w:t>
      </w:r>
      <w:r w:rsidR="00313092" w:rsidRPr="000D6D3A">
        <w:rPr>
          <w:rFonts w:ascii="Times New Roman" w:hAnsi="Times New Roman" w:cs="Times New Roman"/>
          <w:szCs w:val="40"/>
        </w:rPr>
        <w:t>10</w:t>
      </w:r>
      <w:r w:rsidR="00313092" w:rsidRPr="000D6D3A">
        <w:rPr>
          <w:rFonts w:ascii="Times New Roman" w:hAnsi="Times New Roman" w:cs="Times New Roman"/>
          <w:szCs w:val="40"/>
        </w:rPr>
        <w:t>萬人中發生癌症的比率</w:t>
      </w:r>
      <w:r w:rsidR="009272FD">
        <w:rPr>
          <w:rFonts w:ascii="Times New Roman" w:hAnsi="Times New Roman" w:cs="Times New Roman" w:hint="eastAsia"/>
          <w:szCs w:val="40"/>
        </w:rPr>
        <w:t>和總次數</w:t>
      </w:r>
      <w:r w:rsidR="00313092">
        <w:rPr>
          <w:rFonts w:ascii="Times New Roman" w:hAnsi="Times New Roman" w:cs="Times New Roman" w:hint="eastAsia"/>
          <w:szCs w:val="40"/>
        </w:rPr>
        <w:t>有逐漸增加的趨勢。</w:t>
      </w:r>
    </w:p>
    <w:p w14:paraId="0CBCFBD9" w14:textId="77777777" w:rsidR="00F40F31" w:rsidRPr="00ED754C" w:rsidRDefault="00F40F31" w:rsidP="00064D73">
      <w:pPr>
        <w:rPr>
          <w:rFonts w:ascii="標楷體" w:eastAsia="標楷體" w:hAnsi="標楷體" w:cs="Times New Roman"/>
        </w:rPr>
      </w:pPr>
    </w:p>
    <w:p w14:paraId="49038312" w14:textId="22DB1F20" w:rsidR="005A70EE" w:rsidRPr="00ED754C" w:rsidRDefault="005A70EE" w:rsidP="00064D73">
      <w:pPr>
        <w:rPr>
          <w:rFonts w:ascii="標楷體" w:eastAsia="標楷體" w:hAnsi="標楷體" w:cs="Times New Roman"/>
          <w:b/>
          <w:sz w:val="21"/>
          <w:szCs w:val="28"/>
        </w:rPr>
      </w:pPr>
      <w:r w:rsidRPr="00ED754C">
        <w:rPr>
          <w:rFonts w:ascii="標楷體" w:eastAsia="標楷體" w:hAnsi="標楷體" w:cs="Times New Roman" w:hint="eastAsia"/>
          <w:b/>
          <w:sz w:val="22"/>
          <w:szCs w:val="28"/>
        </w:rPr>
        <w:t>圖１</w:t>
      </w:r>
      <w:r w:rsidR="00ED754C" w:rsidRPr="00ED754C">
        <w:rPr>
          <w:rFonts w:ascii="標楷體" w:eastAsia="標楷體" w:hAnsi="標楷體" w:cs="Times New Roman"/>
          <w:b/>
          <w:sz w:val="22"/>
          <w:szCs w:val="28"/>
        </w:rPr>
        <w:t xml:space="preserve"> </w:t>
      </w:r>
      <w:r w:rsidR="00ED754C" w:rsidRPr="00ED754C">
        <w:rPr>
          <w:rFonts w:ascii="標楷體" w:eastAsia="標楷體" w:hAnsi="標楷體" w:cs="Times New Roman" w:hint="eastAsia"/>
          <w:b/>
          <w:sz w:val="22"/>
          <w:szCs w:val="28"/>
        </w:rPr>
        <w:t>歷年惡性腫瘤發生率</w:t>
      </w:r>
    </w:p>
    <w:p w14:paraId="4FFCC7B1" w14:textId="3E536DF2" w:rsidR="00F60899" w:rsidRDefault="00452AC6" w:rsidP="00064D73">
      <w:pPr>
        <w:rPr>
          <w:sz w:val="28"/>
          <w:szCs w:val="28"/>
        </w:rPr>
      </w:pPr>
      <w:r>
        <w:rPr>
          <w:noProof/>
        </w:rPr>
        <w:lastRenderedPageBreak/>
        <w:drawing>
          <wp:inline distT="0" distB="0" distL="0" distR="0" wp14:anchorId="428B44B5" wp14:editId="268B79D6">
            <wp:extent cx="3911600" cy="284014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147" t="5360" r="4616"/>
                    <a:stretch/>
                  </pic:blipFill>
                  <pic:spPr bwMode="auto">
                    <a:xfrm>
                      <a:off x="0" y="0"/>
                      <a:ext cx="3928850" cy="2852669"/>
                    </a:xfrm>
                    <a:prstGeom prst="rect">
                      <a:avLst/>
                    </a:prstGeom>
                    <a:noFill/>
                    <a:ln>
                      <a:noFill/>
                    </a:ln>
                    <a:extLst>
                      <a:ext uri="{53640926-AAD7-44D8-BBD7-CCE9431645EC}">
                        <a14:shadowObscured xmlns:a14="http://schemas.microsoft.com/office/drawing/2010/main"/>
                      </a:ext>
                    </a:extLst>
                  </pic:spPr>
                </pic:pic>
              </a:graphicData>
            </a:graphic>
          </wp:inline>
        </w:drawing>
      </w:r>
    </w:p>
    <w:p w14:paraId="555EEE5C" w14:textId="3A571075" w:rsidR="00EF5CA5" w:rsidRPr="005A70EE" w:rsidRDefault="00EF5CA5" w:rsidP="00EF5CA5">
      <w:pPr>
        <w:rPr>
          <w:rFonts w:asciiTheme="minorEastAsia" w:hAnsiTheme="minorEastAsia" w:cs="Times New Roman"/>
          <w:b/>
          <w:sz w:val="21"/>
          <w:szCs w:val="28"/>
        </w:rPr>
      </w:pPr>
      <w:r w:rsidRPr="005A70EE">
        <w:rPr>
          <w:rFonts w:asciiTheme="minorEastAsia" w:hAnsiTheme="minorEastAsia" w:cs="Times New Roman" w:hint="eastAsia"/>
          <w:b/>
          <w:sz w:val="22"/>
          <w:szCs w:val="28"/>
        </w:rPr>
        <w:t>圖</w:t>
      </w:r>
      <w:r>
        <w:rPr>
          <w:rFonts w:asciiTheme="minorEastAsia" w:hAnsiTheme="minorEastAsia" w:cs="Times New Roman" w:hint="eastAsia"/>
          <w:b/>
          <w:sz w:val="22"/>
          <w:szCs w:val="28"/>
        </w:rPr>
        <w:t>2</w:t>
      </w:r>
      <w:r w:rsidR="00ED754C">
        <w:rPr>
          <w:rFonts w:asciiTheme="minorEastAsia" w:hAnsiTheme="minorEastAsia" w:cs="Times New Roman" w:hint="eastAsia"/>
          <w:b/>
          <w:sz w:val="22"/>
          <w:szCs w:val="28"/>
        </w:rPr>
        <w:t xml:space="preserve"> </w:t>
      </w:r>
      <w:r w:rsidR="00ED754C" w:rsidRPr="00ED754C">
        <w:rPr>
          <w:rFonts w:ascii="標楷體" w:eastAsia="標楷體" w:hAnsi="標楷體" w:cs="Times New Roman" w:hint="eastAsia"/>
          <w:b/>
          <w:sz w:val="22"/>
          <w:szCs w:val="28"/>
        </w:rPr>
        <w:t>歷年惡性腫瘤發生率</w:t>
      </w:r>
    </w:p>
    <w:p w14:paraId="21ADB734" w14:textId="00642819" w:rsidR="00EF5CA5" w:rsidRPr="00EF5CA5" w:rsidRDefault="00313092" w:rsidP="00064D73">
      <w:pPr>
        <w:rPr>
          <w:sz w:val="22"/>
          <w:szCs w:val="28"/>
        </w:rPr>
      </w:pPr>
      <w:r>
        <w:rPr>
          <w:noProof/>
        </w:rPr>
        <w:drawing>
          <wp:inline distT="0" distB="0" distL="0" distR="0" wp14:anchorId="1D62F970" wp14:editId="7907F38F">
            <wp:extent cx="4351655" cy="231191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221" t="7612" r="6167"/>
                    <a:stretch/>
                  </pic:blipFill>
                  <pic:spPr bwMode="auto">
                    <a:xfrm>
                      <a:off x="0" y="0"/>
                      <a:ext cx="4389435" cy="2331983"/>
                    </a:xfrm>
                    <a:prstGeom prst="rect">
                      <a:avLst/>
                    </a:prstGeom>
                    <a:noFill/>
                    <a:ln>
                      <a:noFill/>
                    </a:ln>
                    <a:extLst>
                      <a:ext uri="{53640926-AAD7-44D8-BBD7-CCE9431645EC}">
                        <a14:shadowObscured xmlns:a14="http://schemas.microsoft.com/office/drawing/2010/main"/>
                      </a:ext>
                    </a:extLst>
                  </pic:spPr>
                </pic:pic>
              </a:graphicData>
            </a:graphic>
          </wp:inline>
        </w:drawing>
      </w:r>
    </w:p>
    <w:p w14:paraId="1AED3F79" w14:textId="77777777" w:rsidR="00F366E4" w:rsidRPr="00F366E4" w:rsidRDefault="00F366E4" w:rsidP="00F366E4">
      <w:pPr>
        <w:rPr>
          <w:rFonts w:ascii="Times New Roman" w:hAnsi="Times New Roman" w:cs="Times New Roman"/>
          <w:sz w:val="28"/>
          <w:szCs w:val="40"/>
        </w:rPr>
      </w:pPr>
    </w:p>
    <w:p w14:paraId="1AA8C805" w14:textId="50411848" w:rsidR="00F366E4" w:rsidRPr="00FD207B" w:rsidRDefault="00F366E4" w:rsidP="00F366E4">
      <w:pPr>
        <w:rPr>
          <w:rFonts w:ascii="Times New Roman" w:hAnsi="Times New Roman" w:cs="Times New Roman"/>
          <w:szCs w:val="24"/>
        </w:rPr>
      </w:pPr>
      <w:r w:rsidRPr="00F366E4">
        <w:rPr>
          <w:rFonts w:ascii="Times New Roman" w:hAnsi="Times New Roman" w:cs="Times New Roman"/>
          <w:sz w:val="28"/>
          <w:szCs w:val="40"/>
        </w:rPr>
        <w:t>二</w:t>
      </w:r>
      <w:r w:rsidRPr="00F366E4">
        <w:rPr>
          <w:rFonts w:ascii="Times New Roman" w:hAnsi="Times New Roman" w:cs="Times New Roman" w:hint="eastAsia"/>
          <w:sz w:val="28"/>
          <w:szCs w:val="40"/>
        </w:rPr>
        <w:t>、</w:t>
      </w:r>
      <w:r w:rsidRPr="00F366E4">
        <w:rPr>
          <w:rFonts w:ascii="Times New Roman" w:hAnsi="Times New Roman" w:cs="Times New Roman"/>
          <w:sz w:val="28"/>
          <w:szCs w:val="40"/>
        </w:rPr>
        <w:t>各個惡性腫瘤發生率在</w:t>
      </w:r>
      <w:r w:rsidR="00B51FA9">
        <w:rPr>
          <w:rFonts w:ascii="Times New Roman" w:hAnsi="Times New Roman" w:cs="Times New Roman" w:hint="eastAsia"/>
          <w:sz w:val="28"/>
          <w:szCs w:val="40"/>
        </w:rPr>
        <w:t>記錄前後</w:t>
      </w:r>
      <w:r w:rsidRPr="00F366E4">
        <w:rPr>
          <w:rFonts w:ascii="Times New Roman" w:hAnsi="Times New Roman" w:cs="Times New Roman"/>
          <w:sz w:val="28"/>
          <w:szCs w:val="40"/>
        </w:rPr>
        <w:t>年份發生率之差異性</w:t>
      </w:r>
    </w:p>
    <w:p w14:paraId="6D7CF633" w14:textId="262DFE31" w:rsidR="0010220D" w:rsidRPr="00FD207B" w:rsidRDefault="004B00E6" w:rsidP="008E69DE">
      <w:pPr>
        <w:autoSpaceDE w:val="0"/>
        <w:autoSpaceDN w:val="0"/>
        <w:adjustRightInd w:val="0"/>
        <w:rPr>
          <w:rFonts w:ascii="細明體" w:eastAsia="細明體" w:hAnsi="Times New Roman" w:cs="細明體"/>
          <w:color w:val="000000"/>
          <w:kern w:val="0"/>
          <w:szCs w:val="24"/>
        </w:rPr>
      </w:pPr>
      <w:r w:rsidRPr="00FD207B">
        <w:rPr>
          <w:rFonts w:hint="eastAsia"/>
          <w:szCs w:val="24"/>
        </w:rPr>
        <w:t xml:space="preserve">　　</w:t>
      </w:r>
      <w:r w:rsidR="005A1141" w:rsidRPr="00FD207B">
        <w:rPr>
          <w:rFonts w:hint="eastAsia"/>
          <w:szCs w:val="24"/>
        </w:rPr>
        <w:t>依據</w:t>
      </w:r>
      <w:proofErr w:type="spellStart"/>
      <w:r w:rsidR="005A1141" w:rsidRPr="00FD207B">
        <w:rPr>
          <w:rFonts w:hint="eastAsia"/>
          <w:szCs w:val="24"/>
        </w:rPr>
        <w:t>s</w:t>
      </w:r>
      <w:r w:rsidR="005A1141" w:rsidRPr="00FD207B">
        <w:rPr>
          <w:szCs w:val="24"/>
        </w:rPr>
        <w:t>pss</w:t>
      </w:r>
      <w:proofErr w:type="spellEnd"/>
      <w:r w:rsidR="005A1141" w:rsidRPr="00FD207B">
        <w:rPr>
          <w:rFonts w:hint="eastAsia"/>
          <w:szCs w:val="24"/>
        </w:rPr>
        <w:t>執行同質性檢定的報表結果顯示，</w:t>
      </w:r>
      <w:r w:rsidR="00C97FC2" w:rsidRPr="00FD207B">
        <w:rPr>
          <w:rFonts w:hint="eastAsia"/>
          <w:szCs w:val="24"/>
        </w:rPr>
        <w:t>卡方檢定</w:t>
      </w:r>
      <w:r w:rsidR="00C97FC2" w:rsidRPr="00FD207B">
        <w:rPr>
          <w:rFonts w:hint="eastAsia"/>
          <w:szCs w:val="24"/>
        </w:rPr>
        <w:t>F</w:t>
      </w:r>
      <w:r w:rsidR="00C97FC2" w:rsidRPr="00FD207B">
        <w:rPr>
          <w:rFonts w:hint="eastAsia"/>
          <w:szCs w:val="24"/>
        </w:rPr>
        <w:t>值為</w:t>
      </w:r>
      <w:r w:rsidR="00C97FC2" w:rsidRPr="00A74F27">
        <w:rPr>
          <w:rFonts w:ascii="細明體" w:eastAsia="細明體" w:hAnsi="Times New Roman" w:cs="細明體"/>
          <w:color w:val="000000"/>
          <w:kern w:val="0"/>
          <w:szCs w:val="24"/>
        </w:rPr>
        <w:t>20.637</w:t>
      </w:r>
      <w:r w:rsidR="00C97FC2" w:rsidRPr="00FD207B">
        <w:rPr>
          <w:rFonts w:ascii="細明體" w:eastAsia="細明體" w:hAnsi="Times New Roman" w:cs="細明體" w:hint="eastAsia"/>
          <w:color w:val="000000"/>
          <w:kern w:val="0"/>
          <w:szCs w:val="24"/>
        </w:rPr>
        <w:t>，</w:t>
      </w:r>
      <w:r w:rsidR="0010220D" w:rsidRPr="00FD207B">
        <w:rPr>
          <w:rFonts w:ascii="細明體" w:eastAsia="細明體" w:hAnsi="Times New Roman" w:cs="細明體" w:hint="eastAsia"/>
          <w:color w:val="000000"/>
          <w:kern w:val="0"/>
          <w:szCs w:val="24"/>
        </w:rPr>
        <w:t>P</w:t>
      </w:r>
      <w:r w:rsidR="0010220D" w:rsidRPr="00FD207B">
        <w:rPr>
          <w:rFonts w:ascii="細明體" w:eastAsia="細明體" w:hAnsi="Times New Roman" w:cs="細明體"/>
          <w:color w:val="000000"/>
          <w:kern w:val="0"/>
          <w:szCs w:val="24"/>
        </w:rPr>
        <w:t xml:space="preserve"> &lt; .0</w:t>
      </w:r>
      <w:r w:rsidR="0010220D" w:rsidRPr="00FD207B">
        <w:rPr>
          <w:rFonts w:ascii="細明體" w:eastAsia="細明體" w:hAnsi="Times New Roman" w:cs="細明體" w:hint="eastAsia"/>
          <w:color w:val="000000"/>
          <w:kern w:val="0"/>
          <w:szCs w:val="24"/>
        </w:rPr>
        <w:t>1，</w:t>
      </w:r>
      <w:r w:rsidR="00BE0CE3" w:rsidRPr="00FD207B">
        <w:rPr>
          <w:rFonts w:ascii="細明體" w:eastAsia="細明體" w:hAnsi="Times New Roman" w:cs="細明體" w:hint="eastAsia"/>
          <w:color w:val="000000"/>
          <w:kern w:val="0"/>
          <w:szCs w:val="24"/>
        </w:rPr>
        <w:t>拒絕虛無假設，可</w:t>
      </w:r>
      <w:r w:rsidR="008E69DE" w:rsidRPr="00FD207B">
        <w:rPr>
          <w:rFonts w:ascii="細明體" w:eastAsia="細明體" w:hAnsi="Times New Roman" w:cs="細明體" w:hint="eastAsia"/>
          <w:color w:val="000000"/>
          <w:kern w:val="0"/>
          <w:szCs w:val="24"/>
        </w:rPr>
        <w:t>得出比較五種癌症在此兩個年度的</w:t>
      </w:r>
      <w:r w:rsidR="00234F38" w:rsidRPr="00FD207B">
        <w:rPr>
          <w:rFonts w:ascii="細明體" w:eastAsia="細明體" w:hAnsi="Times New Roman" w:cs="細明體" w:hint="eastAsia"/>
          <w:color w:val="000000"/>
          <w:kern w:val="0"/>
          <w:szCs w:val="24"/>
        </w:rPr>
        <w:t>發生</w:t>
      </w:r>
      <w:r w:rsidR="008E69DE" w:rsidRPr="00FD207B">
        <w:rPr>
          <w:rFonts w:ascii="細明體" w:eastAsia="細明體" w:hAnsi="Times New Roman" w:cs="細明體" w:hint="eastAsia"/>
          <w:color w:val="000000"/>
          <w:kern w:val="0"/>
          <w:szCs w:val="24"/>
        </w:rPr>
        <w:t>比例</w:t>
      </w:r>
      <w:r w:rsidR="00234F38" w:rsidRPr="00FD207B">
        <w:rPr>
          <w:rFonts w:ascii="細明體" w:eastAsia="細明體" w:hAnsi="Times New Roman" w:cs="細明體" w:hint="eastAsia"/>
          <w:color w:val="000000"/>
          <w:kern w:val="0"/>
          <w:szCs w:val="24"/>
        </w:rPr>
        <w:t>上有顯著性的差異。</w:t>
      </w:r>
      <w:r w:rsidR="00FD207B" w:rsidRPr="00FD207B">
        <w:rPr>
          <w:rFonts w:ascii="Helvetica" w:hAnsi="Helvetica"/>
          <w:color w:val="333333"/>
          <w:szCs w:val="24"/>
          <w:shd w:val="clear" w:color="auto" w:fill="FFFFFF"/>
        </w:rPr>
        <w:t>由</w:t>
      </w:r>
      <w:r w:rsidR="00FD207B" w:rsidRPr="00FD207B">
        <w:rPr>
          <w:rFonts w:ascii="Helvetica" w:hAnsi="Helvetica" w:hint="eastAsia"/>
          <w:color w:val="333333"/>
          <w:szCs w:val="24"/>
          <w:shd w:val="clear" w:color="auto" w:fill="FFFFFF"/>
        </w:rPr>
        <w:t>計數</w:t>
      </w:r>
      <w:r w:rsidR="00FD207B" w:rsidRPr="00FD207B">
        <w:rPr>
          <w:rFonts w:ascii="Helvetica" w:hAnsi="Helvetica"/>
          <w:color w:val="333333"/>
          <w:szCs w:val="24"/>
          <w:shd w:val="clear" w:color="auto" w:fill="FFFFFF"/>
        </w:rPr>
        <w:t>與</w:t>
      </w:r>
      <w:r w:rsidR="00FD207B" w:rsidRPr="00FD207B">
        <w:rPr>
          <w:rFonts w:ascii="Helvetica" w:hAnsi="Helvetica" w:hint="eastAsia"/>
          <w:color w:val="333333"/>
          <w:szCs w:val="24"/>
          <w:shd w:val="clear" w:color="auto" w:fill="FFFFFF"/>
        </w:rPr>
        <w:t>預期計數</w:t>
      </w:r>
      <w:r w:rsidR="00FD207B" w:rsidRPr="00FD207B">
        <w:rPr>
          <w:rFonts w:ascii="Helvetica" w:hAnsi="Helvetica"/>
          <w:color w:val="333333"/>
          <w:szCs w:val="24"/>
          <w:shd w:val="clear" w:color="auto" w:fill="FFFFFF"/>
        </w:rPr>
        <w:t>比較</w:t>
      </w:r>
      <w:r w:rsidR="00FD207B" w:rsidRPr="00FD207B">
        <w:rPr>
          <w:rFonts w:ascii="Helvetica" w:hAnsi="Helvetica" w:hint="eastAsia"/>
          <w:color w:val="333333"/>
          <w:szCs w:val="24"/>
          <w:shd w:val="clear" w:color="auto" w:fill="FFFFFF"/>
        </w:rPr>
        <w:t>，</w:t>
      </w:r>
      <w:r w:rsidR="009272FD">
        <w:rPr>
          <w:rFonts w:ascii="Helvetica" w:hAnsi="Helvetica" w:hint="eastAsia"/>
          <w:color w:val="333333"/>
          <w:szCs w:val="24"/>
          <w:shd w:val="clear" w:color="auto" w:fill="FFFFFF"/>
        </w:rPr>
        <w:t>可以進一步的看出，攝護腺癌、女性乳癌、子宮頸癌</w:t>
      </w:r>
      <w:r w:rsidR="000E0AF7">
        <w:rPr>
          <w:rFonts w:ascii="Helvetica" w:hAnsi="Helvetica" w:hint="eastAsia"/>
          <w:color w:val="333333"/>
          <w:szCs w:val="24"/>
          <w:shd w:val="clear" w:color="auto" w:fill="FFFFFF"/>
        </w:rPr>
        <w:t>等三種惡性腫瘤無論在哪</w:t>
      </w:r>
      <w:proofErr w:type="gramStart"/>
      <w:r w:rsidR="000E0AF7">
        <w:rPr>
          <w:rFonts w:ascii="Helvetica" w:hAnsi="Helvetica" w:hint="eastAsia"/>
          <w:color w:val="333333"/>
          <w:szCs w:val="24"/>
          <w:shd w:val="clear" w:color="auto" w:fill="FFFFFF"/>
        </w:rPr>
        <w:t>個</w:t>
      </w:r>
      <w:proofErr w:type="gramEnd"/>
      <w:r w:rsidR="000E0AF7">
        <w:rPr>
          <w:rFonts w:ascii="Helvetica" w:hAnsi="Helvetica" w:hint="eastAsia"/>
          <w:color w:val="333333"/>
          <w:szCs w:val="24"/>
          <w:shd w:val="clear" w:color="auto" w:fill="FFFFFF"/>
        </w:rPr>
        <w:t>年度，</w:t>
      </w:r>
      <w:r w:rsidR="009272FD">
        <w:rPr>
          <w:rFonts w:ascii="Helvetica" w:hAnsi="Helvetica" w:hint="eastAsia"/>
          <w:color w:val="333333"/>
          <w:szCs w:val="24"/>
          <w:shd w:val="clear" w:color="auto" w:fill="FFFFFF"/>
        </w:rPr>
        <w:t>在實際計數和預期計數</w:t>
      </w:r>
      <w:r w:rsidR="000E0AF7">
        <w:rPr>
          <w:rFonts w:ascii="Helvetica" w:hAnsi="Helvetica" w:hint="eastAsia"/>
          <w:color w:val="333333"/>
          <w:szCs w:val="24"/>
          <w:shd w:val="clear" w:color="auto" w:fill="FFFFFF"/>
        </w:rPr>
        <w:t>的呈現</w:t>
      </w:r>
      <w:r w:rsidR="009272FD">
        <w:rPr>
          <w:rFonts w:ascii="Helvetica" w:hAnsi="Helvetica" w:hint="eastAsia"/>
          <w:color w:val="333333"/>
          <w:szCs w:val="24"/>
          <w:shd w:val="clear" w:color="auto" w:fill="FFFFFF"/>
        </w:rPr>
        <w:t>上</w:t>
      </w:r>
      <w:r w:rsidR="000E0AF7">
        <w:rPr>
          <w:rFonts w:ascii="Helvetica" w:hAnsi="Helvetica" w:hint="eastAsia"/>
          <w:color w:val="333333"/>
          <w:szCs w:val="24"/>
          <w:shd w:val="clear" w:color="auto" w:fill="FFFFFF"/>
        </w:rPr>
        <w:t>皆</w:t>
      </w:r>
      <w:r w:rsidR="009272FD">
        <w:rPr>
          <w:rFonts w:ascii="Helvetica" w:hAnsi="Helvetica" w:hint="eastAsia"/>
          <w:color w:val="333333"/>
          <w:szCs w:val="24"/>
          <w:shd w:val="clear" w:color="auto" w:fill="FFFFFF"/>
        </w:rPr>
        <w:t>有較大的</w:t>
      </w:r>
      <w:r w:rsidR="000E0AF7">
        <w:rPr>
          <w:rFonts w:ascii="Helvetica" w:hAnsi="Helvetica" w:hint="eastAsia"/>
          <w:color w:val="333333"/>
          <w:szCs w:val="24"/>
          <w:shd w:val="clear" w:color="auto" w:fill="FFFFFF"/>
        </w:rPr>
        <w:t>差異</w:t>
      </w:r>
      <w:r w:rsidR="009272FD">
        <w:rPr>
          <w:rFonts w:ascii="Helvetica" w:hAnsi="Helvetica" w:hint="eastAsia"/>
          <w:color w:val="333333"/>
          <w:szCs w:val="24"/>
          <w:shd w:val="clear" w:color="auto" w:fill="FFFFFF"/>
        </w:rPr>
        <w:t>。</w:t>
      </w:r>
      <w:r w:rsidR="002A37F2">
        <w:rPr>
          <w:rFonts w:ascii="Helvetica" w:hAnsi="Helvetica" w:hint="eastAsia"/>
          <w:color w:val="333333"/>
          <w:szCs w:val="24"/>
          <w:shd w:val="clear" w:color="auto" w:fill="FFFFFF"/>
        </w:rPr>
        <w:t>可推斷檢定結果的顯著差異可能來自於此</w:t>
      </w:r>
      <w:r w:rsidR="0083709D">
        <w:rPr>
          <w:rFonts w:ascii="Helvetica" w:hAnsi="Helvetica" w:hint="eastAsia"/>
          <w:color w:val="333333"/>
          <w:szCs w:val="24"/>
          <w:shd w:val="clear" w:color="auto" w:fill="FFFFFF"/>
        </w:rPr>
        <w:t>幾項變項的差異</w:t>
      </w:r>
      <w:r w:rsidR="002A37F2">
        <w:rPr>
          <w:rFonts w:ascii="Helvetica" w:hAnsi="Helvetica" w:hint="eastAsia"/>
          <w:color w:val="333333"/>
          <w:szCs w:val="24"/>
          <w:shd w:val="clear" w:color="auto" w:fill="FFFFFF"/>
        </w:rPr>
        <w:t>。</w:t>
      </w:r>
    </w:p>
    <w:p w14:paraId="163F8DFE" w14:textId="77777777" w:rsidR="00BE0CE3" w:rsidRPr="00A74F27" w:rsidRDefault="00BE0CE3" w:rsidP="00BE0CE3">
      <w:pPr>
        <w:autoSpaceDE w:val="0"/>
        <w:autoSpaceDN w:val="0"/>
        <w:adjustRightInd w:val="0"/>
        <w:rPr>
          <w:rFonts w:ascii="Times New Roman" w:hAnsi="Times New Roman" w:cs="Times New Roman"/>
          <w:kern w:val="0"/>
          <w:szCs w:val="24"/>
        </w:rPr>
      </w:pPr>
    </w:p>
    <w:tbl>
      <w:tblPr>
        <w:tblW w:w="5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030"/>
        <w:gridCol w:w="1030"/>
        <w:gridCol w:w="1476"/>
      </w:tblGrid>
      <w:tr w:rsidR="00BE0CE3" w:rsidRPr="00A74F27" w14:paraId="1FDDD1A2" w14:textId="77777777" w:rsidTr="00D36977">
        <w:trPr>
          <w:cantSplit/>
        </w:trPr>
        <w:tc>
          <w:tcPr>
            <w:tcW w:w="5331" w:type="dxa"/>
            <w:gridSpan w:val="4"/>
            <w:tcBorders>
              <w:top w:val="nil"/>
              <w:left w:val="nil"/>
              <w:bottom w:val="nil"/>
              <w:right w:val="nil"/>
            </w:tcBorders>
            <w:shd w:val="clear" w:color="auto" w:fill="FFFFFF"/>
            <w:vAlign w:val="center"/>
          </w:tcPr>
          <w:p w14:paraId="1EA340BE" w14:textId="07C769C2" w:rsidR="00BE0CE3" w:rsidRDefault="0019739A" w:rsidP="00FD207B">
            <w:pPr>
              <w:autoSpaceDE w:val="0"/>
              <w:autoSpaceDN w:val="0"/>
              <w:adjustRightInd w:val="0"/>
              <w:spacing w:line="320" w:lineRule="atLeast"/>
              <w:ind w:left="60" w:right="60"/>
              <w:rPr>
                <w:rFonts w:ascii="標楷體" w:eastAsia="標楷體" w:hAnsi="標楷體" w:cs="細明體"/>
                <w:bCs/>
                <w:color w:val="000000"/>
                <w:kern w:val="0"/>
                <w:sz w:val="22"/>
              </w:rPr>
            </w:pPr>
            <w:r w:rsidRPr="00FD207B">
              <w:rPr>
                <w:rFonts w:ascii="標楷體" w:eastAsia="標楷體" w:hAnsi="標楷體" w:cs="細明體" w:hint="eastAsia"/>
                <w:bCs/>
                <w:color w:val="000000"/>
                <w:kern w:val="0"/>
                <w:sz w:val="22"/>
              </w:rPr>
              <w:t>表</w:t>
            </w:r>
            <w:r w:rsidR="00106215">
              <w:rPr>
                <w:rFonts w:ascii="標楷體" w:eastAsia="標楷體" w:hAnsi="標楷體" w:cs="細明體" w:hint="eastAsia"/>
                <w:bCs/>
                <w:color w:val="000000"/>
                <w:kern w:val="0"/>
                <w:sz w:val="22"/>
              </w:rPr>
              <w:t>3</w:t>
            </w:r>
            <w:r w:rsidRPr="00FD207B">
              <w:rPr>
                <w:rFonts w:ascii="標楷體" w:eastAsia="標楷體" w:hAnsi="標楷體" w:cs="細明體" w:hint="eastAsia"/>
                <w:bCs/>
                <w:color w:val="000000"/>
                <w:kern w:val="0"/>
                <w:sz w:val="22"/>
              </w:rPr>
              <w:t xml:space="preserve">　</w:t>
            </w:r>
            <w:r w:rsidR="00BE0CE3" w:rsidRPr="00A74F27">
              <w:rPr>
                <w:rFonts w:ascii="標楷體" w:eastAsia="標楷體" w:hAnsi="標楷體" w:cs="細明體" w:hint="eastAsia"/>
                <w:bCs/>
                <w:color w:val="000000"/>
                <w:kern w:val="0"/>
                <w:sz w:val="22"/>
              </w:rPr>
              <w:t>卡方檢定</w:t>
            </w:r>
          </w:p>
          <w:p w14:paraId="1F371999" w14:textId="7B9F0582" w:rsidR="002258A1" w:rsidRPr="00A74F27" w:rsidRDefault="002258A1" w:rsidP="00FD207B">
            <w:pPr>
              <w:autoSpaceDE w:val="0"/>
              <w:autoSpaceDN w:val="0"/>
              <w:adjustRightInd w:val="0"/>
              <w:spacing w:line="320" w:lineRule="atLeast"/>
              <w:ind w:left="60" w:right="60"/>
              <w:rPr>
                <w:rFonts w:ascii="標楷體" w:eastAsia="標楷體" w:hAnsi="標楷體" w:cs="細明體"/>
                <w:color w:val="000000"/>
                <w:kern w:val="0"/>
                <w:sz w:val="22"/>
              </w:rPr>
            </w:pPr>
          </w:p>
        </w:tc>
      </w:tr>
      <w:tr w:rsidR="00BE0CE3" w:rsidRPr="00A74F27" w14:paraId="4F82B276" w14:textId="77777777" w:rsidTr="00D36977">
        <w:trPr>
          <w:cantSplit/>
        </w:trPr>
        <w:tc>
          <w:tcPr>
            <w:tcW w:w="179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BBFFF88" w14:textId="77777777" w:rsidR="00BE0CE3" w:rsidRPr="00A74F27" w:rsidRDefault="00BE0CE3" w:rsidP="00D36977">
            <w:pPr>
              <w:autoSpaceDE w:val="0"/>
              <w:autoSpaceDN w:val="0"/>
              <w:adjustRightInd w:val="0"/>
              <w:rPr>
                <w:rFonts w:ascii="Times New Roman" w:hAnsi="Times New Roman" w:cs="Times New Roman"/>
                <w:kern w:val="0"/>
                <w:sz w:val="20"/>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14:paraId="2FBAC96B" w14:textId="77777777" w:rsidR="00BE0CE3" w:rsidRPr="00A74F27" w:rsidRDefault="00BE0CE3" w:rsidP="00D36977">
            <w:pPr>
              <w:autoSpaceDE w:val="0"/>
              <w:autoSpaceDN w:val="0"/>
              <w:adjustRightInd w:val="0"/>
              <w:spacing w:line="320" w:lineRule="atLeast"/>
              <w:ind w:left="60" w:right="60"/>
              <w:jc w:val="center"/>
              <w:rPr>
                <w:rFonts w:ascii="細明體" w:eastAsia="細明體" w:hAnsi="Times New Roman" w:cs="細明體"/>
                <w:color w:val="000000"/>
                <w:kern w:val="0"/>
                <w:sz w:val="20"/>
                <w:szCs w:val="18"/>
              </w:rPr>
            </w:pPr>
            <w:r w:rsidRPr="00A74F27">
              <w:rPr>
                <w:rFonts w:ascii="細明體" w:eastAsia="細明體" w:hAnsi="Times New Roman" w:cs="細明體" w:hint="eastAsia"/>
                <w:color w:val="000000"/>
                <w:kern w:val="0"/>
                <w:sz w:val="20"/>
                <w:szCs w:val="18"/>
              </w:rPr>
              <w:t>值</w:t>
            </w:r>
          </w:p>
        </w:tc>
        <w:tc>
          <w:tcPr>
            <w:tcW w:w="1029" w:type="dxa"/>
            <w:tcBorders>
              <w:top w:val="single" w:sz="16" w:space="0" w:color="000000"/>
              <w:bottom w:val="single" w:sz="16" w:space="0" w:color="000000"/>
            </w:tcBorders>
            <w:shd w:val="clear" w:color="auto" w:fill="FFFFFF"/>
            <w:vAlign w:val="bottom"/>
          </w:tcPr>
          <w:p w14:paraId="2BCDCC83" w14:textId="77777777" w:rsidR="00BE0CE3" w:rsidRPr="00A74F27" w:rsidRDefault="00BE0CE3" w:rsidP="00D36977">
            <w:pPr>
              <w:autoSpaceDE w:val="0"/>
              <w:autoSpaceDN w:val="0"/>
              <w:adjustRightInd w:val="0"/>
              <w:spacing w:line="320" w:lineRule="atLeast"/>
              <w:ind w:left="60" w:right="60"/>
              <w:jc w:val="center"/>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df</w:t>
            </w:r>
          </w:p>
        </w:tc>
        <w:tc>
          <w:tcPr>
            <w:tcW w:w="1475" w:type="dxa"/>
            <w:tcBorders>
              <w:top w:val="single" w:sz="16" w:space="0" w:color="000000"/>
              <w:bottom w:val="single" w:sz="16" w:space="0" w:color="000000"/>
              <w:right w:val="single" w:sz="16" w:space="0" w:color="000000"/>
            </w:tcBorders>
            <w:shd w:val="clear" w:color="auto" w:fill="FFFFFF"/>
            <w:vAlign w:val="bottom"/>
          </w:tcPr>
          <w:p w14:paraId="112B91BD" w14:textId="77777777" w:rsidR="00BE0CE3" w:rsidRPr="00A74F27" w:rsidRDefault="00BE0CE3" w:rsidP="00D36977">
            <w:pPr>
              <w:autoSpaceDE w:val="0"/>
              <w:autoSpaceDN w:val="0"/>
              <w:adjustRightInd w:val="0"/>
              <w:spacing w:line="320" w:lineRule="atLeast"/>
              <w:ind w:left="60" w:right="60"/>
              <w:jc w:val="center"/>
              <w:rPr>
                <w:rFonts w:ascii="細明體" w:eastAsia="細明體" w:hAnsi="Times New Roman" w:cs="細明體"/>
                <w:color w:val="000000"/>
                <w:kern w:val="0"/>
                <w:sz w:val="20"/>
                <w:szCs w:val="18"/>
              </w:rPr>
            </w:pPr>
            <w:r w:rsidRPr="00A74F27">
              <w:rPr>
                <w:rFonts w:ascii="細明體" w:eastAsia="細明體" w:hAnsi="Times New Roman" w:cs="細明體" w:hint="eastAsia"/>
                <w:color w:val="000000"/>
                <w:kern w:val="0"/>
                <w:sz w:val="20"/>
                <w:szCs w:val="18"/>
              </w:rPr>
              <w:t>漸近顯著性（兩端）</w:t>
            </w:r>
          </w:p>
        </w:tc>
      </w:tr>
      <w:tr w:rsidR="00BE0CE3" w:rsidRPr="00A74F27" w14:paraId="0E1B2641" w14:textId="77777777" w:rsidTr="00D36977">
        <w:trPr>
          <w:cantSplit/>
        </w:trPr>
        <w:tc>
          <w:tcPr>
            <w:tcW w:w="1798" w:type="dxa"/>
            <w:tcBorders>
              <w:top w:val="single" w:sz="16" w:space="0" w:color="000000"/>
              <w:left w:val="single" w:sz="16" w:space="0" w:color="000000"/>
              <w:bottom w:val="nil"/>
              <w:right w:val="single" w:sz="16" w:space="0" w:color="000000"/>
            </w:tcBorders>
            <w:shd w:val="clear" w:color="auto" w:fill="FFFFFF"/>
          </w:tcPr>
          <w:p w14:paraId="6405388C" w14:textId="77777777" w:rsidR="00BE0CE3" w:rsidRPr="00A74F27" w:rsidRDefault="00BE0CE3" w:rsidP="00D36977">
            <w:pPr>
              <w:autoSpaceDE w:val="0"/>
              <w:autoSpaceDN w:val="0"/>
              <w:adjustRightInd w:val="0"/>
              <w:spacing w:line="320" w:lineRule="atLeast"/>
              <w:ind w:left="60" w:right="60"/>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 xml:space="preserve">Pearson </w:t>
            </w:r>
            <w:r w:rsidRPr="00A74F27">
              <w:rPr>
                <w:rFonts w:ascii="細明體" w:eastAsia="細明體" w:hAnsi="Times New Roman" w:cs="細明體" w:hint="eastAsia"/>
                <w:color w:val="000000"/>
                <w:kern w:val="0"/>
                <w:sz w:val="20"/>
                <w:szCs w:val="18"/>
              </w:rPr>
              <w:t>卡方檢定</w:t>
            </w:r>
          </w:p>
        </w:tc>
        <w:tc>
          <w:tcPr>
            <w:tcW w:w="1029" w:type="dxa"/>
            <w:tcBorders>
              <w:top w:val="single" w:sz="16" w:space="0" w:color="000000"/>
              <w:left w:val="single" w:sz="16" w:space="0" w:color="000000"/>
              <w:bottom w:val="nil"/>
            </w:tcBorders>
            <w:shd w:val="clear" w:color="auto" w:fill="FFFFFF"/>
            <w:vAlign w:val="center"/>
          </w:tcPr>
          <w:p w14:paraId="37575157"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20.637</w:t>
            </w:r>
            <w:r w:rsidRPr="00A74F27">
              <w:rPr>
                <w:rFonts w:ascii="細明體" w:eastAsia="細明體" w:hAnsi="Times New Roman" w:cs="細明體"/>
                <w:color w:val="000000"/>
                <w:kern w:val="0"/>
                <w:sz w:val="20"/>
                <w:szCs w:val="18"/>
                <w:vertAlign w:val="superscript"/>
              </w:rPr>
              <w:t>a</w:t>
            </w:r>
          </w:p>
        </w:tc>
        <w:tc>
          <w:tcPr>
            <w:tcW w:w="1029" w:type="dxa"/>
            <w:tcBorders>
              <w:top w:val="single" w:sz="16" w:space="0" w:color="000000"/>
              <w:bottom w:val="nil"/>
            </w:tcBorders>
            <w:shd w:val="clear" w:color="auto" w:fill="FFFFFF"/>
            <w:vAlign w:val="center"/>
          </w:tcPr>
          <w:p w14:paraId="2BD84176"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4</w:t>
            </w:r>
          </w:p>
        </w:tc>
        <w:tc>
          <w:tcPr>
            <w:tcW w:w="1475" w:type="dxa"/>
            <w:tcBorders>
              <w:top w:val="single" w:sz="16" w:space="0" w:color="000000"/>
              <w:bottom w:val="nil"/>
              <w:right w:val="single" w:sz="16" w:space="0" w:color="000000"/>
            </w:tcBorders>
            <w:shd w:val="clear" w:color="auto" w:fill="FFFFFF"/>
            <w:vAlign w:val="center"/>
          </w:tcPr>
          <w:p w14:paraId="225410F4"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.000</w:t>
            </w:r>
          </w:p>
        </w:tc>
      </w:tr>
      <w:tr w:rsidR="00BE0CE3" w:rsidRPr="00A74F27" w14:paraId="0A42DC24" w14:textId="77777777" w:rsidTr="00D36977">
        <w:trPr>
          <w:cantSplit/>
        </w:trPr>
        <w:tc>
          <w:tcPr>
            <w:tcW w:w="1798" w:type="dxa"/>
            <w:tcBorders>
              <w:top w:val="nil"/>
              <w:left w:val="single" w:sz="16" w:space="0" w:color="000000"/>
              <w:bottom w:val="nil"/>
              <w:right w:val="single" w:sz="16" w:space="0" w:color="000000"/>
            </w:tcBorders>
            <w:shd w:val="clear" w:color="auto" w:fill="FFFFFF"/>
          </w:tcPr>
          <w:p w14:paraId="42973546" w14:textId="77777777" w:rsidR="00BE0CE3" w:rsidRPr="00A74F27" w:rsidRDefault="00BE0CE3" w:rsidP="00D36977">
            <w:pPr>
              <w:autoSpaceDE w:val="0"/>
              <w:autoSpaceDN w:val="0"/>
              <w:adjustRightInd w:val="0"/>
              <w:spacing w:line="320" w:lineRule="atLeast"/>
              <w:ind w:left="60" w:right="60"/>
              <w:rPr>
                <w:rFonts w:ascii="細明體" w:eastAsia="細明體" w:hAnsi="Times New Roman" w:cs="細明體"/>
                <w:color w:val="000000"/>
                <w:kern w:val="0"/>
                <w:sz w:val="20"/>
                <w:szCs w:val="18"/>
              </w:rPr>
            </w:pPr>
            <w:proofErr w:type="gramStart"/>
            <w:r w:rsidRPr="00A74F27">
              <w:rPr>
                <w:rFonts w:ascii="細明體" w:eastAsia="細明體" w:hAnsi="Times New Roman" w:cs="細明體" w:hint="eastAsia"/>
                <w:color w:val="000000"/>
                <w:kern w:val="0"/>
                <w:sz w:val="20"/>
                <w:szCs w:val="18"/>
              </w:rPr>
              <w:t>概似比</w:t>
            </w:r>
            <w:proofErr w:type="gramEnd"/>
          </w:p>
        </w:tc>
        <w:tc>
          <w:tcPr>
            <w:tcW w:w="1029" w:type="dxa"/>
            <w:tcBorders>
              <w:top w:val="nil"/>
              <w:left w:val="single" w:sz="16" w:space="0" w:color="000000"/>
              <w:bottom w:val="nil"/>
            </w:tcBorders>
            <w:shd w:val="clear" w:color="auto" w:fill="FFFFFF"/>
            <w:vAlign w:val="center"/>
          </w:tcPr>
          <w:p w14:paraId="3DE397F8"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20.870</w:t>
            </w:r>
          </w:p>
        </w:tc>
        <w:tc>
          <w:tcPr>
            <w:tcW w:w="1029" w:type="dxa"/>
            <w:tcBorders>
              <w:top w:val="nil"/>
              <w:bottom w:val="nil"/>
            </w:tcBorders>
            <w:shd w:val="clear" w:color="auto" w:fill="FFFFFF"/>
            <w:vAlign w:val="center"/>
          </w:tcPr>
          <w:p w14:paraId="5F49E141"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4</w:t>
            </w:r>
          </w:p>
        </w:tc>
        <w:tc>
          <w:tcPr>
            <w:tcW w:w="1475" w:type="dxa"/>
            <w:tcBorders>
              <w:top w:val="nil"/>
              <w:bottom w:val="nil"/>
              <w:right w:val="single" w:sz="16" w:space="0" w:color="000000"/>
            </w:tcBorders>
            <w:shd w:val="clear" w:color="auto" w:fill="FFFFFF"/>
            <w:vAlign w:val="center"/>
          </w:tcPr>
          <w:p w14:paraId="3053647D"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.000</w:t>
            </w:r>
          </w:p>
        </w:tc>
      </w:tr>
      <w:tr w:rsidR="00BE0CE3" w:rsidRPr="00A74F27" w14:paraId="4C3128A1" w14:textId="77777777" w:rsidTr="00D36977">
        <w:trPr>
          <w:cantSplit/>
        </w:trPr>
        <w:tc>
          <w:tcPr>
            <w:tcW w:w="1798" w:type="dxa"/>
            <w:tcBorders>
              <w:top w:val="nil"/>
              <w:left w:val="single" w:sz="16" w:space="0" w:color="000000"/>
              <w:bottom w:val="nil"/>
              <w:right w:val="single" w:sz="16" w:space="0" w:color="000000"/>
            </w:tcBorders>
            <w:shd w:val="clear" w:color="auto" w:fill="FFFFFF"/>
          </w:tcPr>
          <w:p w14:paraId="4204048E" w14:textId="77777777" w:rsidR="00BE0CE3" w:rsidRPr="00A74F27" w:rsidRDefault="00BE0CE3" w:rsidP="00D36977">
            <w:pPr>
              <w:autoSpaceDE w:val="0"/>
              <w:autoSpaceDN w:val="0"/>
              <w:adjustRightInd w:val="0"/>
              <w:spacing w:line="320" w:lineRule="atLeast"/>
              <w:ind w:left="60" w:right="60"/>
              <w:rPr>
                <w:rFonts w:ascii="細明體" w:eastAsia="細明體" w:hAnsi="Times New Roman" w:cs="細明體"/>
                <w:color w:val="000000"/>
                <w:kern w:val="0"/>
                <w:sz w:val="20"/>
                <w:szCs w:val="18"/>
              </w:rPr>
            </w:pPr>
            <w:r w:rsidRPr="00A74F27">
              <w:rPr>
                <w:rFonts w:ascii="細明體" w:eastAsia="細明體" w:hAnsi="Times New Roman" w:cs="細明體" w:hint="eastAsia"/>
                <w:color w:val="000000"/>
                <w:kern w:val="0"/>
                <w:sz w:val="20"/>
                <w:szCs w:val="18"/>
              </w:rPr>
              <w:t>線性對線性關聯</w:t>
            </w:r>
          </w:p>
        </w:tc>
        <w:tc>
          <w:tcPr>
            <w:tcW w:w="1029" w:type="dxa"/>
            <w:tcBorders>
              <w:top w:val="nil"/>
              <w:left w:val="single" w:sz="16" w:space="0" w:color="000000"/>
              <w:bottom w:val="nil"/>
            </w:tcBorders>
            <w:shd w:val="clear" w:color="auto" w:fill="FFFFFF"/>
            <w:vAlign w:val="center"/>
          </w:tcPr>
          <w:p w14:paraId="2F2F8D42"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2.831</w:t>
            </w:r>
          </w:p>
        </w:tc>
        <w:tc>
          <w:tcPr>
            <w:tcW w:w="1029" w:type="dxa"/>
            <w:tcBorders>
              <w:top w:val="nil"/>
              <w:bottom w:val="nil"/>
            </w:tcBorders>
            <w:shd w:val="clear" w:color="auto" w:fill="FFFFFF"/>
            <w:vAlign w:val="center"/>
          </w:tcPr>
          <w:p w14:paraId="4E4AF65E"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1</w:t>
            </w:r>
          </w:p>
        </w:tc>
        <w:tc>
          <w:tcPr>
            <w:tcW w:w="1475" w:type="dxa"/>
            <w:tcBorders>
              <w:top w:val="nil"/>
              <w:bottom w:val="nil"/>
              <w:right w:val="single" w:sz="16" w:space="0" w:color="000000"/>
            </w:tcBorders>
            <w:shd w:val="clear" w:color="auto" w:fill="FFFFFF"/>
            <w:vAlign w:val="center"/>
          </w:tcPr>
          <w:p w14:paraId="2CDA4260"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.092</w:t>
            </w:r>
          </w:p>
        </w:tc>
      </w:tr>
      <w:tr w:rsidR="00BE0CE3" w:rsidRPr="00A74F27" w14:paraId="0762DE04" w14:textId="77777777" w:rsidTr="00D36977">
        <w:trPr>
          <w:cantSplit/>
        </w:trPr>
        <w:tc>
          <w:tcPr>
            <w:tcW w:w="1798" w:type="dxa"/>
            <w:tcBorders>
              <w:top w:val="nil"/>
              <w:left w:val="single" w:sz="16" w:space="0" w:color="000000"/>
              <w:bottom w:val="single" w:sz="16" w:space="0" w:color="000000"/>
              <w:right w:val="single" w:sz="16" w:space="0" w:color="000000"/>
            </w:tcBorders>
            <w:shd w:val="clear" w:color="auto" w:fill="FFFFFF"/>
          </w:tcPr>
          <w:p w14:paraId="14F07478" w14:textId="77777777" w:rsidR="00BE0CE3" w:rsidRPr="00A74F27" w:rsidRDefault="00BE0CE3" w:rsidP="00D36977">
            <w:pPr>
              <w:autoSpaceDE w:val="0"/>
              <w:autoSpaceDN w:val="0"/>
              <w:adjustRightInd w:val="0"/>
              <w:spacing w:line="320" w:lineRule="atLeast"/>
              <w:ind w:left="60" w:right="60"/>
              <w:rPr>
                <w:rFonts w:ascii="細明體" w:eastAsia="細明體" w:hAnsi="Times New Roman" w:cs="細明體"/>
                <w:color w:val="000000"/>
                <w:kern w:val="0"/>
                <w:sz w:val="20"/>
                <w:szCs w:val="18"/>
              </w:rPr>
            </w:pPr>
            <w:r w:rsidRPr="00A74F27">
              <w:rPr>
                <w:rFonts w:ascii="細明體" w:eastAsia="細明體" w:hAnsi="Times New Roman" w:cs="細明體" w:hint="eastAsia"/>
                <w:color w:val="000000"/>
                <w:kern w:val="0"/>
                <w:sz w:val="20"/>
                <w:szCs w:val="18"/>
              </w:rPr>
              <w:t>有效觀察值數目</w:t>
            </w:r>
          </w:p>
        </w:tc>
        <w:tc>
          <w:tcPr>
            <w:tcW w:w="1029" w:type="dxa"/>
            <w:tcBorders>
              <w:top w:val="nil"/>
              <w:left w:val="single" w:sz="16" w:space="0" w:color="000000"/>
              <w:bottom w:val="single" w:sz="16" w:space="0" w:color="000000"/>
            </w:tcBorders>
            <w:shd w:val="clear" w:color="auto" w:fill="FFFFFF"/>
            <w:vAlign w:val="center"/>
          </w:tcPr>
          <w:p w14:paraId="67B0DA1C" w14:textId="77777777" w:rsidR="00BE0CE3" w:rsidRPr="00A74F27" w:rsidRDefault="00BE0CE3" w:rsidP="00D36977">
            <w:pPr>
              <w:autoSpaceDE w:val="0"/>
              <w:autoSpaceDN w:val="0"/>
              <w:adjustRightInd w:val="0"/>
              <w:spacing w:line="320" w:lineRule="atLeast"/>
              <w:ind w:left="60" w:right="60"/>
              <w:jc w:val="right"/>
              <w:rPr>
                <w:rFonts w:ascii="細明體" w:eastAsia="細明體" w:hAnsi="Times New Roman" w:cs="細明體"/>
                <w:color w:val="000000"/>
                <w:kern w:val="0"/>
                <w:sz w:val="20"/>
                <w:szCs w:val="18"/>
              </w:rPr>
            </w:pPr>
            <w:r w:rsidRPr="00A74F27">
              <w:rPr>
                <w:rFonts w:ascii="細明體" w:eastAsia="細明體" w:hAnsi="Times New Roman" w:cs="細明體"/>
                <w:color w:val="000000"/>
                <w:kern w:val="0"/>
                <w:sz w:val="20"/>
                <w:szCs w:val="18"/>
              </w:rPr>
              <w:t>351</w:t>
            </w:r>
          </w:p>
        </w:tc>
        <w:tc>
          <w:tcPr>
            <w:tcW w:w="1029" w:type="dxa"/>
            <w:tcBorders>
              <w:top w:val="nil"/>
              <w:bottom w:val="single" w:sz="16" w:space="0" w:color="000000"/>
            </w:tcBorders>
            <w:shd w:val="clear" w:color="auto" w:fill="FFFFFF"/>
            <w:vAlign w:val="center"/>
          </w:tcPr>
          <w:p w14:paraId="06AC5F0F" w14:textId="77777777" w:rsidR="00BE0CE3" w:rsidRPr="00A74F27" w:rsidRDefault="00BE0CE3" w:rsidP="00D36977">
            <w:pPr>
              <w:autoSpaceDE w:val="0"/>
              <w:autoSpaceDN w:val="0"/>
              <w:adjustRightInd w:val="0"/>
              <w:rPr>
                <w:rFonts w:ascii="Times New Roman" w:hAnsi="Times New Roman" w:cs="Times New Roman"/>
                <w:kern w:val="0"/>
                <w:sz w:val="20"/>
                <w:szCs w:val="24"/>
              </w:rPr>
            </w:pPr>
          </w:p>
        </w:tc>
        <w:tc>
          <w:tcPr>
            <w:tcW w:w="1475" w:type="dxa"/>
            <w:tcBorders>
              <w:top w:val="nil"/>
              <w:bottom w:val="single" w:sz="16" w:space="0" w:color="000000"/>
              <w:right w:val="single" w:sz="16" w:space="0" w:color="000000"/>
            </w:tcBorders>
            <w:shd w:val="clear" w:color="auto" w:fill="FFFFFF"/>
            <w:vAlign w:val="center"/>
          </w:tcPr>
          <w:p w14:paraId="1DC771BB" w14:textId="77777777" w:rsidR="00BE0CE3" w:rsidRPr="00A74F27" w:rsidRDefault="00BE0CE3" w:rsidP="00D36977">
            <w:pPr>
              <w:autoSpaceDE w:val="0"/>
              <w:autoSpaceDN w:val="0"/>
              <w:adjustRightInd w:val="0"/>
              <w:rPr>
                <w:rFonts w:ascii="Times New Roman" w:hAnsi="Times New Roman" w:cs="Times New Roman"/>
                <w:kern w:val="0"/>
                <w:sz w:val="20"/>
                <w:szCs w:val="24"/>
              </w:rPr>
            </w:pPr>
          </w:p>
        </w:tc>
      </w:tr>
      <w:tr w:rsidR="00BE0CE3" w:rsidRPr="00A74F27" w14:paraId="54D925E0" w14:textId="77777777" w:rsidTr="00D36977">
        <w:trPr>
          <w:cantSplit/>
        </w:trPr>
        <w:tc>
          <w:tcPr>
            <w:tcW w:w="5331" w:type="dxa"/>
            <w:gridSpan w:val="4"/>
            <w:tcBorders>
              <w:top w:val="nil"/>
              <w:left w:val="nil"/>
              <w:bottom w:val="nil"/>
              <w:right w:val="nil"/>
            </w:tcBorders>
            <w:shd w:val="clear" w:color="auto" w:fill="FFFFFF"/>
          </w:tcPr>
          <w:p w14:paraId="76EBF313" w14:textId="77777777" w:rsidR="00BE0CE3" w:rsidRPr="00A74F27" w:rsidRDefault="00BE0CE3"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74F27">
              <w:rPr>
                <w:rFonts w:ascii="細明體" w:eastAsia="細明體" w:hAnsi="Times New Roman" w:cs="細明體"/>
                <w:color w:val="000000"/>
                <w:kern w:val="0"/>
                <w:sz w:val="18"/>
                <w:szCs w:val="18"/>
              </w:rPr>
              <w:t xml:space="preserve">a. 0 </w:t>
            </w:r>
            <w:r w:rsidRPr="00A74F27">
              <w:rPr>
                <w:rFonts w:ascii="細明體" w:eastAsia="細明體" w:hAnsi="Times New Roman" w:cs="細明體" w:hint="eastAsia"/>
                <w:color w:val="000000"/>
                <w:kern w:val="0"/>
                <w:sz w:val="18"/>
                <w:szCs w:val="18"/>
              </w:rPr>
              <w:t>單元</w:t>
            </w:r>
            <w:r w:rsidRPr="00A74F27">
              <w:rPr>
                <w:rFonts w:ascii="細明體" w:eastAsia="細明體" w:hAnsi="Times New Roman" w:cs="細明體"/>
                <w:color w:val="000000"/>
                <w:kern w:val="0"/>
                <w:sz w:val="18"/>
                <w:szCs w:val="18"/>
              </w:rPr>
              <w:t xml:space="preserve"> (0.0%) </w:t>
            </w:r>
            <w:r w:rsidRPr="00A74F27">
              <w:rPr>
                <w:rFonts w:ascii="細明體" w:eastAsia="細明體" w:hAnsi="Times New Roman" w:cs="細明體" w:hint="eastAsia"/>
                <w:color w:val="000000"/>
                <w:kern w:val="0"/>
                <w:sz w:val="18"/>
                <w:szCs w:val="18"/>
              </w:rPr>
              <w:t>預期計數小於</w:t>
            </w:r>
            <w:r w:rsidRPr="00A74F27">
              <w:rPr>
                <w:rFonts w:ascii="細明體" w:eastAsia="細明體" w:hAnsi="Times New Roman" w:cs="細明體"/>
                <w:color w:val="000000"/>
                <w:kern w:val="0"/>
                <w:sz w:val="18"/>
                <w:szCs w:val="18"/>
              </w:rPr>
              <w:t xml:space="preserve"> 5</w:t>
            </w:r>
            <w:r w:rsidRPr="00A74F27">
              <w:rPr>
                <w:rFonts w:ascii="細明體" w:eastAsia="細明體" w:hAnsi="Times New Roman" w:cs="細明體" w:hint="eastAsia"/>
                <w:color w:val="000000"/>
                <w:kern w:val="0"/>
                <w:sz w:val="18"/>
                <w:szCs w:val="18"/>
              </w:rPr>
              <w:t>。預期的計數下限為</w:t>
            </w:r>
            <w:r w:rsidRPr="00A74F27">
              <w:rPr>
                <w:rFonts w:ascii="細明體" w:eastAsia="細明體" w:hAnsi="Times New Roman" w:cs="細明體"/>
                <w:color w:val="000000"/>
                <w:kern w:val="0"/>
                <w:sz w:val="18"/>
                <w:szCs w:val="18"/>
              </w:rPr>
              <w:t xml:space="preserve"> 13.91</w:t>
            </w:r>
            <w:r w:rsidRPr="00A74F27">
              <w:rPr>
                <w:rFonts w:ascii="細明體" w:eastAsia="細明體" w:hAnsi="Times New Roman" w:cs="細明體" w:hint="eastAsia"/>
                <w:color w:val="000000"/>
                <w:kern w:val="0"/>
                <w:sz w:val="18"/>
                <w:szCs w:val="18"/>
              </w:rPr>
              <w:t>。</w:t>
            </w:r>
          </w:p>
        </w:tc>
      </w:tr>
    </w:tbl>
    <w:p w14:paraId="045A0ABE" w14:textId="0D5AD446" w:rsidR="00F366E4" w:rsidRDefault="00F366E4" w:rsidP="0091385D">
      <w:pPr>
        <w:autoSpaceDE w:val="0"/>
        <w:autoSpaceDN w:val="0"/>
        <w:adjustRightInd w:val="0"/>
        <w:rPr>
          <w:sz w:val="28"/>
          <w:szCs w:val="40"/>
        </w:rPr>
      </w:pPr>
    </w:p>
    <w:tbl>
      <w:tblPr>
        <w:tblW w:w="5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8"/>
        <w:gridCol w:w="1215"/>
        <w:gridCol w:w="1030"/>
        <w:gridCol w:w="1030"/>
        <w:gridCol w:w="1030"/>
      </w:tblGrid>
      <w:tr w:rsidR="005A1141" w:rsidRPr="00A44121" w14:paraId="4D2F7121" w14:textId="77777777" w:rsidTr="00D36977">
        <w:trPr>
          <w:cantSplit/>
        </w:trPr>
        <w:tc>
          <w:tcPr>
            <w:tcW w:w="5775" w:type="dxa"/>
            <w:gridSpan w:val="6"/>
            <w:tcBorders>
              <w:top w:val="nil"/>
              <w:left w:val="nil"/>
              <w:bottom w:val="nil"/>
              <w:right w:val="nil"/>
            </w:tcBorders>
            <w:shd w:val="clear" w:color="auto" w:fill="FFFFFF"/>
            <w:vAlign w:val="center"/>
          </w:tcPr>
          <w:p w14:paraId="4D100BBC" w14:textId="5B1F8955" w:rsidR="005A1141" w:rsidRDefault="00106215" w:rsidP="00FD207B">
            <w:pPr>
              <w:autoSpaceDE w:val="0"/>
              <w:autoSpaceDN w:val="0"/>
              <w:adjustRightInd w:val="0"/>
              <w:spacing w:line="320" w:lineRule="atLeast"/>
              <w:ind w:left="60" w:right="60"/>
              <w:rPr>
                <w:rFonts w:ascii="標楷體" w:eastAsia="標楷體" w:hAnsi="標楷體" w:cs="細明體"/>
                <w:bCs/>
                <w:color w:val="000000"/>
                <w:kern w:val="0"/>
                <w:sz w:val="22"/>
                <w:szCs w:val="18"/>
              </w:rPr>
            </w:pPr>
            <w:r w:rsidRPr="00FD207B">
              <w:rPr>
                <w:rFonts w:ascii="標楷體" w:eastAsia="標楷體" w:hAnsi="標楷體" w:cs="細明體" w:hint="eastAsia"/>
                <w:bCs/>
                <w:color w:val="000000"/>
                <w:kern w:val="0"/>
                <w:sz w:val="22"/>
              </w:rPr>
              <w:t>表</w:t>
            </w:r>
            <w:r>
              <w:rPr>
                <w:rFonts w:ascii="標楷體" w:eastAsia="標楷體" w:hAnsi="標楷體" w:cs="細明體"/>
                <w:bCs/>
                <w:color w:val="000000"/>
                <w:kern w:val="0"/>
                <w:sz w:val="22"/>
              </w:rPr>
              <w:t xml:space="preserve">4 </w:t>
            </w:r>
            <w:r w:rsidR="005A1141" w:rsidRPr="00A44121">
              <w:rPr>
                <w:rFonts w:ascii="標楷體" w:eastAsia="標楷體" w:hAnsi="標楷體" w:cs="細明體" w:hint="eastAsia"/>
                <w:bCs/>
                <w:color w:val="000000"/>
                <w:kern w:val="0"/>
                <w:sz w:val="22"/>
                <w:szCs w:val="18"/>
              </w:rPr>
              <w:t>種類</w:t>
            </w:r>
            <w:r w:rsidR="005A1141" w:rsidRPr="00A44121">
              <w:rPr>
                <w:rFonts w:ascii="標楷體" w:eastAsia="標楷體" w:hAnsi="標楷體" w:cs="細明體"/>
                <w:bCs/>
                <w:color w:val="000000"/>
                <w:kern w:val="0"/>
                <w:sz w:val="22"/>
                <w:szCs w:val="18"/>
              </w:rPr>
              <w:t>*</w:t>
            </w:r>
            <w:r w:rsidR="005A1141" w:rsidRPr="00A44121">
              <w:rPr>
                <w:rFonts w:ascii="標楷體" w:eastAsia="標楷體" w:hAnsi="標楷體" w:cs="細明體" w:hint="eastAsia"/>
                <w:bCs/>
                <w:color w:val="000000"/>
                <w:kern w:val="0"/>
                <w:sz w:val="22"/>
                <w:szCs w:val="18"/>
              </w:rPr>
              <w:t>年分</w:t>
            </w:r>
            <w:r w:rsidR="005A1141" w:rsidRPr="00A44121">
              <w:rPr>
                <w:rFonts w:ascii="標楷體" w:eastAsia="標楷體" w:hAnsi="標楷體" w:cs="細明體"/>
                <w:bCs/>
                <w:color w:val="000000"/>
                <w:kern w:val="0"/>
                <w:sz w:val="22"/>
                <w:szCs w:val="18"/>
              </w:rPr>
              <w:t xml:space="preserve"> </w:t>
            </w:r>
            <w:r w:rsidR="005A1141" w:rsidRPr="00A44121">
              <w:rPr>
                <w:rFonts w:ascii="標楷體" w:eastAsia="標楷體" w:hAnsi="標楷體" w:cs="細明體" w:hint="eastAsia"/>
                <w:bCs/>
                <w:color w:val="000000"/>
                <w:kern w:val="0"/>
                <w:sz w:val="22"/>
                <w:szCs w:val="18"/>
              </w:rPr>
              <w:t>交叉列表</w:t>
            </w:r>
          </w:p>
          <w:p w14:paraId="0CD7C865" w14:textId="6113BB94" w:rsidR="002258A1" w:rsidRPr="00A44121" w:rsidRDefault="002258A1" w:rsidP="00FD207B">
            <w:pPr>
              <w:autoSpaceDE w:val="0"/>
              <w:autoSpaceDN w:val="0"/>
              <w:adjustRightInd w:val="0"/>
              <w:spacing w:line="320" w:lineRule="atLeast"/>
              <w:ind w:left="60" w:right="60"/>
              <w:rPr>
                <w:rFonts w:ascii="標楷體" w:eastAsia="標楷體" w:hAnsi="標楷體" w:cs="細明體"/>
                <w:color w:val="000000"/>
                <w:kern w:val="0"/>
                <w:sz w:val="18"/>
                <w:szCs w:val="18"/>
              </w:rPr>
            </w:pPr>
          </w:p>
        </w:tc>
      </w:tr>
      <w:tr w:rsidR="005A1141" w:rsidRPr="00A44121" w14:paraId="216B3A9A" w14:textId="77777777" w:rsidTr="00D36977">
        <w:trPr>
          <w:cantSplit/>
        </w:trPr>
        <w:tc>
          <w:tcPr>
            <w:tcW w:w="2688" w:type="dxa"/>
            <w:gridSpan w:val="3"/>
            <w:vMerge w:val="restart"/>
            <w:tcBorders>
              <w:top w:val="single" w:sz="16" w:space="0" w:color="000000"/>
              <w:left w:val="single" w:sz="16" w:space="0" w:color="000000"/>
              <w:bottom w:val="nil"/>
              <w:right w:val="nil"/>
            </w:tcBorders>
            <w:shd w:val="clear" w:color="auto" w:fill="FFFFFF"/>
            <w:vAlign w:val="bottom"/>
          </w:tcPr>
          <w:p w14:paraId="3013DFCC" w14:textId="77777777" w:rsidR="005A1141" w:rsidRPr="00A44121" w:rsidRDefault="005A1141" w:rsidP="00D36977">
            <w:pPr>
              <w:autoSpaceDE w:val="0"/>
              <w:autoSpaceDN w:val="0"/>
              <w:adjustRightInd w:val="0"/>
              <w:rPr>
                <w:rFonts w:ascii="Times New Roman" w:hAnsi="Times New Roman" w:cs="Times New Roman"/>
                <w:kern w:val="0"/>
                <w:szCs w:val="24"/>
              </w:rPr>
            </w:pPr>
          </w:p>
        </w:tc>
        <w:tc>
          <w:tcPr>
            <w:tcW w:w="2058" w:type="dxa"/>
            <w:gridSpan w:val="2"/>
            <w:tcBorders>
              <w:top w:val="single" w:sz="16" w:space="0" w:color="000000"/>
              <w:left w:val="single" w:sz="16" w:space="0" w:color="000000"/>
            </w:tcBorders>
            <w:shd w:val="clear" w:color="auto" w:fill="FFFFFF"/>
            <w:vAlign w:val="bottom"/>
          </w:tcPr>
          <w:p w14:paraId="057D62AA" w14:textId="77777777" w:rsidR="005A1141" w:rsidRPr="00A44121" w:rsidRDefault="005A1141" w:rsidP="00D36977">
            <w:pPr>
              <w:autoSpaceDE w:val="0"/>
              <w:autoSpaceDN w:val="0"/>
              <w:adjustRightInd w:val="0"/>
              <w:spacing w:line="320" w:lineRule="atLeast"/>
              <w:ind w:left="60" w:right="60"/>
              <w:jc w:val="center"/>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年分</w:t>
            </w:r>
          </w:p>
        </w:tc>
        <w:tc>
          <w:tcPr>
            <w:tcW w:w="1029" w:type="dxa"/>
            <w:vMerge w:val="restart"/>
            <w:tcBorders>
              <w:top w:val="single" w:sz="16" w:space="0" w:color="000000"/>
              <w:right w:val="single" w:sz="16" w:space="0" w:color="000000"/>
            </w:tcBorders>
            <w:shd w:val="clear" w:color="auto" w:fill="FFFFFF"/>
            <w:vAlign w:val="bottom"/>
          </w:tcPr>
          <w:p w14:paraId="363EC729" w14:textId="77777777" w:rsidR="005A1141" w:rsidRPr="00A44121" w:rsidRDefault="005A1141" w:rsidP="00D36977">
            <w:pPr>
              <w:autoSpaceDE w:val="0"/>
              <w:autoSpaceDN w:val="0"/>
              <w:adjustRightInd w:val="0"/>
              <w:spacing w:line="320" w:lineRule="atLeast"/>
              <w:ind w:left="60" w:right="60"/>
              <w:jc w:val="center"/>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總計</w:t>
            </w:r>
          </w:p>
        </w:tc>
      </w:tr>
      <w:tr w:rsidR="005A1141" w:rsidRPr="00A44121" w14:paraId="50F23CB1" w14:textId="77777777" w:rsidTr="00D36977">
        <w:trPr>
          <w:cantSplit/>
        </w:trPr>
        <w:tc>
          <w:tcPr>
            <w:tcW w:w="2688" w:type="dxa"/>
            <w:gridSpan w:val="3"/>
            <w:vMerge/>
            <w:tcBorders>
              <w:top w:val="single" w:sz="16" w:space="0" w:color="000000"/>
              <w:left w:val="single" w:sz="16" w:space="0" w:color="000000"/>
              <w:bottom w:val="nil"/>
              <w:right w:val="nil"/>
            </w:tcBorders>
            <w:shd w:val="clear" w:color="auto" w:fill="FFFFFF"/>
            <w:vAlign w:val="bottom"/>
          </w:tcPr>
          <w:p w14:paraId="29B3DD18"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029" w:type="dxa"/>
            <w:tcBorders>
              <w:left w:val="single" w:sz="16" w:space="0" w:color="000000"/>
              <w:bottom w:val="single" w:sz="16" w:space="0" w:color="000000"/>
            </w:tcBorders>
            <w:shd w:val="clear" w:color="auto" w:fill="FFFFFF"/>
            <w:vAlign w:val="bottom"/>
          </w:tcPr>
          <w:p w14:paraId="7435AF91" w14:textId="77777777" w:rsidR="005A1141" w:rsidRPr="00A44121" w:rsidRDefault="005A1141" w:rsidP="00D36977">
            <w:pPr>
              <w:autoSpaceDE w:val="0"/>
              <w:autoSpaceDN w:val="0"/>
              <w:adjustRightInd w:val="0"/>
              <w:spacing w:line="320" w:lineRule="atLeast"/>
              <w:ind w:left="60" w:right="60"/>
              <w:jc w:val="center"/>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2000</w:t>
            </w:r>
          </w:p>
        </w:tc>
        <w:tc>
          <w:tcPr>
            <w:tcW w:w="1029" w:type="dxa"/>
            <w:tcBorders>
              <w:bottom w:val="single" w:sz="16" w:space="0" w:color="000000"/>
            </w:tcBorders>
            <w:shd w:val="clear" w:color="auto" w:fill="FFFFFF"/>
            <w:vAlign w:val="bottom"/>
          </w:tcPr>
          <w:p w14:paraId="4A9D4350" w14:textId="77777777" w:rsidR="005A1141" w:rsidRPr="00A44121" w:rsidRDefault="005A1141" w:rsidP="00D36977">
            <w:pPr>
              <w:autoSpaceDE w:val="0"/>
              <w:autoSpaceDN w:val="0"/>
              <w:adjustRightInd w:val="0"/>
              <w:spacing w:line="320" w:lineRule="atLeast"/>
              <w:ind w:left="60" w:right="60"/>
              <w:jc w:val="center"/>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2018</w:t>
            </w:r>
          </w:p>
        </w:tc>
        <w:tc>
          <w:tcPr>
            <w:tcW w:w="1029" w:type="dxa"/>
            <w:vMerge/>
            <w:tcBorders>
              <w:top w:val="single" w:sz="16" w:space="0" w:color="000000"/>
              <w:right w:val="single" w:sz="16" w:space="0" w:color="000000"/>
            </w:tcBorders>
            <w:shd w:val="clear" w:color="auto" w:fill="FFFFFF"/>
            <w:vAlign w:val="bottom"/>
          </w:tcPr>
          <w:p w14:paraId="0E2C34CC"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r>
      <w:tr w:rsidR="005A1141" w:rsidRPr="00A44121" w14:paraId="518C704E" w14:textId="77777777" w:rsidTr="00D36977">
        <w:trPr>
          <w:cantSplit/>
        </w:trPr>
        <w:tc>
          <w:tcPr>
            <w:tcW w:w="737" w:type="dxa"/>
            <w:vMerge w:val="restart"/>
            <w:tcBorders>
              <w:top w:val="single" w:sz="16" w:space="0" w:color="000000"/>
              <w:left w:val="single" w:sz="16" w:space="0" w:color="000000"/>
              <w:right w:val="nil"/>
            </w:tcBorders>
            <w:shd w:val="clear" w:color="auto" w:fill="FFFFFF"/>
          </w:tcPr>
          <w:p w14:paraId="780F302F"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種類</w:t>
            </w:r>
          </w:p>
        </w:tc>
        <w:tc>
          <w:tcPr>
            <w:tcW w:w="737" w:type="dxa"/>
            <w:vMerge w:val="restart"/>
            <w:tcBorders>
              <w:top w:val="single" w:sz="16" w:space="0" w:color="000000"/>
              <w:left w:val="nil"/>
              <w:right w:val="nil"/>
            </w:tcBorders>
            <w:shd w:val="clear" w:color="auto" w:fill="FFFFFF"/>
          </w:tcPr>
          <w:p w14:paraId="79B86BC3"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Pr>
                <w:rFonts w:ascii="細明體" w:eastAsia="細明體" w:hAnsi="Times New Roman" w:cs="細明體" w:hint="eastAsia"/>
                <w:color w:val="000000"/>
                <w:kern w:val="0"/>
                <w:sz w:val="18"/>
                <w:szCs w:val="18"/>
              </w:rPr>
              <w:t>攝護腺癌</w:t>
            </w:r>
          </w:p>
        </w:tc>
        <w:tc>
          <w:tcPr>
            <w:tcW w:w="1214" w:type="dxa"/>
            <w:tcBorders>
              <w:top w:val="single" w:sz="16" w:space="0" w:color="000000"/>
              <w:left w:val="nil"/>
              <w:bottom w:val="nil"/>
              <w:right w:val="single" w:sz="16" w:space="0" w:color="000000"/>
            </w:tcBorders>
            <w:shd w:val="clear" w:color="auto" w:fill="FFFFFF"/>
          </w:tcPr>
          <w:p w14:paraId="330B1F3D"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計數</w:t>
            </w:r>
          </w:p>
        </w:tc>
        <w:tc>
          <w:tcPr>
            <w:tcW w:w="1029" w:type="dxa"/>
            <w:tcBorders>
              <w:top w:val="single" w:sz="16" w:space="0" w:color="000000"/>
              <w:left w:val="single" w:sz="16" w:space="0" w:color="000000"/>
              <w:bottom w:val="nil"/>
            </w:tcBorders>
            <w:shd w:val="clear" w:color="auto" w:fill="FFFFFF"/>
            <w:vAlign w:val="center"/>
          </w:tcPr>
          <w:p w14:paraId="4CBA2354"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18</w:t>
            </w:r>
          </w:p>
        </w:tc>
        <w:tc>
          <w:tcPr>
            <w:tcW w:w="1029" w:type="dxa"/>
            <w:tcBorders>
              <w:top w:val="single" w:sz="16" w:space="0" w:color="000000"/>
              <w:bottom w:val="nil"/>
            </w:tcBorders>
            <w:shd w:val="clear" w:color="auto" w:fill="FFFFFF"/>
            <w:vAlign w:val="center"/>
          </w:tcPr>
          <w:p w14:paraId="1BEA21E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35</w:t>
            </w:r>
          </w:p>
        </w:tc>
        <w:tc>
          <w:tcPr>
            <w:tcW w:w="1029" w:type="dxa"/>
            <w:tcBorders>
              <w:top w:val="single" w:sz="16" w:space="0" w:color="000000"/>
              <w:bottom w:val="nil"/>
              <w:right w:val="single" w:sz="16" w:space="0" w:color="000000"/>
            </w:tcBorders>
            <w:shd w:val="clear" w:color="auto" w:fill="FFFFFF"/>
            <w:vAlign w:val="center"/>
          </w:tcPr>
          <w:p w14:paraId="0022C92D"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53</w:t>
            </w:r>
          </w:p>
        </w:tc>
      </w:tr>
      <w:tr w:rsidR="005A1141" w:rsidRPr="00A44121" w14:paraId="61FF7370" w14:textId="77777777" w:rsidTr="00D36977">
        <w:trPr>
          <w:cantSplit/>
        </w:trPr>
        <w:tc>
          <w:tcPr>
            <w:tcW w:w="737" w:type="dxa"/>
            <w:vMerge/>
            <w:tcBorders>
              <w:top w:val="single" w:sz="16" w:space="0" w:color="000000"/>
              <w:left w:val="single" w:sz="16" w:space="0" w:color="000000"/>
              <w:right w:val="nil"/>
            </w:tcBorders>
            <w:shd w:val="clear" w:color="auto" w:fill="FFFFFF"/>
          </w:tcPr>
          <w:p w14:paraId="13BD3994"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single" w:sz="16" w:space="0" w:color="000000"/>
              <w:left w:val="nil"/>
              <w:right w:val="nil"/>
            </w:tcBorders>
            <w:shd w:val="clear" w:color="auto" w:fill="FFFFFF"/>
          </w:tcPr>
          <w:p w14:paraId="5D56B170"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bottom w:val="nil"/>
              <w:right w:val="single" w:sz="16" w:space="0" w:color="000000"/>
            </w:tcBorders>
            <w:shd w:val="clear" w:color="auto" w:fill="FFFFFF"/>
          </w:tcPr>
          <w:p w14:paraId="61E20B40"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預期計數</w:t>
            </w:r>
          </w:p>
        </w:tc>
        <w:tc>
          <w:tcPr>
            <w:tcW w:w="1029" w:type="dxa"/>
            <w:tcBorders>
              <w:top w:val="nil"/>
              <w:left w:val="single" w:sz="16" w:space="0" w:color="000000"/>
              <w:bottom w:val="nil"/>
            </w:tcBorders>
            <w:shd w:val="clear" w:color="auto" w:fill="FFFFFF"/>
            <w:vAlign w:val="center"/>
          </w:tcPr>
          <w:p w14:paraId="37D66FDD"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22.3</w:t>
            </w:r>
          </w:p>
        </w:tc>
        <w:tc>
          <w:tcPr>
            <w:tcW w:w="1029" w:type="dxa"/>
            <w:tcBorders>
              <w:top w:val="nil"/>
              <w:bottom w:val="nil"/>
            </w:tcBorders>
            <w:shd w:val="clear" w:color="auto" w:fill="FFFFFF"/>
            <w:vAlign w:val="center"/>
          </w:tcPr>
          <w:p w14:paraId="388E546B"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30.7</w:t>
            </w:r>
          </w:p>
        </w:tc>
        <w:tc>
          <w:tcPr>
            <w:tcW w:w="1029" w:type="dxa"/>
            <w:tcBorders>
              <w:top w:val="nil"/>
              <w:bottom w:val="nil"/>
              <w:right w:val="single" w:sz="16" w:space="0" w:color="000000"/>
            </w:tcBorders>
            <w:shd w:val="clear" w:color="auto" w:fill="FFFFFF"/>
            <w:vAlign w:val="center"/>
          </w:tcPr>
          <w:p w14:paraId="47494C4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53.0</w:t>
            </w:r>
          </w:p>
        </w:tc>
      </w:tr>
      <w:tr w:rsidR="005A1141" w:rsidRPr="00A44121" w14:paraId="47545816" w14:textId="77777777" w:rsidTr="00D36977">
        <w:trPr>
          <w:cantSplit/>
        </w:trPr>
        <w:tc>
          <w:tcPr>
            <w:tcW w:w="737" w:type="dxa"/>
            <w:vMerge/>
            <w:tcBorders>
              <w:top w:val="single" w:sz="16" w:space="0" w:color="000000"/>
              <w:left w:val="single" w:sz="16" w:space="0" w:color="000000"/>
              <w:right w:val="nil"/>
            </w:tcBorders>
            <w:shd w:val="clear" w:color="auto" w:fill="FFFFFF"/>
          </w:tcPr>
          <w:p w14:paraId="1FFC8C5F"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single" w:sz="16" w:space="0" w:color="000000"/>
              <w:left w:val="nil"/>
              <w:right w:val="nil"/>
            </w:tcBorders>
            <w:shd w:val="clear" w:color="auto" w:fill="FFFFFF"/>
          </w:tcPr>
          <w:p w14:paraId="36A1D594"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right w:val="single" w:sz="16" w:space="0" w:color="000000"/>
            </w:tcBorders>
            <w:shd w:val="clear" w:color="auto" w:fill="FFFFFF"/>
          </w:tcPr>
          <w:p w14:paraId="798B6A06"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調整</w:t>
            </w:r>
            <w:proofErr w:type="gramStart"/>
            <w:r w:rsidRPr="00A44121">
              <w:rPr>
                <w:rFonts w:ascii="細明體" w:eastAsia="細明體" w:hAnsi="Times New Roman" w:cs="細明體" w:hint="eastAsia"/>
                <w:color w:val="000000"/>
                <w:kern w:val="0"/>
                <w:sz w:val="18"/>
                <w:szCs w:val="18"/>
              </w:rPr>
              <w:t>後殘差</w:t>
            </w:r>
            <w:proofErr w:type="gramEnd"/>
          </w:p>
        </w:tc>
        <w:tc>
          <w:tcPr>
            <w:tcW w:w="1029" w:type="dxa"/>
            <w:tcBorders>
              <w:top w:val="nil"/>
              <w:left w:val="single" w:sz="16" w:space="0" w:color="000000"/>
            </w:tcBorders>
            <w:shd w:val="clear" w:color="auto" w:fill="FFFFFF"/>
            <w:vAlign w:val="center"/>
          </w:tcPr>
          <w:p w14:paraId="746F7185"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-1.3</w:t>
            </w:r>
          </w:p>
        </w:tc>
        <w:tc>
          <w:tcPr>
            <w:tcW w:w="1029" w:type="dxa"/>
            <w:tcBorders>
              <w:top w:val="nil"/>
            </w:tcBorders>
            <w:shd w:val="clear" w:color="auto" w:fill="FFFFFF"/>
            <w:vAlign w:val="center"/>
          </w:tcPr>
          <w:p w14:paraId="7262F991"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1.3</w:t>
            </w:r>
          </w:p>
        </w:tc>
        <w:tc>
          <w:tcPr>
            <w:tcW w:w="1029" w:type="dxa"/>
            <w:tcBorders>
              <w:top w:val="nil"/>
              <w:right w:val="single" w:sz="16" w:space="0" w:color="000000"/>
            </w:tcBorders>
            <w:shd w:val="clear" w:color="auto" w:fill="FFFFFF"/>
            <w:vAlign w:val="center"/>
          </w:tcPr>
          <w:p w14:paraId="5A0D326D" w14:textId="77777777" w:rsidR="005A1141" w:rsidRPr="00A44121" w:rsidRDefault="005A1141" w:rsidP="00D36977">
            <w:pPr>
              <w:autoSpaceDE w:val="0"/>
              <w:autoSpaceDN w:val="0"/>
              <w:adjustRightInd w:val="0"/>
              <w:rPr>
                <w:rFonts w:ascii="Times New Roman" w:hAnsi="Times New Roman" w:cs="Times New Roman"/>
                <w:kern w:val="0"/>
                <w:szCs w:val="24"/>
              </w:rPr>
            </w:pPr>
          </w:p>
        </w:tc>
      </w:tr>
      <w:tr w:rsidR="005A1141" w:rsidRPr="00A44121" w14:paraId="1C5AEB0E" w14:textId="77777777" w:rsidTr="00D36977">
        <w:trPr>
          <w:cantSplit/>
        </w:trPr>
        <w:tc>
          <w:tcPr>
            <w:tcW w:w="737" w:type="dxa"/>
            <w:vMerge/>
            <w:tcBorders>
              <w:top w:val="single" w:sz="16" w:space="0" w:color="000000"/>
              <w:left w:val="single" w:sz="16" w:space="0" w:color="000000"/>
              <w:right w:val="nil"/>
            </w:tcBorders>
            <w:shd w:val="clear" w:color="auto" w:fill="FFFFFF"/>
          </w:tcPr>
          <w:p w14:paraId="09C431B1" w14:textId="77777777" w:rsidR="005A1141" w:rsidRPr="00A44121" w:rsidRDefault="005A1141" w:rsidP="00D36977">
            <w:pPr>
              <w:autoSpaceDE w:val="0"/>
              <w:autoSpaceDN w:val="0"/>
              <w:adjustRightInd w:val="0"/>
              <w:rPr>
                <w:rFonts w:ascii="Times New Roman" w:hAnsi="Times New Roman" w:cs="Times New Roman"/>
                <w:kern w:val="0"/>
                <w:szCs w:val="24"/>
              </w:rPr>
            </w:pPr>
          </w:p>
        </w:tc>
        <w:tc>
          <w:tcPr>
            <w:tcW w:w="737" w:type="dxa"/>
            <w:vMerge w:val="restart"/>
            <w:tcBorders>
              <w:top w:val="nil"/>
              <w:left w:val="nil"/>
              <w:right w:val="nil"/>
            </w:tcBorders>
            <w:shd w:val="clear" w:color="auto" w:fill="FFFFFF"/>
          </w:tcPr>
          <w:p w14:paraId="46B303C8"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Pr>
                <w:rFonts w:ascii="細明體" w:eastAsia="細明體" w:hAnsi="Times New Roman" w:cs="細明體" w:hint="eastAsia"/>
                <w:color w:val="000000"/>
                <w:kern w:val="0"/>
                <w:sz w:val="18"/>
                <w:szCs w:val="18"/>
              </w:rPr>
              <w:t>肺癌</w:t>
            </w:r>
          </w:p>
        </w:tc>
        <w:tc>
          <w:tcPr>
            <w:tcW w:w="1214" w:type="dxa"/>
            <w:tcBorders>
              <w:top w:val="nil"/>
              <w:left w:val="nil"/>
              <w:bottom w:val="nil"/>
              <w:right w:val="single" w:sz="16" w:space="0" w:color="000000"/>
            </w:tcBorders>
            <w:shd w:val="clear" w:color="auto" w:fill="FFFFFF"/>
          </w:tcPr>
          <w:p w14:paraId="5CA4D723"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計數</w:t>
            </w:r>
          </w:p>
        </w:tc>
        <w:tc>
          <w:tcPr>
            <w:tcW w:w="1029" w:type="dxa"/>
            <w:tcBorders>
              <w:top w:val="nil"/>
              <w:left w:val="single" w:sz="16" w:space="0" w:color="000000"/>
              <w:bottom w:val="nil"/>
            </w:tcBorders>
            <w:shd w:val="clear" w:color="auto" w:fill="FFFFFF"/>
            <w:vAlign w:val="center"/>
          </w:tcPr>
          <w:p w14:paraId="3ADE3E7E"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31</w:t>
            </w:r>
          </w:p>
        </w:tc>
        <w:tc>
          <w:tcPr>
            <w:tcW w:w="1029" w:type="dxa"/>
            <w:tcBorders>
              <w:top w:val="nil"/>
              <w:bottom w:val="nil"/>
            </w:tcBorders>
            <w:shd w:val="clear" w:color="auto" w:fill="FFFFFF"/>
            <w:vAlign w:val="center"/>
          </w:tcPr>
          <w:p w14:paraId="7B104D5F"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39</w:t>
            </w:r>
          </w:p>
        </w:tc>
        <w:tc>
          <w:tcPr>
            <w:tcW w:w="1029" w:type="dxa"/>
            <w:tcBorders>
              <w:top w:val="nil"/>
              <w:bottom w:val="nil"/>
              <w:right w:val="single" w:sz="16" w:space="0" w:color="000000"/>
            </w:tcBorders>
            <w:shd w:val="clear" w:color="auto" w:fill="FFFFFF"/>
            <w:vAlign w:val="center"/>
          </w:tcPr>
          <w:p w14:paraId="3B75416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70</w:t>
            </w:r>
          </w:p>
        </w:tc>
      </w:tr>
      <w:tr w:rsidR="005A1141" w:rsidRPr="00A44121" w14:paraId="315EA9E6" w14:textId="77777777" w:rsidTr="00D36977">
        <w:trPr>
          <w:cantSplit/>
        </w:trPr>
        <w:tc>
          <w:tcPr>
            <w:tcW w:w="737" w:type="dxa"/>
            <w:vMerge/>
            <w:tcBorders>
              <w:top w:val="single" w:sz="16" w:space="0" w:color="000000"/>
              <w:left w:val="single" w:sz="16" w:space="0" w:color="000000"/>
              <w:right w:val="nil"/>
            </w:tcBorders>
            <w:shd w:val="clear" w:color="auto" w:fill="FFFFFF"/>
          </w:tcPr>
          <w:p w14:paraId="66F83B5F"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5C0A89B2"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bottom w:val="nil"/>
              <w:right w:val="single" w:sz="16" w:space="0" w:color="000000"/>
            </w:tcBorders>
            <w:shd w:val="clear" w:color="auto" w:fill="FFFFFF"/>
          </w:tcPr>
          <w:p w14:paraId="1B5157DE"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預期計數</w:t>
            </w:r>
          </w:p>
        </w:tc>
        <w:tc>
          <w:tcPr>
            <w:tcW w:w="1029" w:type="dxa"/>
            <w:tcBorders>
              <w:top w:val="nil"/>
              <w:left w:val="single" w:sz="16" w:space="0" w:color="000000"/>
              <w:bottom w:val="nil"/>
            </w:tcBorders>
            <w:shd w:val="clear" w:color="auto" w:fill="FFFFFF"/>
            <w:vAlign w:val="center"/>
          </w:tcPr>
          <w:p w14:paraId="1AA4B03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29.5</w:t>
            </w:r>
          </w:p>
        </w:tc>
        <w:tc>
          <w:tcPr>
            <w:tcW w:w="1029" w:type="dxa"/>
            <w:tcBorders>
              <w:top w:val="nil"/>
              <w:bottom w:val="nil"/>
            </w:tcBorders>
            <w:shd w:val="clear" w:color="auto" w:fill="FFFFFF"/>
            <w:vAlign w:val="center"/>
          </w:tcPr>
          <w:p w14:paraId="3B08521E"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40.5</w:t>
            </w:r>
          </w:p>
        </w:tc>
        <w:tc>
          <w:tcPr>
            <w:tcW w:w="1029" w:type="dxa"/>
            <w:tcBorders>
              <w:top w:val="nil"/>
              <w:bottom w:val="nil"/>
              <w:right w:val="single" w:sz="16" w:space="0" w:color="000000"/>
            </w:tcBorders>
            <w:shd w:val="clear" w:color="auto" w:fill="FFFFFF"/>
            <w:vAlign w:val="center"/>
          </w:tcPr>
          <w:p w14:paraId="49432E9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70.0</w:t>
            </w:r>
          </w:p>
        </w:tc>
      </w:tr>
      <w:tr w:rsidR="005A1141" w:rsidRPr="00A44121" w14:paraId="269DE97F" w14:textId="77777777" w:rsidTr="00D36977">
        <w:trPr>
          <w:cantSplit/>
        </w:trPr>
        <w:tc>
          <w:tcPr>
            <w:tcW w:w="737" w:type="dxa"/>
            <w:vMerge/>
            <w:tcBorders>
              <w:top w:val="single" w:sz="16" w:space="0" w:color="000000"/>
              <w:left w:val="single" w:sz="16" w:space="0" w:color="000000"/>
              <w:right w:val="nil"/>
            </w:tcBorders>
            <w:shd w:val="clear" w:color="auto" w:fill="FFFFFF"/>
          </w:tcPr>
          <w:p w14:paraId="17A8B6FF"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3E811154"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right w:val="single" w:sz="16" w:space="0" w:color="000000"/>
            </w:tcBorders>
            <w:shd w:val="clear" w:color="auto" w:fill="FFFFFF"/>
          </w:tcPr>
          <w:p w14:paraId="7882A24C"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調整</w:t>
            </w:r>
            <w:proofErr w:type="gramStart"/>
            <w:r w:rsidRPr="00A44121">
              <w:rPr>
                <w:rFonts w:ascii="細明體" w:eastAsia="細明體" w:hAnsi="Times New Roman" w:cs="細明體" w:hint="eastAsia"/>
                <w:color w:val="000000"/>
                <w:kern w:val="0"/>
                <w:sz w:val="18"/>
                <w:szCs w:val="18"/>
              </w:rPr>
              <w:t>後殘差</w:t>
            </w:r>
            <w:proofErr w:type="gramEnd"/>
          </w:p>
        </w:tc>
        <w:tc>
          <w:tcPr>
            <w:tcW w:w="1029" w:type="dxa"/>
            <w:tcBorders>
              <w:top w:val="nil"/>
              <w:left w:val="single" w:sz="16" w:space="0" w:color="000000"/>
            </w:tcBorders>
            <w:shd w:val="clear" w:color="auto" w:fill="FFFFFF"/>
            <w:vAlign w:val="center"/>
          </w:tcPr>
          <w:p w14:paraId="46993532"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w:t>
            </w:r>
          </w:p>
        </w:tc>
        <w:tc>
          <w:tcPr>
            <w:tcW w:w="1029" w:type="dxa"/>
            <w:tcBorders>
              <w:top w:val="nil"/>
            </w:tcBorders>
            <w:shd w:val="clear" w:color="auto" w:fill="FFFFFF"/>
            <w:vAlign w:val="center"/>
          </w:tcPr>
          <w:p w14:paraId="7E9A951A"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w:t>
            </w:r>
          </w:p>
        </w:tc>
        <w:tc>
          <w:tcPr>
            <w:tcW w:w="1029" w:type="dxa"/>
            <w:tcBorders>
              <w:top w:val="nil"/>
              <w:right w:val="single" w:sz="16" w:space="0" w:color="000000"/>
            </w:tcBorders>
            <w:shd w:val="clear" w:color="auto" w:fill="FFFFFF"/>
            <w:vAlign w:val="center"/>
          </w:tcPr>
          <w:p w14:paraId="0B5713C3" w14:textId="77777777" w:rsidR="005A1141" w:rsidRPr="00A44121" w:rsidRDefault="005A1141" w:rsidP="00D36977">
            <w:pPr>
              <w:autoSpaceDE w:val="0"/>
              <w:autoSpaceDN w:val="0"/>
              <w:adjustRightInd w:val="0"/>
              <w:rPr>
                <w:rFonts w:ascii="Times New Roman" w:hAnsi="Times New Roman" w:cs="Times New Roman"/>
                <w:kern w:val="0"/>
                <w:szCs w:val="24"/>
              </w:rPr>
            </w:pPr>
          </w:p>
        </w:tc>
      </w:tr>
      <w:tr w:rsidR="005A1141" w:rsidRPr="00A44121" w14:paraId="24BE331B" w14:textId="77777777" w:rsidTr="00D36977">
        <w:trPr>
          <w:cantSplit/>
        </w:trPr>
        <w:tc>
          <w:tcPr>
            <w:tcW w:w="737" w:type="dxa"/>
            <w:vMerge/>
            <w:tcBorders>
              <w:top w:val="single" w:sz="16" w:space="0" w:color="000000"/>
              <w:left w:val="single" w:sz="16" w:space="0" w:color="000000"/>
              <w:right w:val="nil"/>
            </w:tcBorders>
            <w:shd w:val="clear" w:color="auto" w:fill="FFFFFF"/>
          </w:tcPr>
          <w:p w14:paraId="131375D2" w14:textId="77777777" w:rsidR="005A1141" w:rsidRPr="00A44121" w:rsidRDefault="005A1141" w:rsidP="00D36977">
            <w:pPr>
              <w:autoSpaceDE w:val="0"/>
              <w:autoSpaceDN w:val="0"/>
              <w:adjustRightInd w:val="0"/>
              <w:rPr>
                <w:rFonts w:ascii="Times New Roman" w:hAnsi="Times New Roman" w:cs="Times New Roman"/>
                <w:kern w:val="0"/>
                <w:szCs w:val="24"/>
              </w:rPr>
            </w:pPr>
          </w:p>
        </w:tc>
        <w:tc>
          <w:tcPr>
            <w:tcW w:w="737" w:type="dxa"/>
            <w:vMerge w:val="restart"/>
            <w:tcBorders>
              <w:top w:val="nil"/>
              <w:left w:val="nil"/>
              <w:right w:val="nil"/>
            </w:tcBorders>
            <w:shd w:val="clear" w:color="auto" w:fill="FFFFFF"/>
          </w:tcPr>
          <w:p w14:paraId="6C9BB41B"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Pr>
                <w:rFonts w:ascii="細明體" w:eastAsia="細明體" w:hAnsi="Times New Roman" w:cs="細明體" w:hint="eastAsia"/>
                <w:color w:val="000000"/>
                <w:kern w:val="0"/>
                <w:sz w:val="18"/>
                <w:szCs w:val="18"/>
              </w:rPr>
              <w:t>大腸直腸癌</w:t>
            </w:r>
          </w:p>
        </w:tc>
        <w:tc>
          <w:tcPr>
            <w:tcW w:w="1214" w:type="dxa"/>
            <w:tcBorders>
              <w:top w:val="nil"/>
              <w:left w:val="nil"/>
              <w:bottom w:val="nil"/>
              <w:right w:val="single" w:sz="16" w:space="0" w:color="000000"/>
            </w:tcBorders>
            <w:shd w:val="clear" w:color="auto" w:fill="FFFFFF"/>
          </w:tcPr>
          <w:p w14:paraId="2C596034"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計數</w:t>
            </w:r>
          </w:p>
        </w:tc>
        <w:tc>
          <w:tcPr>
            <w:tcW w:w="1029" w:type="dxa"/>
            <w:tcBorders>
              <w:top w:val="nil"/>
              <w:left w:val="single" w:sz="16" w:space="0" w:color="000000"/>
              <w:bottom w:val="nil"/>
            </w:tcBorders>
            <w:shd w:val="clear" w:color="auto" w:fill="FFFFFF"/>
            <w:vAlign w:val="center"/>
          </w:tcPr>
          <w:p w14:paraId="7BCC700C"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34</w:t>
            </w:r>
          </w:p>
        </w:tc>
        <w:tc>
          <w:tcPr>
            <w:tcW w:w="1029" w:type="dxa"/>
            <w:tcBorders>
              <w:top w:val="nil"/>
              <w:bottom w:val="nil"/>
            </w:tcBorders>
            <w:shd w:val="clear" w:color="auto" w:fill="FFFFFF"/>
            <w:vAlign w:val="center"/>
          </w:tcPr>
          <w:p w14:paraId="6CF36F4C"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42</w:t>
            </w:r>
          </w:p>
        </w:tc>
        <w:tc>
          <w:tcPr>
            <w:tcW w:w="1029" w:type="dxa"/>
            <w:tcBorders>
              <w:top w:val="nil"/>
              <w:bottom w:val="nil"/>
              <w:right w:val="single" w:sz="16" w:space="0" w:color="000000"/>
            </w:tcBorders>
            <w:shd w:val="clear" w:color="auto" w:fill="FFFFFF"/>
            <w:vAlign w:val="center"/>
          </w:tcPr>
          <w:p w14:paraId="5201A906"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76</w:t>
            </w:r>
          </w:p>
        </w:tc>
      </w:tr>
      <w:tr w:rsidR="005A1141" w:rsidRPr="00A44121" w14:paraId="79F8BF5B" w14:textId="77777777" w:rsidTr="00D36977">
        <w:trPr>
          <w:cantSplit/>
        </w:trPr>
        <w:tc>
          <w:tcPr>
            <w:tcW w:w="737" w:type="dxa"/>
            <w:vMerge/>
            <w:tcBorders>
              <w:top w:val="single" w:sz="16" w:space="0" w:color="000000"/>
              <w:left w:val="single" w:sz="16" w:space="0" w:color="000000"/>
              <w:right w:val="nil"/>
            </w:tcBorders>
            <w:shd w:val="clear" w:color="auto" w:fill="FFFFFF"/>
          </w:tcPr>
          <w:p w14:paraId="2FBB6A2D"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43E5123F"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bottom w:val="nil"/>
              <w:right w:val="single" w:sz="16" w:space="0" w:color="000000"/>
            </w:tcBorders>
            <w:shd w:val="clear" w:color="auto" w:fill="FFFFFF"/>
          </w:tcPr>
          <w:p w14:paraId="45F9C2D1"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預期計數</w:t>
            </w:r>
          </w:p>
        </w:tc>
        <w:tc>
          <w:tcPr>
            <w:tcW w:w="1029" w:type="dxa"/>
            <w:tcBorders>
              <w:top w:val="nil"/>
              <w:left w:val="single" w:sz="16" w:space="0" w:color="000000"/>
              <w:bottom w:val="nil"/>
            </w:tcBorders>
            <w:shd w:val="clear" w:color="auto" w:fill="FFFFFF"/>
            <w:vAlign w:val="center"/>
          </w:tcPr>
          <w:p w14:paraId="19B3B42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32.0</w:t>
            </w:r>
          </w:p>
        </w:tc>
        <w:tc>
          <w:tcPr>
            <w:tcW w:w="1029" w:type="dxa"/>
            <w:tcBorders>
              <w:top w:val="nil"/>
              <w:bottom w:val="nil"/>
            </w:tcBorders>
            <w:shd w:val="clear" w:color="auto" w:fill="FFFFFF"/>
            <w:vAlign w:val="center"/>
          </w:tcPr>
          <w:p w14:paraId="1E13090C"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44.0</w:t>
            </w:r>
          </w:p>
        </w:tc>
        <w:tc>
          <w:tcPr>
            <w:tcW w:w="1029" w:type="dxa"/>
            <w:tcBorders>
              <w:top w:val="nil"/>
              <w:bottom w:val="nil"/>
              <w:right w:val="single" w:sz="16" w:space="0" w:color="000000"/>
            </w:tcBorders>
            <w:shd w:val="clear" w:color="auto" w:fill="FFFFFF"/>
            <w:vAlign w:val="center"/>
          </w:tcPr>
          <w:p w14:paraId="5B4ED2C5"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76.0</w:t>
            </w:r>
          </w:p>
        </w:tc>
      </w:tr>
      <w:tr w:rsidR="005A1141" w:rsidRPr="00A44121" w14:paraId="24F45851" w14:textId="77777777" w:rsidTr="00D36977">
        <w:trPr>
          <w:cantSplit/>
        </w:trPr>
        <w:tc>
          <w:tcPr>
            <w:tcW w:w="737" w:type="dxa"/>
            <w:vMerge/>
            <w:tcBorders>
              <w:top w:val="single" w:sz="16" w:space="0" w:color="000000"/>
              <w:left w:val="single" w:sz="16" w:space="0" w:color="000000"/>
              <w:right w:val="nil"/>
            </w:tcBorders>
            <w:shd w:val="clear" w:color="auto" w:fill="FFFFFF"/>
          </w:tcPr>
          <w:p w14:paraId="56D2068F"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52528992"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right w:val="single" w:sz="16" w:space="0" w:color="000000"/>
            </w:tcBorders>
            <w:shd w:val="clear" w:color="auto" w:fill="FFFFFF"/>
          </w:tcPr>
          <w:p w14:paraId="437475EA"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調整</w:t>
            </w:r>
            <w:proofErr w:type="gramStart"/>
            <w:r w:rsidRPr="00A44121">
              <w:rPr>
                <w:rFonts w:ascii="細明體" w:eastAsia="細明體" w:hAnsi="Times New Roman" w:cs="細明體" w:hint="eastAsia"/>
                <w:color w:val="000000"/>
                <w:kern w:val="0"/>
                <w:sz w:val="18"/>
                <w:szCs w:val="18"/>
              </w:rPr>
              <w:t>後殘差</w:t>
            </w:r>
            <w:proofErr w:type="gramEnd"/>
          </w:p>
        </w:tc>
        <w:tc>
          <w:tcPr>
            <w:tcW w:w="1029" w:type="dxa"/>
            <w:tcBorders>
              <w:top w:val="nil"/>
              <w:left w:val="single" w:sz="16" w:space="0" w:color="000000"/>
            </w:tcBorders>
            <w:shd w:val="clear" w:color="auto" w:fill="FFFFFF"/>
            <w:vAlign w:val="center"/>
          </w:tcPr>
          <w:p w14:paraId="65DC5D9C"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.5</w:t>
            </w:r>
          </w:p>
        </w:tc>
        <w:tc>
          <w:tcPr>
            <w:tcW w:w="1029" w:type="dxa"/>
            <w:tcBorders>
              <w:top w:val="nil"/>
            </w:tcBorders>
            <w:shd w:val="clear" w:color="auto" w:fill="FFFFFF"/>
            <w:vAlign w:val="center"/>
          </w:tcPr>
          <w:p w14:paraId="52000E1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-.5</w:t>
            </w:r>
          </w:p>
        </w:tc>
        <w:tc>
          <w:tcPr>
            <w:tcW w:w="1029" w:type="dxa"/>
            <w:tcBorders>
              <w:top w:val="nil"/>
              <w:right w:val="single" w:sz="16" w:space="0" w:color="000000"/>
            </w:tcBorders>
            <w:shd w:val="clear" w:color="auto" w:fill="FFFFFF"/>
            <w:vAlign w:val="center"/>
          </w:tcPr>
          <w:p w14:paraId="6728D806" w14:textId="77777777" w:rsidR="005A1141" w:rsidRPr="00A44121" w:rsidRDefault="005A1141" w:rsidP="00D36977">
            <w:pPr>
              <w:autoSpaceDE w:val="0"/>
              <w:autoSpaceDN w:val="0"/>
              <w:adjustRightInd w:val="0"/>
              <w:rPr>
                <w:rFonts w:ascii="Times New Roman" w:hAnsi="Times New Roman" w:cs="Times New Roman"/>
                <w:kern w:val="0"/>
                <w:szCs w:val="24"/>
              </w:rPr>
            </w:pPr>
          </w:p>
        </w:tc>
      </w:tr>
      <w:tr w:rsidR="005A1141" w:rsidRPr="00A44121" w14:paraId="6E2672AC" w14:textId="77777777" w:rsidTr="00D36977">
        <w:trPr>
          <w:cantSplit/>
        </w:trPr>
        <w:tc>
          <w:tcPr>
            <w:tcW w:w="737" w:type="dxa"/>
            <w:vMerge/>
            <w:tcBorders>
              <w:top w:val="single" w:sz="16" w:space="0" w:color="000000"/>
              <w:left w:val="single" w:sz="16" w:space="0" w:color="000000"/>
              <w:right w:val="nil"/>
            </w:tcBorders>
            <w:shd w:val="clear" w:color="auto" w:fill="FFFFFF"/>
          </w:tcPr>
          <w:p w14:paraId="4CECD1C0" w14:textId="77777777" w:rsidR="005A1141" w:rsidRPr="00A44121" w:rsidRDefault="005A1141" w:rsidP="00D36977">
            <w:pPr>
              <w:autoSpaceDE w:val="0"/>
              <w:autoSpaceDN w:val="0"/>
              <w:adjustRightInd w:val="0"/>
              <w:rPr>
                <w:rFonts w:ascii="Times New Roman" w:hAnsi="Times New Roman" w:cs="Times New Roman"/>
                <w:kern w:val="0"/>
                <w:szCs w:val="24"/>
              </w:rPr>
            </w:pPr>
          </w:p>
        </w:tc>
        <w:tc>
          <w:tcPr>
            <w:tcW w:w="737" w:type="dxa"/>
            <w:vMerge w:val="restart"/>
            <w:tcBorders>
              <w:top w:val="nil"/>
              <w:left w:val="nil"/>
              <w:right w:val="nil"/>
            </w:tcBorders>
            <w:shd w:val="clear" w:color="auto" w:fill="FFFFFF"/>
          </w:tcPr>
          <w:p w14:paraId="343780AD"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Pr>
                <w:rFonts w:ascii="細明體" w:eastAsia="細明體" w:hAnsi="Times New Roman" w:cs="細明體" w:hint="eastAsia"/>
                <w:color w:val="000000"/>
                <w:kern w:val="0"/>
                <w:sz w:val="18"/>
                <w:szCs w:val="18"/>
              </w:rPr>
              <w:t>女性乳癌</w:t>
            </w:r>
          </w:p>
        </w:tc>
        <w:tc>
          <w:tcPr>
            <w:tcW w:w="1214" w:type="dxa"/>
            <w:tcBorders>
              <w:top w:val="nil"/>
              <w:left w:val="nil"/>
              <w:bottom w:val="nil"/>
              <w:right w:val="single" w:sz="16" w:space="0" w:color="000000"/>
            </w:tcBorders>
            <w:shd w:val="clear" w:color="auto" w:fill="FFFFFF"/>
          </w:tcPr>
          <w:p w14:paraId="50504317"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計數</w:t>
            </w:r>
          </w:p>
        </w:tc>
        <w:tc>
          <w:tcPr>
            <w:tcW w:w="1029" w:type="dxa"/>
            <w:tcBorders>
              <w:top w:val="nil"/>
              <w:left w:val="single" w:sz="16" w:space="0" w:color="000000"/>
              <w:bottom w:val="nil"/>
            </w:tcBorders>
            <w:shd w:val="clear" w:color="auto" w:fill="FFFFFF"/>
            <w:vAlign w:val="center"/>
          </w:tcPr>
          <w:p w14:paraId="322AA5D1"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40</w:t>
            </w:r>
          </w:p>
        </w:tc>
        <w:tc>
          <w:tcPr>
            <w:tcW w:w="1029" w:type="dxa"/>
            <w:tcBorders>
              <w:top w:val="nil"/>
              <w:bottom w:val="nil"/>
            </w:tcBorders>
            <w:shd w:val="clear" w:color="auto" w:fill="FFFFFF"/>
            <w:vAlign w:val="center"/>
          </w:tcPr>
          <w:p w14:paraId="29282250"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79</w:t>
            </w:r>
          </w:p>
        </w:tc>
        <w:tc>
          <w:tcPr>
            <w:tcW w:w="1029" w:type="dxa"/>
            <w:tcBorders>
              <w:top w:val="nil"/>
              <w:bottom w:val="nil"/>
              <w:right w:val="single" w:sz="16" w:space="0" w:color="000000"/>
            </w:tcBorders>
            <w:shd w:val="clear" w:color="auto" w:fill="FFFFFF"/>
            <w:vAlign w:val="center"/>
          </w:tcPr>
          <w:p w14:paraId="03B9134F"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119</w:t>
            </w:r>
          </w:p>
        </w:tc>
      </w:tr>
      <w:tr w:rsidR="005A1141" w:rsidRPr="00A44121" w14:paraId="798A615E" w14:textId="77777777" w:rsidTr="00D36977">
        <w:trPr>
          <w:cantSplit/>
        </w:trPr>
        <w:tc>
          <w:tcPr>
            <w:tcW w:w="737" w:type="dxa"/>
            <w:vMerge/>
            <w:tcBorders>
              <w:top w:val="single" w:sz="16" w:space="0" w:color="000000"/>
              <w:left w:val="single" w:sz="16" w:space="0" w:color="000000"/>
              <w:right w:val="nil"/>
            </w:tcBorders>
            <w:shd w:val="clear" w:color="auto" w:fill="FFFFFF"/>
          </w:tcPr>
          <w:p w14:paraId="540A1A6F"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22A4E82C"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bottom w:val="nil"/>
              <w:right w:val="single" w:sz="16" w:space="0" w:color="000000"/>
            </w:tcBorders>
            <w:shd w:val="clear" w:color="auto" w:fill="FFFFFF"/>
          </w:tcPr>
          <w:p w14:paraId="2B6B9D47"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預期計數</w:t>
            </w:r>
          </w:p>
        </w:tc>
        <w:tc>
          <w:tcPr>
            <w:tcW w:w="1029" w:type="dxa"/>
            <w:tcBorders>
              <w:top w:val="nil"/>
              <w:left w:val="single" w:sz="16" w:space="0" w:color="000000"/>
              <w:bottom w:val="nil"/>
            </w:tcBorders>
            <w:shd w:val="clear" w:color="auto" w:fill="FFFFFF"/>
            <w:vAlign w:val="center"/>
          </w:tcPr>
          <w:p w14:paraId="5A7D7699"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50.2</w:t>
            </w:r>
          </w:p>
        </w:tc>
        <w:tc>
          <w:tcPr>
            <w:tcW w:w="1029" w:type="dxa"/>
            <w:tcBorders>
              <w:top w:val="nil"/>
              <w:bottom w:val="nil"/>
            </w:tcBorders>
            <w:shd w:val="clear" w:color="auto" w:fill="FFFFFF"/>
            <w:vAlign w:val="center"/>
          </w:tcPr>
          <w:p w14:paraId="1A3BA234"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68.8</w:t>
            </w:r>
          </w:p>
        </w:tc>
        <w:tc>
          <w:tcPr>
            <w:tcW w:w="1029" w:type="dxa"/>
            <w:tcBorders>
              <w:top w:val="nil"/>
              <w:bottom w:val="nil"/>
              <w:right w:val="single" w:sz="16" w:space="0" w:color="000000"/>
            </w:tcBorders>
            <w:shd w:val="clear" w:color="auto" w:fill="FFFFFF"/>
            <w:vAlign w:val="center"/>
          </w:tcPr>
          <w:p w14:paraId="7CCA577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119.0</w:t>
            </w:r>
          </w:p>
        </w:tc>
      </w:tr>
      <w:tr w:rsidR="005A1141" w:rsidRPr="00A44121" w14:paraId="62CC9DC1" w14:textId="77777777" w:rsidTr="00D36977">
        <w:trPr>
          <w:cantSplit/>
        </w:trPr>
        <w:tc>
          <w:tcPr>
            <w:tcW w:w="737" w:type="dxa"/>
            <w:vMerge/>
            <w:tcBorders>
              <w:top w:val="single" w:sz="16" w:space="0" w:color="000000"/>
              <w:left w:val="single" w:sz="16" w:space="0" w:color="000000"/>
              <w:right w:val="nil"/>
            </w:tcBorders>
            <w:shd w:val="clear" w:color="auto" w:fill="FFFFFF"/>
          </w:tcPr>
          <w:p w14:paraId="4CC65E24"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711662D1"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right w:val="single" w:sz="16" w:space="0" w:color="000000"/>
            </w:tcBorders>
            <w:shd w:val="clear" w:color="auto" w:fill="FFFFFF"/>
          </w:tcPr>
          <w:p w14:paraId="02D9E0AB"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調整</w:t>
            </w:r>
            <w:proofErr w:type="gramStart"/>
            <w:r w:rsidRPr="00A44121">
              <w:rPr>
                <w:rFonts w:ascii="細明體" w:eastAsia="細明體" w:hAnsi="Times New Roman" w:cs="細明體" w:hint="eastAsia"/>
                <w:color w:val="000000"/>
                <w:kern w:val="0"/>
                <w:sz w:val="18"/>
                <w:szCs w:val="18"/>
              </w:rPr>
              <w:t>後殘差</w:t>
            </w:r>
            <w:proofErr w:type="gramEnd"/>
          </w:p>
        </w:tc>
        <w:tc>
          <w:tcPr>
            <w:tcW w:w="1029" w:type="dxa"/>
            <w:tcBorders>
              <w:top w:val="nil"/>
              <w:left w:val="single" w:sz="16" w:space="0" w:color="000000"/>
            </w:tcBorders>
            <w:shd w:val="clear" w:color="auto" w:fill="FFFFFF"/>
            <w:vAlign w:val="center"/>
          </w:tcPr>
          <w:p w14:paraId="7B8CB398"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-2.3</w:t>
            </w:r>
          </w:p>
        </w:tc>
        <w:tc>
          <w:tcPr>
            <w:tcW w:w="1029" w:type="dxa"/>
            <w:tcBorders>
              <w:top w:val="nil"/>
            </w:tcBorders>
            <w:shd w:val="clear" w:color="auto" w:fill="FFFFFF"/>
            <w:vAlign w:val="center"/>
          </w:tcPr>
          <w:p w14:paraId="5FD2C641"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2.3</w:t>
            </w:r>
          </w:p>
        </w:tc>
        <w:tc>
          <w:tcPr>
            <w:tcW w:w="1029" w:type="dxa"/>
            <w:tcBorders>
              <w:top w:val="nil"/>
              <w:right w:val="single" w:sz="16" w:space="0" w:color="000000"/>
            </w:tcBorders>
            <w:shd w:val="clear" w:color="auto" w:fill="FFFFFF"/>
            <w:vAlign w:val="center"/>
          </w:tcPr>
          <w:p w14:paraId="340C9C15" w14:textId="77777777" w:rsidR="005A1141" w:rsidRPr="00A44121" w:rsidRDefault="005A1141" w:rsidP="00D36977">
            <w:pPr>
              <w:autoSpaceDE w:val="0"/>
              <w:autoSpaceDN w:val="0"/>
              <w:adjustRightInd w:val="0"/>
              <w:rPr>
                <w:rFonts w:ascii="Times New Roman" w:hAnsi="Times New Roman" w:cs="Times New Roman"/>
                <w:kern w:val="0"/>
                <w:szCs w:val="24"/>
              </w:rPr>
            </w:pPr>
          </w:p>
        </w:tc>
      </w:tr>
      <w:tr w:rsidR="005A1141" w:rsidRPr="00A44121" w14:paraId="6CBBF986" w14:textId="77777777" w:rsidTr="00D36977">
        <w:trPr>
          <w:cantSplit/>
        </w:trPr>
        <w:tc>
          <w:tcPr>
            <w:tcW w:w="737" w:type="dxa"/>
            <w:vMerge/>
            <w:tcBorders>
              <w:top w:val="single" w:sz="16" w:space="0" w:color="000000"/>
              <w:left w:val="single" w:sz="16" w:space="0" w:color="000000"/>
              <w:right w:val="nil"/>
            </w:tcBorders>
            <w:shd w:val="clear" w:color="auto" w:fill="FFFFFF"/>
          </w:tcPr>
          <w:p w14:paraId="5ECCE3EE" w14:textId="77777777" w:rsidR="005A1141" w:rsidRPr="00A44121" w:rsidRDefault="005A1141" w:rsidP="00D36977">
            <w:pPr>
              <w:autoSpaceDE w:val="0"/>
              <w:autoSpaceDN w:val="0"/>
              <w:adjustRightInd w:val="0"/>
              <w:rPr>
                <w:rFonts w:ascii="Times New Roman" w:hAnsi="Times New Roman" w:cs="Times New Roman"/>
                <w:kern w:val="0"/>
                <w:szCs w:val="24"/>
              </w:rPr>
            </w:pPr>
          </w:p>
        </w:tc>
        <w:tc>
          <w:tcPr>
            <w:tcW w:w="737" w:type="dxa"/>
            <w:vMerge w:val="restart"/>
            <w:tcBorders>
              <w:top w:val="nil"/>
              <w:left w:val="nil"/>
              <w:right w:val="nil"/>
            </w:tcBorders>
            <w:shd w:val="clear" w:color="auto" w:fill="FFFFFF"/>
          </w:tcPr>
          <w:p w14:paraId="75511419"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Pr>
                <w:rFonts w:ascii="細明體" w:eastAsia="細明體" w:hAnsi="Times New Roman" w:cs="細明體" w:hint="eastAsia"/>
                <w:color w:val="000000"/>
                <w:kern w:val="0"/>
                <w:sz w:val="18"/>
                <w:szCs w:val="18"/>
              </w:rPr>
              <w:t>子宮頸癌</w:t>
            </w:r>
          </w:p>
        </w:tc>
        <w:tc>
          <w:tcPr>
            <w:tcW w:w="1214" w:type="dxa"/>
            <w:tcBorders>
              <w:top w:val="nil"/>
              <w:left w:val="nil"/>
              <w:bottom w:val="nil"/>
              <w:right w:val="single" w:sz="16" w:space="0" w:color="000000"/>
            </w:tcBorders>
            <w:shd w:val="clear" w:color="auto" w:fill="FFFFFF"/>
          </w:tcPr>
          <w:p w14:paraId="427CFFD6"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計數</w:t>
            </w:r>
          </w:p>
        </w:tc>
        <w:tc>
          <w:tcPr>
            <w:tcW w:w="1029" w:type="dxa"/>
            <w:tcBorders>
              <w:top w:val="nil"/>
              <w:left w:val="single" w:sz="16" w:space="0" w:color="000000"/>
              <w:bottom w:val="nil"/>
            </w:tcBorders>
            <w:shd w:val="clear" w:color="auto" w:fill="FFFFFF"/>
            <w:vAlign w:val="center"/>
          </w:tcPr>
          <w:p w14:paraId="506F9F3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25</w:t>
            </w:r>
          </w:p>
        </w:tc>
        <w:tc>
          <w:tcPr>
            <w:tcW w:w="1029" w:type="dxa"/>
            <w:tcBorders>
              <w:top w:val="nil"/>
              <w:bottom w:val="nil"/>
            </w:tcBorders>
            <w:shd w:val="clear" w:color="auto" w:fill="FFFFFF"/>
            <w:vAlign w:val="center"/>
          </w:tcPr>
          <w:p w14:paraId="653BDF1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8</w:t>
            </w:r>
          </w:p>
        </w:tc>
        <w:tc>
          <w:tcPr>
            <w:tcW w:w="1029" w:type="dxa"/>
            <w:tcBorders>
              <w:top w:val="nil"/>
              <w:bottom w:val="nil"/>
              <w:right w:val="single" w:sz="16" w:space="0" w:color="000000"/>
            </w:tcBorders>
            <w:shd w:val="clear" w:color="auto" w:fill="FFFFFF"/>
            <w:vAlign w:val="center"/>
          </w:tcPr>
          <w:p w14:paraId="44EA549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33</w:t>
            </w:r>
          </w:p>
        </w:tc>
      </w:tr>
      <w:tr w:rsidR="005A1141" w:rsidRPr="00A44121" w14:paraId="25A5D579" w14:textId="77777777" w:rsidTr="00D36977">
        <w:trPr>
          <w:cantSplit/>
        </w:trPr>
        <w:tc>
          <w:tcPr>
            <w:tcW w:w="737" w:type="dxa"/>
            <w:vMerge/>
            <w:tcBorders>
              <w:top w:val="single" w:sz="16" w:space="0" w:color="000000"/>
              <w:left w:val="single" w:sz="16" w:space="0" w:color="000000"/>
              <w:right w:val="nil"/>
            </w:tcBorders>
            <w:shd w:val="clear" w:color="auto" w:fill="FFFFFF"/>
          </w:tcPr>
          <w:p w14:paraId="02606D43"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484C6640"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bottom w:val="nil"/>
              <w:right w:val="single" w:sz="16" w:space="0" w:color="000000"/>
            </w:tcBorders>
            <w:shd w:val="clear" w:color="auto" w:fill="FFFFFF"/>
          </w:tcPr>
          <w:p w14:paraId="35FB86F6"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預期計數</w:t>
            </w:r>
          </w:p>
        </w:tc>
        <w:tc>
          <w:tcPr>
            <w:tcW w:w="1029" w:type="dxa"/>
            <w:tcBorders>
              <w:top w:val="nil"/>
              <w:left w:val="single" w:sz="16" w:space="0" w:color="000000"/>
              <w:bottom w:val="nil"/>
            </w:tcBorders>
            <w:shd w:val="clear" w:color="auto" w:fill="FFFFFF"/>
            <w:vAlign w:val="center"/>
          </w:tcPr>
          <w:p w14:paraId="0D755074"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13.9</w:t>
            </w:r>
          </w:p>
        </w:tc>
        <w:tc>
          <w:tcPr>
            <w:tcW w:w="1029" w:type="dxa"/>
            <w:tcBorders>
              <w:top w:val="nil"/>
              <w:bottom w:val="nil"/>
            </w:tcBorders>
            <w:shd w:val="clear" w:color="auto" w:fill="FFFFFF"/>
            <w:vAlign w:val="center"/>
          </w:tcPr>
          <w:p w14:paraId="689C37BF"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19.1</w:t>
            </w:r>
          </w:p>
        </w:tc>
        <w:tc>
          <w:tcPr>
            <w:tcW w:w="1029" w:type="dxa"/>
            <w:tcBorders>
              <w:top w:val="nil"/>
              <w:bottom w:val="nil"/>
              <w:right w:val="single" w:sz="16" w:space="0" w:color="000000"/>
            </w:tcBorders>
            <w:shd w:val="clear" w:color="auto" w:fill="FFFFFF"/>
            <w:vAlign w:val="center"/>
          </w:tcPr>
          <w:p w14:paraId="4C1390C6"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33.0</w:t>
            </w:r>
          </w:p>
        </w:tc>
      </w:tr>
      <w:tr w:rsidR="005A1141" w:rsidRPr="00A44121" w14:paraId="627D0A05" w14:textId="77777777" w:rsidTr="00D36977">
        <w:trPr>
          <w:cantSplit/>
        </w:trPr>
        <w:tc>
          <w:tcPr>
            <w:tcW w:w="737" w:type="dxa"/>
            <w:vMerge/>
            <w:tcBorders>
              <w:top w:val="single" w:sz="16" w:space="0" w:color="000000"/>
              <w:left w:val="single" w:sz="16" w:space="0" w:color="000000"/>
              <w:right w:val="nil"/>
            </w:tcBorders>
            <w:shd w:val="clear" w:color="auto" w:fill="FFFFFF"/>
          </w:tcPr>
          <w:p w14:paraId="65FB38C1"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737" w:type="dxa"/>
            <w:vMerge/>
            <w:tcBorders>
              <w:top w:val="nil"/>
              <w:left w:val="nil"/>
              <w:right w:val="nil"/>
            </w:tcBorders>
            <w:shd w:val="clear" w:color="auto" w:fill="FFFFFF"/>
          </w:tcPr>
          <w:p w14:paraId="71BD2DFC"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right w:val="single" w:sz="16" w:space="0" w:color="000000"/>
            </w:tcBorders>
            <w:shd w:val="clear" w:color="auto" w:fill="FFFFFF"/>
          </w:tcPr>
          <w:p w14:paraId="019A0FA4"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調整</w:t>
            </w:r>
            <w:proofErr w:type="gramStart"/>
            <w:r w:rsidRPr="00A44121">
              <w:rPr>
                <w:rFonts w:ascii="細明體" w:eastAsia="細明體" w:hAnsi="Times New Roman" w:cs="細明體" w:hint="eastAsia"/>
                <w:color w:val="000000"/>
                <w:kern w:val="0"/>
                <w:sz w:val="18"/>
                <w:szCs w:val="18"/>
              </w:rPr>
              <w:t>後殘差</w:t>
            </w:r>
            <w:proofErr w:type="gramEnd"/>
          </w:p>
        </w:tc>
        <w:tc>
          <w:tcPr>
            <w:tcW w:w="1029" w:type="dxa"/>
            <w:tcBorders>
              <w:top w:val="nil"/>
              <w:left w:val="single" w:sz="16" w:space="0" w:color="000000"/>
            </w:tcBorders>
            <w:shd w:val="clear" w:color="auto" w:fill="FFFFFF"/>
            <w:vAlign w:val="center"/>
          </w:tcPr>
          <w:p w14:paraId="0E56BA0F"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4.1</w:t>
            </w:r>
          </w:p>
        </w:tc>
        <w:tc>
          <w:tcPr>
            <w:tcW w:w="1029" w:type="dxa"/>
            <w:tcBorders>
              <w:top w:val="nil"/>
            </w:tcBorders>
            <w:shd w:val="clear" w:color="auto" w:fill="FFFFFF"/>
            <w:vAlign w:val="center"/>
          </w:tcPr>
          <w:p w14:paraId="302C7CC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-4.1</w:t>
            </w:r>
          </w:p>
        </w:tc>
        <w:tc>
          <w:tcPr>
            <w:tcW w:w="1029" w:type="dxa"/>
            <w:tcBorders>
              <w:top w:val="nil"/>
              <w:right w:val="single" w:sz="16" w:space="0" w:color="000000"/>
            </w:tcBorders>
            <w:shd w:val="clear" w:color="auto" w:fill="FFFFFF"/>
            <w:vAlign w:val="center"/>
          </w:tcPr>
          <w:p w14:paraId="35BB035E" w14:textId="77777777" w:rsidR="005A1141" w:rsidRPr="00A44121" w:rsidRDefault="005A1141" w:rsidP="00D36977">
            <w:pPr>
              <w:autoSpaceDE w:val="0"/>
              <w:autoSpaceDN w:val="0"/>
              <w:adjustRightInd w:val="0"/>
              <w:rPr>
                <w:rFonts w:ascii="Times New Roman" w:hAnsi="Times New Roman" w:cs="Times New Roman"/>
                <w:kern w:val="0"/>
                <w:szCs w:val="24"/>
              </w:rPr>
            </w:pPr>
          </w:p>
        </w:tc>
      </w:tr>
      <w:tr w:rsidR="005A1141" w:rsidRPr="00A44121" w14:paraId="7508DBF4" w14:textId="77777777" w:rsidTr="00D36977">
        <w:trPr>
          <w:cantSplit/>
        </w:trPr>
        <w:tc>
          <w:tcPr>
            <w:tcW w:w="1474" w:type="dxa"/>
            <w:gridSpan w:val="2"/>
            <w:vMerge w:val="restart"/>
            <w:tcBorders>
              <w:top w:val="nil"/>
              <w:left w:val="single" w:sz="16" w:space="0" w:color="000000"/>
              <w:bottom w:val="single" w:sz="16" w:space="0" w:color="000000"/>
              <w:right w:val="nil"/>
            </w:tcBorders>
            <w:shd w:val="clear" w:color="auto" w:fill="FFFFFF"/>
          </w:tcPr>
          <w:p w14:paraId="71F6544E"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總計</w:t>
            </w:r>
          </w:p>
        </w:tc>
        <w:tc>
          <w:tcPr>
            <w:tcW w:w="1214" w:type="dxa"/>
            <w:tcBorders>
              <w:top w:val="nil"/>
              <w:left w:val="nil"/>
              <w:bottom w:val="nil"/>
              <w:right w:val="single" w:sz="16" w:space="0" w:color="000000"/>
            </w:tcBorders>
            <w:shd w:val="clear" w:color="auto" w:fill="FFFFFF"/>
          </w:tcPr>
          <w:p w14:paraId="120D2328"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計數</w:t>
            </w:r>
          </w:p>
        </w:tc>
        <w:tc>
          <w:tcPr>
            <w:tcW w:w="1029" w:type="dxa"/>
            <w:tcBorders>
              <w:top w:val="nil"/>
              <w:left w:val="single" w:sz="16" w:space="0" w:color="000000"/>
              <w:bottom w:val="nil"/>
            </w:tcBorders>
            <w:shd w:val="clear" w:color="auto" w:fill="FFFFFF"/>
            <w:vAlign w:val="center"/>
          </w:tcPr>
          <w:p w14:paraId="1D0A81E3"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148</w:t>
            </w:r>
          </w:p>
        </w:tc>
        <w:tc>
          <w:tcPr>
            <w:tcW w:w="1029" w:type="dxa"/>
            <w:tcBorders>
              <w:top w:val="nil"/>
              <w:bottom w:val="nil"/>
            </w:tcBorders>
            <w:shd w:val="clear" w:color="auto" w:fill="FFFFFF"/>
            <w:vAlign w:val="center"/>
          </w:tcPr>
          <w:p w14:paraId="37259877"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203</w:t>
            </w:r>
          </w:p>
        </w:tc>
        <w:tc>
          <w:tcPr>
            <w:tcW w:w="1029" w:type="dxa"/>
            <w:tcBorders>
              <w:top w:val="nil"/>
              <w:bottom w:val="nil"/>
              <w:right w:val="single" w:sz="16" w:space="0" w:color="000000"/>
            </w:tcBorders>
            <w:shd w:val="clear" w:color="auto" w:fill="FFFFFF"/>
            <w:vAlign w:val="center"/>
          </w:tcPr>
          <w:p w14:paraId="3856CD25"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351</w:t>
            </w:r>
          </w:p>
        </w:tc>
      </w:tr>
      <w:tr w:rsidR="005A1141" w:rsidRPr="00A44121" w14:paraId="4C1D200F" w14:textId="77777777" w:rsidTr="00D36977">
        <w:trPr>
          <w:cantSplit/>
        </w:trPr>
        <w:tc>
          <w:tcPr>
            <w:tcW w:w="1474" w:type="dxa"/>
            <w:gridSpan w:val="2"/>
            <w:vMerge/>
            <w:tcBorders>
              <w:top w:val="nil"/>
              <w:left w:val="single" w:sz="16" w:space="0" w:color="000000"/>
              <w:bottom w:val="single" w:sz="16" w:space="0" w:color="000000"/>
              <w:right w:val="nil"/>
            </w:tcBorders>
            <w:shd w:val="clear" w:color="auto" w:fill="FFFFFF"/>
          </w:tcPr>
          <w:p w14:paraId="6FEB25D6" w14:textId="77777777" w:rsidR="005A1141" w:rsidRPr="00A44121" w:rsidRDefault="005A1141" w:rsidP="00D36977">
            <w:pPr>
              <w:autoSpaceDE w:val="0"/>
              <w:autoSpaceDN w:val="0"/>
              <w:adjustRightInd w:val="0"/>
              <w:rPr>
                <w:rFonts w:ascii="細明體" w:eastAsia="細明體" w:hAnsi="Times New Roman" w:cs="細明體"/>
                <w:color w:val="000000"/>
                <w:kern w:val="0"/>
                <w:sz w:val="18"/>
                <w:szCs w:val="18"/>
              </w:rPr>
            </w:pPr>
          </w:p>
        </w:tc>
        <w:tc>
          <w:tcPr>
            <w:tcW w:w="1214" w:type="dxa"/>
            <w:tcBorders>
              <w:top w:val="nil"/>
              <w:left w:val="nil"/>
              <w:bottom w:val="single" w:sz="16" w:space="0" w:color="000000"/>
              <w:right w:val="single" w:sz="16" w:space="0" w:color="000000"/>
            </w:tcBorders>
            <w:shd w:val="clear" w:color="auto" w:fill="FFFFFF"/>
          </w:tcPr>
          <w:p w14:paraId="2B1768DF" w14:textId="77777777" w:rsidR="005A1141" w:rsidRPr="00A44121" w:rsidRDefault="005A1141" w:rsidP="00D36977">
            <w:pPr>
              <w:autoSpaceDE w:val="0"/>
              <w:autoSpaceDN w:val="0"/>
              <w:adjustRightInd w:val="0"/>
              <w:spacing w:line="320" w:lineRule="atLeast"/>
              <w:ind w:left="60" w:right="60"/>
              <w:rPr>
                <w:rFonts w:ascii="細明體" w:eastAsia="細明體" w:hAnsi="Times New Roman" w:cs="細明體"/>
                <w:color w:val="000000"/>
                <w:kern w:val="0"/>
                <w:sz w:val="18"/>
                <w:szCs w:val="18"/>
              </w:rPr>
            </w:pPr>
            <w:r w:rsidRPr="00A44121">
              <w:rPr>
                <w:rFonts w:ascii="細明體" w:eastAsia="細明體" w:hAnsi="Times New Roman" w:cs="細明體" w:hint="eastAsia"/>
                <w:color w:val="000000"/>
                <w:kern w:val="0"/>
                <w:sz w:val="18"/>
                <w:szCs w:val="18"/>
              </w:rPr>
              <w:t>預期計數</w:t>
            </w:r>
          </w:p>
        </w:tc>
        <w:tc>
          <w:tcPr>
            <w:tcW w:w="1029" w:type="dxa"/>
            <w:tcBorders>
              <w:top w:val="nil"/>
              <w:left w:val="single" w:sz="16" w:space="0" w:color="000000"/>
              <w:bottom w:val="single" w:sz="16" w:space="0" w:color="000000"/>
            </w:tcBorders>
            <w:shd w:val="clear" w:color="auto" w:fill="FFFFFF"/>
            <w:vAlign w:val="center"/>
          </w:tcPr>
          <w:p w14:paraId="3C1EFCAB"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148.0</w:t>
            </w:r>
          </w:p>
        </w:tc>
        <w:tc>
          <w:tcPr>
            <w:tcW w:w="1029" w:type="dxa"/>
            <w:tcBorders>
              <w:top w:val="nil"/>
              <w:bottom w:val="single" w:sz="16" w:space="0" w:color="000000"/>
            </w:tcBorders>
            <w:shd w:val="clear" w:color="auto" w:fill="FFFFFF"/>
            <w:vAlign w:val="center"/>
          </w:tcPr>
          <w:p w14:paraId="0BCFF4CE"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203.0</w:t>
            </w:r>
          </w:p>
        </w:tc>
        <w:tc>
          <w:tcPr>
            <w:tcW w:w="1029" w:type="dxa"/>
            <w:tcBorders>
              <w:top w:val="nil"/>
              <w:bottom w:val="single" w:sz="16" w:space="0" w:color="000000"/>
              <w:right w:val="single" w:sz="16" w:space="0" w:color="000000"/>
            </w:tcBorders>
            <w:shd w:val="clear" w:color="auto" w:fill="FFFFFF"/>
            <w:vAlign w:val="center"/>
          </w:tcPr>
          <w:p w14:paraId="43EF3DA8" w14:textId="77777777" w:rsidR="005A1141" w:rsidRPr="00A44121" w:rsidRDefault="005A1141" w:rsidP="00D36977">
            <w:pPr>
              <w:autoSpaceDE w:val="0"/>
              <w:autoSpaceDN w:val="0"/>
              <w:adjustRightInd w:val="0"/>
              <w:spacing w:line="320" w:lineRule="atLeast"/>
              <w:ind w:left="60" w:right="60"/>
              <w:jc w:val="right"/>
              <w:rPr>
                <w:rFonts w:ascii="細明體" w:eastAsia="細明體" w:hAnsi="Times New Roman" w:cs="細明體"/>
                <w:color w:val="000000"/>
                <w:kern w:val="0"/>
                <w:sz w:val="18"/>
                <w:szCs w:val="18"/>
              </w:rPr>
            </w:pPr>
            <w:r w:rsidRPr="00A44121">
              <w:rPr>
                <w:rFonts w:ascii="細明體" w:eastAsia="細明體" w:hAnsi="Times New Roman" w:cs="細明體"/>
                <w:color w:val="000000"/>
                <w:kern w:val="0"/>
                <w:sz w:val="18"/>
                <w:szCs w:val="18"/>
              </w:rPr>
              <w:t>351.0</w:t>
            </w:r>
          </w:p>
        </w:tc>
      </w:tr>
    </w:tbl>
    <w:p w14:paraId="1463CAF9" w14:textId="77777777" w:rsidR="005A1141" w:rsidRPr="00A44121" w:rsidRDefault="005A1141" w:rsidP="005A1141">
      <w:pPr>
        <w:autoSpaceDE w:val="0"/>
        <w:autoSpaceDN w:val="0"/>
        <w:adjustRightInd w:val="0"/>
        <w:spacing w:line="400" w:lineRule="atLeast"/>
        <w:rPr>
          <w:rFonts w:ascii="Times New Roman" w:hAnsi="Times New Roman" w:cs="Times New Roman"/>
          <w:kern w:val="0"/>
          <w:szCs w:val="24"/>
        </w:rPr>
      </w:pPr>
    </w:p>
    <w:p w14:paraId="2DEBCD18" w14:textId="77777777" w:rsidR="005A1141" w:rsidRPr="00A74F27" w:rsidRDefault="005A1141" w:rsidP="005A1141">
      <w:pPr>
        <w:autoSpaceDE w:val="0"/>
        <w:autoSpaceDN w:val="0"/>
        <w:adjustRightInd w:val="0"/>
        <w:spacing w:line="400" w:lineRule="atLeast"/>
        <w:rPr>
          <w:rFonts w:ascii="Times New Roman" w:hAnsi="Times New Roman" w:cs="Times New Roman"/>
          <w:kern w:val="0"/>
          <w:szCs w:val="24"/>
        </w:rPr>
      </w:pPr>
    </w:p>
    <w:p w14:paraId="708E4334" w14:textId="77777777" w:rsidR="00F366E4" w:rsidRPr="005A1141" w:rsidRDefault="00F366E4" w:rsidP="0091385D">
      <w:pPr>
        <w:autoSpaceDE w:val="0"/>
        <w:autoSpaceDN w:val="0"/>
        <w:adjustRightInd w:val="0"/>
        <w:rPr>
          <w:sz w:val="28"/>
          <w:szCs w:val="40"/>
        </w:rPr>
      </w:pPr>
    </w:p>
    <w:p w14:paraId="7106C69A" w14:textId="4DEA207F" w:rsidR="00275F3C" w:rsidRDefault="0091385D" w:rsidP="0091385D">
      <w:pPr>
        <w:autoSpaceDE w:val="0"/>
        <w:autoSpaceDN w:val="0"/>
        <w:adjustRightInd w:val="0"/>
        <w:rPr>
          <w:rFonts w:asciiTheme="majorEastAsia" w:eastAsiaTheme="majorEastAsia" w:hAnsiTheme="majorEastAsia" w:cs="AdobeMingStd-Light"/>
          <w:kern w:val="0"/>
          <w:sz w:val="28"/>
          <w:szCs w:val="24"/>
        </w:rPr>
      </w:pPr>
      <w:r w:rsidRPr="008408C0">
        <w:rPr>
          <w:rFonts w:hint="eastAsia"/>
          <w:sz w:val="28"/>
          <w:szCs w:val="40"/>
        </w:rPr>
        <w:t>三</w:t>
      </w:r>
      <w:r w:rsidR="008408C0">
        <w:rPr>
          <w:rFonts w:hint="eastAsia"/>
          <w:sz w:val="28"/>
          <w:szCs w:val="40"/>
        </w:rPr>
        <w:t>、</w:t>
      </w:r>
      <w:r w:rsidR="00B53407" w:rsidRPr="008408C0">
        <w:rPr>
          <w:rFonts w:ascii="Times New Roman" w:hAnsi="Times New Roman" w:cs="Times New Roman"/>
          <w:sz w:val="28"/>
          <w:szCs w:val="24"/>
        </w:rPr>
        <w:t>溫室氣體排放</w:t>
      </w:r>
      <w:r w:rsidRPr="008408C0">
        <w:rPr>
          <w:rFonts w:asciiTheme="majorEastAsia" w:eastAsiaTheme="majorEastAsia" w:hAnsiTheme="majorEastAsia" w:cs="AdobeMingStd-Light" w:hint="eastAsia"/>
          <w:kern w:val="0"/>
          <w:sz w:val="28"/>
          <w:szCs w:val="24"/>
        </w:rPr>
        <w:t>對</w:t>
      </w:r>
      <w:r w:rsidR="00B53407" w:rsidRPr="008408C0">
        <w:rPr>
          <w:rFonts w:asciiTheme="majorEastAsia" w:eastAsiaTheme="majorEastAsia" w:hAnsiTheme="majorEastAsia" w:cs="AdobeMingStd-Light" w:hint="eastAsia"/>
          <w:kern w:val="0"/>
          <w:sz w:val="28"/>
          <w:szCs w:val="24"/>
        </w:rPr>
        <w:t>各惡性腫瘤發生率</w:t>
      </w:r>
      <w:r w:rsidRPr="008408C0">
        <w:rPr>
          <w:rFonts w:asciiTheme="majorEastAsia" w:eastAsiaTheme="majorEastAsia" w:hAnsiTheme="majorEastAsia" w:cs="AdobeMingStd-Light" w:hint="eastAsia"/>
          <w:kern w:val="0"/>
          <w:sz w:val="28"/>
          <w:szCs w:val="24"/>
        </w:rPr>
        <w:t>之預測力分析</w:t>
      </w:r>
    </w:p>
    <w:p w14:paraId="7A4C567F" w14:textId="033B9651" w:rsidR="008408C0" w:rsidRPr="008408C0" w:rsidRDefault="008408C0" w:rsidP="0091385D">
      <w:pPr>
        <w:autoSpaceDE w:val="0"/>
        <w:autoSpaceDN w:val="0"/>
        <w:adjustRightInd w:val="0"/>
        <w:rPr>
          <w:rFonts w:asciiTheme="majorEastAsia" w:eastAsiaTheme="majorEastAsia" w:hAnsiTheme="majorEastAsia" w:cs="AdobeMingStd-Light"/>
          <w:kern w:val="0"/>
          <w:szCs w:val="24"/>
        </w:rPr>
      </w:pPr>
      <w:r w:rsidRPr="008408C0">
        <w:rPr>
          <w:rFonts w:asciiTheme="majorEastAsia" w:eastAsiaTheme="majorEastAsia" w:hAnsiTheme="majorEastAsia" w:cs="AdobeMingStd-Light" w:hint="eastAsia"/>
          <w:kern w:val="0"/>
          <w:szCs w:val="24"/>
        </w:rPr>
        <w:t>（一）相關性分析</w:t>
      </w:r>
    </w:p>
    <w:p w14:paraId="26DDD9A6" w14:textId="249613A5" w:rsidR="00B53407" w:rsidRDefault="008408C0" w:rsidP="00B53407">
      <w:pPr>
        <w:spacing w:line="400" w:lineRule="exact"/>
        <w:rPr>
          <w:rFonts w:asciiTheme="majorEastAsia" w:eastAsiaTheme="majorEastAsia" w:hAnsiTheme="majorEastAsia" w:cs="AdobeMingStd-Light"/>
          <w:kern w:val="0"/>
          <w:szCs w:val="24"/>
        </w:rPr>
      </w:pPr>
      <w:r>
        <w:rPr>
          <w:rFonts w:asciiTheme="majorEastAsia" w:eastAsiaTheme="majorEastAsia" w:hAnsiTheme="majorEastAsia" w:cs="AdobeMingStd-Light" w:hint="eastAsia"/>
          <w:kern w:val="0"/>
          <w:szCs w:val="24"/>
        </w:rPr>
        <w:lastRenderedPageBreak/>
        <w:t xml:space="preserve">　　依據</w:t>
      </w:r>
      <w:r w:rsidR="00CD3A64">
        <w:rPr>
          <w:rFonts w:asciiTheme="majorEastAsia" w:eastAsiaTheme="majorEastAsia" w:hAnsiTheme="majorEastAsia" w:cs="AdobeMingStd-Light" w:hint="eastAsia"/>
          <w:kern w:val="0"/>
          <w:szCs w:val="24"/>
        </w:rPr>
        <w:t>p</w:t>
      </w:r>
      <w:r w:rsidR="00CD3A64">
        <w:rPr>
          <w:rFonts w:asciiTheme="majorEastAsia" w:eastAsiaTheme="majorEastAsia" w:hAnsiTheme="majorEastAsia" w:cs="AdobeMingStd-Light"/>
          <w:kern w:val="0"/>
          <w:szCs w:val="24"/>
        </w:rPr>
        <w:t>ython</w:t>
      </w:r>
      <w:r w:rsidR="00CD3A64">
        <w:rPr>
          <w:rFonts w:asciiTheme="majorEastAsia" w:eastAsiaTheme="majorEastAsia" w:hAnsiTheme="majorEastAsia" w:cs="AdobeMingStd-Light" w:hint="eastAsia"/>
          <w:kern w:val="0"/>
          <w:szCs w:val="24"/>
        </w:rPr>
        <w:t>語言的</w:t>
      </w:r>
      <w:r>
        <w:rPr>
          <w:rFonts w:asciiTheme="majorEastAsia" w:eastAsiaTheme="majorEastAsia" w:hAnsiTheme="majorEastAsia" w:cs="AdobeMingStd-Light" w:hint="eastAsia"/>
          <w:kern w:val="0"/>
          <w:szCs w:val="24"/>
        </w:rPr>
        <w:t>分析結果，五種惡性腫瘤</w:t>
      </w:r>
      <w:r w:rsidRPr="00867DAE">
        <w:rPr>
          <w:rFonts w:asciiTheme="majorEastAsia" w:eastAsiaTheme="majorEastAsia" w:hAnsiTheme="majorEastAsia" w:cs="AdobeMingStd-Light" w:hint="eastAsia"/>
          <w:kern w:val="0"/>
          <w:szCs w:val="24"/>
        </w:rPr>
        <w:t>與</w:t>
      </w:r>
      <w:r>
        <w:rPr>
          <w:rFonts w:asciiTheme="majorEastAsia" w:eastAsiaTheme="majorEastAsia" w:hAnsiTheme="majorEastAsia" w:cs="AdobeMingStd-Light" w:hint="eastAsia"/>
          <w:kern w:val="0"/>
          <w:szCs w:val="24"/>
        </w:rPr>
        <w:t>碳排放</w:t>
      </w:r>
      <w:r w:rsidRPr="00867DAE">
        <w:rPr>
          <w:rFonts w:asciiTheme="majorEastAsia" w:eastAsiaTheme="majorEastAsia" w:hAnsiTheme="majorEastAsia" w:cs="AdobeMingStd-Light" w:hint="eastAsia"/>
          <w:kern w:val="0"/>
          <w:szCs w:val="24"/>
        </w:rPr>
        <w:t>的相關係數皆達到顯著相關</w:t>
      </w:r>
      <w:r>
        <w:rPr>
          <w:rFonts w:asciiTheme="majorEastAsia" w:eastAsiaTheme="majorEastAsia" w:hAnsiTheme="majorEastAsia" w:cs="AdobeMingStd-Light" w:hint="eastAsia"/>
          <w:kern w:val="0"/>
          <w:szCs w:val="24"/>
        </w:rPr>
        <w:t>：</w:t>
      </w:r>
      <w:r w:rsidRPr="00867DAE">
        <w:rPr>
          <w:rFonts w:asciiTheme="majorEastAsia" w:eastAsiaTheme="majorEastAsia" w:hAnsiTheme="majorEastAsia" w:cs="AdobeMingStd-Light" w:hint="eastAsia"/>
          <w:kern w:val="0"/>
          <w:szCs w:val="24"/>
        </w:rPr>
        <w:t>p</w:t>
      </w:r>
      <w:r>
        <w:rPr>
          <w:rFonts w:asciiTheme="majorEastAsia" w:eastAsiaTheme="majorEastAsia" w:hAnsiTheme="majorEastAsia" w:cs="AdobeMingStd-Light" w:hint="eastAsia"/>
          <w:kern w:val="0"/>
          <w:szCs w:val="24"/>
        </w:rPr>
        <w:t xml:space="preserve"> &lt; </w:t>
      </w:r>
      <w:r w:rsidRPr="00867DAE">
        <w:rPr>
          <w:rFonts w:asciiTheme="majorEastAsia" w:eastAsiaTheme="majorEastAsia" w:hAnsiTheme="majorEastAsia" w:cs="AdobeMingStd-Light" w:hint="eastAsia"/>
          <w:kern w:val="0"/>
          <w:szCs w:val="24"/>
        </w:rPr>
        <w:t>.01</w:t>
      </w:r>
      <w:r>
        <w:rPr>
          <w:rFonts w:asciiTheme="majorEastAsia" w:eastAsiaTheme="majorEastAsia" w:hAnsiTheme="majorEastAsia" w:cs="AdobeMingStd-Light" w:hint="eastAsia"/>
          <w:kern w:val="0"/>
          <w:szCs w:val="24"/>
        </w:rPr>
        <w:t>（分別為</w:t>
      </w:r>
      <w:r w:rsidRPr="00C15A56">
        <w:rPr>
          <w:rFonts w:asciiTheme="majorEastAsia" w:eastAsiaTheme="majorEastAsia" w:hAnsiTheme="majorEastAsia" w:cs="AdobeMingStd-Light"/>
          <w:kern w:val="0"/>
          <w:szCs w:val="24"/>
        </w:rPr>
        <w:t>2.1582032656884234e-05</w:t>
      </w:r>
      <w:r>
        <w:rPr>
          <w:rFonts w:asciiTheme="majorEastAsia" w:eastAsiaTheme="majorEastAsia" w:hAnsiTheme="majorEastAsia" w:cs="AdobeMingStd-Light" w:hint="eastAsia"/>
          <w:kern w:val="0"/>
          <w:szCs w:val="24"/>
        </w:rPr>
        <w:t>、</w:t>
      </w:r>
      <w:r w:rsidRPr="00C15A56">
        <w:rPr>
          <w:rFonts w:asciiTheme="majorEastAsia" w:eastAsiaTheme="majorEastAsia" w:hAnsiTheme="majorEastAsia" w:cs="AdobeMingStd-Light"/>
          <w:kern w:val="0"/>
          <w:szCs w:val="24"/>
        </w:rPr>
        <w:t>4.4659174624347216e-05</w:t>
      </w:r>
      <w:r>
        <w:rPr>
          <w:rFonts w:asciiTheme="majorEastAsia" w:eastAsiaTheme="majorEastAsia" w:hAnsiTheme="majorEastAsia" w:cs="AdobeMingStd-Light" w:hint="eastAsia"/>
          <w:kern w:val="0"/>
          <w:szCs w:val="24"/>
        </w:rPr>
        <w:t>、</w:t>
      </w:r>
      <w:r w:rsidRPr="00C15A56">
        <w:rPr>
          <w:rFonts w:asciiTheme="majorEastAsia" w:eastAsiaTheme="majorEastAsia" w:hAnsiTheme="majorEastAsia" w:cs="AdobeMingStd-Light"/>
          <w:kern w:val="0"/>
          <w:szCs w:val="24"/>
        </w:rPr>
        <w:t>0.0001</w:t>
      </w:r>
      <w:r>
        <w:rPr>
          <w:rFonts w:asciiTheme="majorEastAsia" w:eastAsiaTheme="majorEastAsia" w:hAnsiTheme="majorEastAsia" w:cs="AdobeMingStd-Light" w:hint="eastAsia"/>
          <w:kern w:val="0"/>
          <w:szCs w:val="24"/>
        </w:rPr>
        <w:t>3、</w:t>
      </w:r>
      <w:r w:rsidRPr="00C15A56">
        <w:rPr>
          <w:rFonts w:asciiTheme="majorEastAsia" w:eastAsiaTheme="majorEastAsia" w:hAnsiTheme="majorEastAsia" w:cs="AdobeMingStd-Light"/>
          <w:kern w:val="0"/>
          <w:szCs w:val="24"/>
        </w:rPr>
        <w:t>1.107202366361845e-05</w:t>
      </w:r>
      <w:r>
        <w:rPr>
          <w:rFonts w:asciiTheme="majorEastAsia" w:eastAsiaTheme="majorEastAsia" w:hAnsiTheme="majorEastAsia" w:cs="AdobeMingStd-Light" w:hint="eastAsia"/>
          <w:kern w:val="0"/>
          <w:szCs w:val="24"/>
        </w:rPr>
        <w:t>、</w:t>
      </w:r>
      <w:r w:rsidRPr="00C15A56">
        <w:rPr>
          <w:rFonts w:asciiTheme="majorEastAsia" w:eastAsiaTheme="majorEastAsia" w:hAnsiTheme="majorEastAsia" w:cs="AdobeMingStd-Light"/>
          <w:kern w:val="0"/>
          <w:szCs w:val="24"/>
        </w:rPr>
        <w:t>1.1016023099277074e-07</w:t>
      </w:r>
      <w:r>
        <w:rPr>
          <w:rFonts w:asciiTheme="majorEastAsia" w:eastAsiaTheme="majorEastAsia" w:hAnsiTheme="majorEastAsia" w:cs="AdobeMingStd-Light" w:hint="eastAsia"/>
          <w:kern w:val="0"/>
          <w:szCs w:val="24"/>
        </w:rPr>
        <w:t>）</w:t>
      </w:r>
      <w:r w:rsidRPr="00867DAE">
        <w:rPr>
          <w:rFonts w:asciiTheme="majorEastAsia" w:eastAsiaTheme="majorEastAsia" w:hAnsiTheme="majorEastAsia" w:cs="AdobeMingStd-Light" w:hint="eastAsia"/>
          <w:kern w:val="0"/>
          <w:szCs w:val="24"/>
        </w:rPr>
        <w:t>，</w:t>
      </w:r>
      <w:r>
        <w:rPr>
          <w:rFonts w:asciiTheme="majorEastAsia" w:eastAsiaTheme="majorEastAsia" w:hAnsiTheme="majorEastAsia" w:cs="AdobeMingStd-Light" w:hint="eastAsia"/>
          <w:kern w:val="0"/>
          <w:szCs w:val="24"/>
        </w:rPr>
        <w:t>且相關係數的絕對值均介於0</w:t>
      </w:r>
      <w:r>
        <w:rPr>
          <w:rFonts w:asciiTheme="majorEastAsia" w:eastAsiaTheme="majorEastAsia" w:hAnsiTheme="majorEastAsia" w:cs="AdobeMingStd-Light"/>
          <w:kern w:val="0"/>
          <w:szCs w:val="24"/>
        </w:rPr>
        <w:t>.77-0.90</w:t>
      </w:r>
      <w:proofErr w:type="gramStart"/>
      <w:r>
        <w:rPr>
          <w:rFonts w:asciiTheme="majorEastAsia" w:eastAsiaTheme="majorEastAsia" w:hAnsiTheme="majorEastAsia" w:cs="AdobeMingStd-Light" w:hint="eastAsia"/>
          <w:kern w:val="0"/>
          <w:szCs w:val="24"/>
        </w:rPr>
        <w:t>之間，</w:t>
      </w:r>
      <w:proofErr w:type="gramEnd"/>
      <w:r w:rsidRPr="00867DAE">
        <w:rPr>
          <w:rFonts w:asciiTheme="majorEastAsia" w:eastAsiaTheme="majorEastAsia" w:hAnsiTheme="majorEastAsia" w:cs="AdobeMingStd-Light" w:hint="eastAsia"/>
          <w:kern w:val="0"/>
          <w:szCs w:val="24"/>
        </w:rPr>
        <w:t>大致呈現</w:t>
      </w:r>
      <w:r>
        <w:rPr>
          <w:rFonts w:asciiTheme="majorEastAsia" w:eastAsiaTheme="majorEastAsia" w:hAnsiTheme="majorEastAsia" w:cs="AdobeMingStd-Light" w:hint="eastAsia"/>
          <w:kern w:val="0"/>
          <w:szCs w:val="24"/>
        </w:rPr>
        <w:t>於中、高</w:t>
      </w:r>
      <w:r w:rsidRPr="00867DAE">
        <w:rPr>
          <w:rFonts w:asciiTheme="majorEastAsia" w:eastAsiaTheme="majorEastAsia" w:hAnsiTheme="majorEastAsia" w:cs="AdobeMingStd-Light" w:hint="eastAsia"/>
          <w:kern w:val="0"/>
          <w:szCs w:val="24"/>
        </w:rPr>
        <w:t>度相關。</w:t>
      </w:r>
    </w:p>
    <w:p w14:paraId="697259ED" w14:textId="77777777" w:rsidR="008408C0" w:rsidRDefault="008408C0" w:rsidP="00B53407">
      <w:pPr>
        <w:spacing w:line="400" w:lineRule="exact"/>
        <w:rPr>
          <w:rFonts w:asciiTheme="majorEastAsia" w:eastAsiaTheme="majorEastAsia" w:hAnsiTheme="majorEastAsia" w:cs="AdobeMingStd-Light"/>
          <w:kern w:val="0"/>
          <w:szCs w:val="24"/>
        </w:rPr>
      </w:pPr>
    </w:p>
    <w:p w14:paraId="1BB2BE14" w14:textId="4B5D2AFB" w:rsidR="00B53407" w:rsidRPr="00106215" w:rsidRDefault="00B53407" w:rsidP="00B53407">
      <w:pPr>
        <w:spacing w:line="400" w:lineRule="exact"/>
        <w:rPr>
          <w:rFonts w:ascii="標楷體" w:eastAsia="標楷體" w:hAnsi="標楷體"/>
          <w:sz w:val="22"/>
        </w:rPr>
      </w:pPr>
      <w:r w:rsidRPr="00106215">
        <w:rPr>
          <w:rFonts w:ascii="標楷體" w:eastAsia="標楷體" w:hAnsi="標楷體" w:hint="eastAsia"/>
          <w:b/>
          <w:sz w:val="22"/>
        </w:rPr>
        <w:t>表</w:t>
      </w:r>
      <w:r w:rsidR="00106215" w:rsidRPr="00106215">
        <w:rPr>
          <w:rFonts w:ascii="標楷體" w:eastAsia="標楷體" w:hAnsi="標楷體"/>
          <w:b/>
          <w:sz w:val="22"/>
        </w:rPr>
        <w:t>5</w:t>
      </w:r>
      <w:r w:rsidRPr="00106215">
        <w:rPr>
          <w:rFonts w:ascii="標楷體" w:eastAsia="標楷體" w:hAnsi="標楷體"/>
          <w:sz w:val="22"/>
        </w:rPr>
        <w:t xml:space="preserve">  </w:t>
      </w:r>
      <w:r w:rsidRPr="00106215">
        <w:rPr>
          <w:rFonts w:ascii="標楷體" w:eastAsia="標楷體" w:hAnsi="標楷體" w:hint="eastAsia"/>
          <w:sz w:val="22"/>
        </w:rPr>
        <w:t>相關係數矩陣</w:t>
      </w:r>
      <w:r w:rsidR="00360AD1" w:rsidRPr="00106215">
        <w:rPr>
          <w:rFonts w:ascii="標楷體" w:eastAsia="標楷體" w:hAnsi="標楷體" w:hint="eastAsia"/>
          <w:sz w:val="22"/>
        </w:rPr>
        <w:t>、圖表</w:t>
      </w:r>
    </w:p>
    <w:p w14:paraId="2F57F87C" w14:textId="41CA8EBF" w:rsidR="00B53407" w:rsidRDefault="00360AD1" w:rsidP="0091385D">
      <w:pPr>
        <w:autoSpaceDE w:val="0"/>
        <w:autoSpaceDN w:val="0"/>
        <w:adjustRightInd w:val="0"/>
        <w:rPr>
          <w:rFonts w:asciiTheme="majorEastAsia" w:eastAsiaTheme="majorEastAsia" w:hAnsiTheme="majorEastAsia" w:cs="AdobeMingStd-Light"/>
          <w:kern w:val="0"/>
          <w:szCs w:val="24"/>
        </w:rPr>
      </w:pPr>
      <w:r>
        <w:rPr>
          <w:noProof/>
        </w:rPr>
        <w:drawing>
          <wp:inline distT="0" distB="0" distL="0" distR="0" wp14:anchorId="654C5590" wp14:editId="6CEAE146">
            <wp:extent cx="4495007" cy="245808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69" t="7927" r="12573"/>
                    <a:stretch/>
                  </pic:blipFill>
                  <pic:spPr bwMode="auto">
                    <a:xfrm>
                      <a:off x="0" y="0"/>
                      <a:ext cx="4496755" cy="2459041"/>
                    </a:xfrm>
                    <a:prstGeom prst="rect">
                      <a:avLst/>
                    </a:prstGeom>
                    <a:noFill/>
                    <a:ln>
                      <a:noFill/>
                    </a:ln>
                    <a:extLst>
                      <a:ext uri="{53640926-AAD7-44D8-BBD7-CCE9431645EC}">
                        <a14:shadowObscured xmlns:a14="http://schemas.microsoft.com/office/drawing/2010/main"/>
                      </a:ext>
                    </a:extLst>
                  </pic:spPr>
                </pic:pic>
              </a:graphicData>
            </a:graphic>
          </wp:inline>
        </w:drawing>
      </w:r>
    </w:p>
    <w:p w14:paraId="12D30E8E" w14:textId="77777777" w:rsidR="006C4D03" w:rsidRDefault="006C4D03" w:rsidP="0091385D">
      <w:pPr>
        <w:autoSpaceDE w:val="0"/>
        <w:autoSpaceDN w:val="0"/>
        <w:adjustRightInd w:val="0"/>
        <w:rPr>
          <w:rFonts w:asciiTheme="majorEastAsia" w:eastAsiaTheme="majorEastAsia" w:hAnsiTheme="majorEastAsia" w:cs="AdobeMingStd-Light"/>
          <w:kern w:val="0"/>
          <w:szCs w:val="24"/>
        </w:rPr>
      </w:pPr>
    </w:p>
    <w:tbl>
      <w:tblPr>
        <w:tblW w:w="7140" w:type="dxa"/>
        <w:tblCellMar>
          <w:left w:w="28" w:type="dxa"/>
          <w:right w:w="28" w:type="dxa"/>
        </w:tblCellMar>
        <w:tblLook w:val="04A0" w:firstRow="1" w:lastRow="0" w:firstColumn="1" w:lastColumn="0" w:noHBand="0" w:noVBand="1"/>
      </w:tblPr>
      <w:tblGrid>
        <w:gridCol w:w="1020"/>
        <w:gridCol w:w="1020"/>
        <w:gridCol w:w="1020"/>
        <w:gridCol w:w="1020"/>
        <w:gridCol w:w="1020"/>
        <w:gridCol w:w="1020"/>
        <w:gridCol w:w="1020"/>
      </w:tblGrid>
      <w:tr w:rsidR="00360AD1" w:rsidRPr="00360AD1" w14:paraId="68EBF4BA" w14:textId="77777777" w:rsidTr="00360AD1">
        <w:trPr>
          <w:trHeight w:val="334"/>
        </w:trPr>
        <w:tc>
          <w:tcPr>
            <w:tcW w:w="1020" w:type="dxa"/>
            <w:tcBorders>
              <w:top w:val="single" w:sz="8" w:space="0" w:color="auto"/>
              <w:left w:val="nil"/>
              <w:bottom w:val="single" w:sz="4" w:space="0" w:color="auto"/>
              <w:right w:val="nil"/>
            </w:tcBorders>
            <w:shd w:val="clear" w:color="auto" w:fill="auto"/>
            <w:noWrap/>
            <w:vAlign w:val="center"/>
            <w:hideMark/>
          </w:tcPr>
          <w:p w14:paraId="32D30C8D" w14:textId="77777777" w:rsidR="00360AD1" w:rsidRPr="00360AD1" w:rsidRDefault="00360AD1" w:rsidP="00360AD1">
            <w:pPr>
              <w:widowControl/>
              <w:jc w:val="center"/>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 xml:space="preserve">　</w:t>
            </w:r>
          </w:p>
        </w:tc>
        <w:tc>
          <w:tcPr>
            <w:tcW w:w="1020" w:type="dxa"/>
            <w:tcBorders>
              <w:top w:val="single" w:sz="8" w:space="0" w:color="auto"/>
              <w:left w:val="nil"/>
              <w:bottom w:val="single" w:sz="4" w:space="0" w:color="auto"/>
              <w:right w:val="nil"/>
            </w:tcBorders>
            <w:shd w:val="clear" w:color="auto" w:fill="auto"/>
            <w:noWrap/>
            <w:vAlign w:val="center"/>
            <w:hideMark/>
          </w:tcPr>
          <w:p w14:paraId="65954D52" w14:textId="6DACB9C2" w:rsidR="00360AD1" w:rsidRPr="00360AD1" w:rsidRDefault="00867DAE" w:rsidP="00360AD1">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攝護腺癌</w:t>
            </w:r>
          </w:p>
        </w:tc>
        <w:tc>
          <w:tcPr>
            <w:tcW w:w="1020" w:type="dxa"/>
            <w:tcBorders>
              <w:top w:val="single" w:sz="8" w:space="0" w:color="auto"/>
              <w:left w:val="nil"/>
              <w:bottom w:val="single" w:sz="4" w:space="0" w:color="auto"/>
              <w:right w:val="nil"/>
            </w:tcBorders>
            <w:shd w:val="clear" w:color="auto" w:fill="auto"/>
            <w:noWrap/>
            <w:vAlign w:val="center"/>
            <w:hideMark/>
          </w:tcPr>
          <w:p w14:paraId="2BC4234C" w14:textId="1F63ED85" w:rsidR="00360AD1" w:rsidRPr="00360AD1"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肺癌</w:t>
            </w:r>
          </w:p>
        </w:tc>
        <w:tc>
          <w:tcPr>
            <w:tcW w:w="1020" w:type="dxa"/>
            <w:tcBorders>
              <w:top w:val="single" w:sz="8" w:space="0" w:color="auto"/>
              <w:left w:val="nil"/>
              <w:bottom w:val="single" w:sz="4" w:space="0" w:color="auto"/>
              <w:right w:val="nil"/>
            </w:tcBorders>
            <w:shd w:val="clear" w:color="auto" w:fill="auto"/>
            <w:noWrap/>
            <w:vAlign w:val="center"/>
            <w:hideMark/>
          </w:tcPr>
          <w:p w14:paraId="68DBE894" w14:textId="77777777" w:rsidR="00867DAE"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大腸</w:t>
            </w:r>
          </w:p>
          <w:p w14:paraId="1E8AF2A7" w14:textId="14CBC89D" w:rsidR="00360AD1" w:rsidRPr="00360AD1"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直腸癌</w:t>
            </w:r>
          </w:p>
        </w:tc>
        <w:tc>
          <w:tcPr>
            <w:tcW w:w="1020" w:type="dxa"/>
            <w:tcBorders>
              <w:top w:val="single" w:sz="8" w:space="0" w:color="auto"/>
              <w:left w:val="nil"/>
              <w:bottom w:val="single" w:sz="4" w:space="0" w:color="auto"/>
              <w:right w:val="nil"/>
            </w:tcBorders>
            <w:shd w:val="clear" w:color="auto" w:fill="auto"/>
            <w:noWrap/>
            <w:vAlign w:val="center"/>
            <w:hideMark/>
          </w:tcPr>
          <w:p w14:paraId="538BB48D" w14:textId="367B2121" w:rsidR="00360AD1" w:rsidRPr="00360AD1"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女性乳癌</w:t>
            </w:r>
          </w:p>
        </w:tc>
        <w:tc>
          <w:tcPr>
            <w:tcW w:w="1020" w:type="dxa"/>
            <w:tcBorders>
              <w:top w:val="single" w:sz="8" w:space="0" w:color="auto"/>
              <w:left w:val="nil"/>
              <w:bottom w:val="single" w:sz="4" w:space="0" w:color="auto"/>
              <w:right w:val="nil"/>
            </w:tcBorders>
            <w:shd w:val="clear" w:color="auto" w:fill="auto"/>
            <w:noWrap/>
            <w:vAlign w:val="center"/>
            <w:hideMark/>
          </w:tcPr>
          <w:p w14:paraId="319A74CB" w14:textId="60201545" w:rsidR="00360AD1" w:rsidRPr="00360AD1"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子宮頸癌</w:t>
            </w:r>
          </w:p>
        </w:tc>
        <w:tc>
          <w:tcPr>
            <w:tcW w:w="1020" w:type="dxa"/>
            <w:tcBorders>
              <w:top w:val="single" w:sz="8" w:space="0" w:color="auto"/>
              <w:left w:val="nil"/>
              <w:bottom w:val="single" w:sz="4" w:space="0" w:color="auto"/>
              <w:right w:val="nil"/>
            </w:tcBorders>
            <w:shd w:val="clear" w:color="auto" w:fill="auto"/>
            <w:noWrap/>
            <w:vAlign w:val="center"/>
            <w:hideMark/>
          </w:tcPr>
          <w:p w14:paraId="027AE0E7" w14:textId="77777777" w:rsidR="00867DAE"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co2</w:t>
            </w:r>
          </w:p>
          <w:p w14:paraId="0D7F54FC" w14:textId="0964FE42" w:rsidR="00360AD1" w:rsidRPr="00360AD1" w:rsidRDefault="00867DAE" w:rsidP="00360AD1">
            <w:pPr>
              <w:widowControl/>
              <w:jc w:val="center"/>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排放量</w:t>
            </w:r>
          </w:p>
        </w:tc>
      </w:tr>
      <w:tr w:rsidR="00360AD1" w:rsidRPr="00360AD1" w14:paraId="0A4DC48E" w14:textId="77777777" w:rsidTr="00360AD1">
        <w:trPr>
          <w:trHeight w:val="334"/>
        </w:trPr>
        <w:tc>
          <w:tcPr>
            <w:tcW w:w="1020" w:type="dxa"/>
            <w:tcBorders>
              <w:top w:val="nil"/>
              <w:left w:val="nil"/>
              <w:bottom w:val="nil"/>
              <w:right w:val="nil"/>
            </w:tcBorders>
            <w:shd w:val="clear" w:color="auto" w:fill="auto"/>
            <w:noWrap/>
            <w:vAlign w:val="center"/>
            <w:hideMark/>
          </w:tcPr>
          <w:p w14:paraId="3F1871B7" w14:textId="2D64C01C" w:rsidR="00360AD1" w:rsidRPr="00360AD1" w:rsidRDefault="00867DAE" w:rsidP="00360AD1">
            <w:pPr>
              <w:widowControl/>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攝護腺癌</w:t>
            </w:r>
          </w:p>
        </w:tc>
        <w:tc>
          <w:tcPr>
            <w:tcW w:w="1020" w:type="dxa"/>
            <w:tcBorders>
              <w:top w:val="nil"/>
              <w:left w:val="nil"/>
              <w:bottom w:val="nil"/>
              <w:right w:val="nil"/>
            </w:tcBorders>
            <w:shd w:val="clear" w:color="auto" w:fill="auto"/>
            <w:noWrap/>
            <w:vAlign w:val="center"/>
            <w:hideMark/>
          </w:tcPr>
          <w:p w14:paraId="27CF53C5"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1</w:t>
            </w:r>
          </w:p>
        </w:tc>
        <w:tc>
          <w:tcPr>
            <w:tcW w:w="1020" w:type="dxa"/>
            <w:tcBorders>
              <w:top w:val="nil"/>
              <w:left w:val="nil"/>
              <w:bottom w:val="nil"/>
              <w:right w:val="nil"/>
            </w:tcBorders>
            <w:shd w:val="clear" w:color="auto" w:fill="auto"/>
            <w:noWrap/>
            <w:vAlign w:val="center"/>
            <w:hideMark/>
          </w:tcPr>
          <w:p w14:paraId="57CD81AF" w14:textId="77777777" w:rsidR="00360AD1" w:rsidRPr="00360AD1" w:rsidRDefault="00360AD1" w:rsidP="00360AD1">
            <w:pPr>
              <w:widowControl/>
              <w:jc w:val="right"/>
              <w:rPr>
                <w:rFonts w:ascii="新細明體" w:eastAsia="新細明體" w:hAnsi="新細明體" w:cs="新細明體"/>
                <w:color w:val="000000"/>
                <w:kern w:val="0"/>
                <w:szCs w:val="24"/>
              </w:rPr>
            </w:pPr>
          </w:p>
        </w:tc>
        <w:tc>
          <w:tcPr>
            <w:tcW w:w="1020" w:type="dxa"/>
            <w:tcBorders>
              <w:top w:val="nil"/>
              <w:left w:val="nil"/>
              <w:bottom w:val="nil"/>
              <w:right w:val="nil"/>
            </w:tcBorders>
            <w:shd w:val="clear" w:color="auto" w:fill="auto"/>
            <w:noWrap/>
            <w:vAlign w:val="center"/>
            <w:hideMark/>
          </w:tcPr>
          <w:p w14:paraId="01F4FD9B" w14:textId="77777777" w:rsidR="00360AD1" w:rsidRPr="00360AD1" w:rsidRDefault="00360AD1" w:rsidP="00360AD1">
            <w:pPr>
              <w:widowControl/>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2EB1CD6B" w14:textId="77777777" w:rsidR="00360AD1" w:rsidRPr="00360AD1" w:rsidRDefault="00360AD1" w:rsidP="00360AD1">
            <w:pPr>
              <w:widowControl/>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6225EDB" w14:textId="77777777" w:rsidR="00360AD1" w:rsidRPr="00360AD1" w:rsidRDefault="00360AD1" w:rsidP="00360AD1">
            <w:pPr>
              <w:widowControl/>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1F9DF85D" w14:textId="77777777" w:rsidR="00360AD1" w:rsidRPr="00360AD1" w:rsidRDefault="00360AD1" w:rsidP="00360AD1">
            <w:pPr>
              <w:widowControl/>
              <w:rPr>
                <w:rFonts w:ascii="Times New Roman" w:eastAsia="Times New Roman" w:hAnsi="Times New Roman" w:cs="Times New Roman"/>
                <w:kern w:val="0"/>
                <w:sz w:val="20"/>
                <w:szCs w:val="20"/>
              </w:rPr>
            </w:pPr>
          </w:p>
        </w:tc>
      </w:tr>
      <w:tr w:rsidR="00360AD1" w:rsidRPr="00360AD1" w14:paraId="0338607F" w14:textId="77777777" w:rsidTr="00360AD1">
        <w:trPr>
          <w:trHeight w:val="334"/>
        </w:trPr>
        <w:tc>
          <w:tcPr>
            <w:tcW w:w="1020" w:type="dxa"/>
            <w:tcBorders>
              <w:top w:val="nil"/>
              <w:left w:val="nil"/>
              <w:bottom w:val="nil"/>
              <w:right w:val="nil"/>
            </w:tcBorders>
            <w:shd w:val="clear" w:color="auto" w:fill="auto"/>
            <w:noWrap/>
            <w:vAlign w:val="center"/>
            <w:hideMark/>
          </w:tcPr>
          <w:p w14:paraId="647A3AF9" w14:textId="1F9A2076" w:rsidR="00360AD1" w:rsidRPr="00360AD1"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肺癌</w:t>
            </w:r>
          </w:p>
        </w:tc>
        <w:tc>
          <w:tcPr>
            <w:tcW w:w="1020" w:type="dxa"/>
            <w:tcBorders>
              <w:top w:val="nil"/>
              <w:left w:val="nil"/>
              <w:bottom w:val="nil"/>
              <w:right w:val="nil"/>
            </w:tcBorders>
            <w:shd w:val="clear" w:color="auto" w:fill="auto"/>
            <w:noWrap/>
            <w:vAlign w:val="center"/>
            <w:hideMark/>
          </w:tcPr>
          <w:p w14:paraId="403555EC"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0.968773</w:t>
            </w:r>
          </w:p>
        </w:tc>
        <w:tc>
          <w:tcPr>
            <w:tcW w:w="1020" w:type="dxa"/>
            <w:tcBorders>
              <w:top w:val="nil"/>
              <w:left w:val="nil"/>
              <w:bottom w:val="nil"/>
              <w:right w:val="nil"/>
            </w:tcBorders>
            <w:shd w:val="clear" w:color="auto" w:fill="auto"/>
            <w:noWrap/>
            <w:vAlign w:val="center"/>
            <w:hideMark/>
          </w:tcPr>
          <w:p w14:paraId="592E150D"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1</w:t>
            </w:r>
          </w:p>
        </w:tc>
        <w:tc>
          <w:tcPr>
            <w:tcW w:w="1020" w:type="dxa"/>
            <w:tcBorders>
              <w:top w:val="nil"/>
              <w:left w:val="nil"/>
              <w:bottom w:val="nil"/>
              <w:right w:val="nil"/>
            </w:tcBorders>
            <w:shd w:val="clear" w:color="auto" w:fill="auto"/>
            <w:noWrap/>
            <w:vAlign w:val="center"/>
            <w:hideMark/>
          </w:tcPr>
          <w:p w14:paraId="57EA7727" w14:textId="77777777" w:rsidR="00360AD1" w:rsidRPr="00360AD1" w:rsidRDefault="00360AD1" w:rsidP="00360AD1">
            <w:pPr>
              <w:widowControl/>
              <w:jc w:val="right"/>
              <w:rPr>
                <w:rFonts w:ascii="新細明體" w:eastAsia="新細明體" w:hAnsi="新細明體" w:cs="新細明體"/>
                <w:color w:val="000000"/>
                <w:kern w:val="0"/>
                <w:szCs w:val="24"/>
              </w:rPr>
            </w:pPr>
          </w:p>
        </w:tc>
        <w:tc>
          <w:tcPr>
            <w:tcW w:w="1020" w:type="dxa"/>
            <w:tcBorders>
              <w:top w:val="nil"/>
              <w:left w:val="nil"/>
              <w:bottom w:val="nil"/>
              <w:right w:val="nil"/>
            </w:tcBorders>
            <w:shd w:val="clear" w:color="auto" w:fill="auto"/>
            <w:noWrap/>
            <w:vAlign w:val="center"/>
            <w:hideMark/>
          </w:tcPr>
          <w:p w14:paraId="58E9EE6E" w14:textId="77777777" w:rsidR="00360AD1" w:rsidRPr="00360AD1" w:rsidRDefault="00360AD1" w:rsidP="00360AD1">
            <w:pPr>
              <w:widowControl/>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216CD4F2" w14:textId="77777777" w:rsidR="00360AD1" w:rsidRPr="00360AD1" w:rsidRDefault="00360AD1" w:rsidP="00360AD1">
            <w:pPr>
              <w:widowControl/>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6731F95D" w14:textId="77777777" w:rsidR="00360AD1" w:rsidRPr="00360AD1" w:rsidRDefault="00360AD1" w:rsidP="00360AD1">
            <w:pPr>
              <w:widowControl/>
              <w:rPr>
                <w:rFonts w:ascii="Times New Roman" w:eastAsia="Times New Roman" w:hAnsi="Times New Roman" w:cs="Times New Roman"/>
                <w:kern w:val="0"/>
                <w:sz w:val="20"/>
                <w:szCs w:val="20"/>
              </w:rPr>
            </w:pPr>
          </w:p>
        </w:tc>
      </w:tr>
      <w:tr w:rsidR="00360AD1" w:rsidRPr="00360AD1" w14:paraId="6C29F750" w14:textId="77777777" w:rsidTr="00360AD1">
        <w:trPr>
          <w:trHeight w:val="334"/>
        </w:trPr>
        <w:tc>
          <w:tcPr>
            <w:tcW w:w="1020" w:type="dxa"/>
            <w:tcBorders>
              <w:top w:val="nil"/>
              <w:left w:val="nil"/>
              <w:bottom w:val="nil"/>
              <w:right w:val="nil"/>
            </w:tcBorders>
            <w:shd w:val="clear" w:color="auto" w:fill="auto"/>
            <w:noWrap/>
            <w:vAlign w:val="center"/>
            <w:hideMark/>
          </w:tcPr>
          <w:p w14:paraId="033CCD72" w14:textId="77777777" w:rsidR="00867DAE"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大腸</w:t>
            </w:r>
          </w:p>
          <w:p w14:paraId="24DA9758" w14:textId="0BACE794" w:rsidR="00360AD1" w:rsidRPr="00360AD1"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直腸癌</w:t>
            </w:r>
          </w:p>
        </w:tc>
        <w:tc>
          <w:tcPr>
            <w:tcW w:w="1020" w:type="dxa"/>
            <w:tcBorders>
              <w:top w:val="nil"/>
              <w:left w:val="nil"/>
              <w:bottom w:val="nil"/>
              <w:right w:val="nil"/>
            </w:tcBorders>
            <w:shd w:val="clear" w:color="auto" w:fill="auto"/>
            <w:noWrap/>
            <w:vAlign w:val="center"/>
            <w:hideMark/>
          </w:tcPr>
          <w:p w14:paraId="70ECCF14"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0.896609</w:t>
            </w:r>
          </w:p>
        </w:tc>
        <w:tc>
          <w:tcPr>
            <w:tcW w:w="1020" w:type="dxa"/>
            <w:tcBorders>
              <w:top w:val="nil"/>
              <w:left w:val="nil"/>
              <w:bottom w:val="nil"/>
              <w:right w:val="nil"/>
            </w:tcBorders>
            <w:shd w:val="clear" w:color="auto" w:fill="auto"/>
            <w:noWrap/>
            <w:vAlign w:val="center"/>
            <w:hideMark/>
          </w:tcPr>
          <w:p w14:paraId="47D12761"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0.828649</w:t>
            </w:r>
          </w:p>
        </w:tc>
        <w:tc>
          <w:tcPr>
            <w:tcW w:w="1020" w:type="dxa"/>
            <w:tcBorders>
              <w:top w:val="nil"/>
              <w:left w:val="nil"/>
              <w:bottom w:val="nil"/>
              <w:right w:val="nil"/>
            </w:tcBorders>
            <w:shd w:val="clear" w:color="auto" w:fill="auto"/>
            <w:noWrap/>
            <w:vAlign w:val="center"/>
            <w:hideMark/>
          </w:tcPr>
          <w:p w14:paraId="3DE08A7B"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1</w:t>
            </w:r>
          </w:p>
        </w:tc>
        <w:tc>
          <w:tcPr>
            <w:tcW w:w="1020" w:type="dxa"/>
            <w:tcBorders>
              <w:top w:val="nil"/>
              <w:left w:val="nil"/>
              <w:bottom w:val="nil"/>
              <w:right w:val="nil"/>
            </w:tcBorders>
            <w:shd w:val="clear" w:color="auto" w:fill="auto"/>
            <w:noWrap/>
            <w:vAlign w:val="center"/>
            <w:hideMark/>
          </w:tcPr>
          <w:p w14:paraId="6A2D6D25" w14:textId="77777777" w:rsidR="00360AD1" w:rsidRPr="00360AD1" w:rsidRDefault="00360AD1" w:rsidP="00360AD1">
            <w:pPr>
              <w:widowControl/>
              <w:jc w:val="right"/>
              <w:rPr>
                <w:rFonts w:ascii="新細明體" w:eastAsia="新細明體" w:hAnsi="新細明體" w:cs="新細明體"/>
                <w:color w:val="000000"/>
                <w:kern w:val="0"/>
                <w:szCs w:val="24"/>
              </w:rPr>
            </w:pPr>
          </w:p>
        </w:tc>
        <w:tc>
          <w:tcPr>
            <w:tcW w:w="1020" w:type="dxa"/>
            <w:tcBorders>
              <w:top w:val="nil"/>
              <w:left w:val="nil"/>
              <w:bottom w:val="nil"/>
              <w:right w:val="nil"/>
            </w:tcBorders>
            <w:shd w:val="clear" w:color="auto" w:fill="auto"/>
            <w:noWrap/>
            <w:vAlign w:val="center"/>
            <w:hideMark/>
          </w:tcPr>
          <w:p w14:paraId="6BC103D3" w14:textId="77777777" w:rsidR="00360AD1" w:rsidRPr="00360AD1" w:rsidRDefault="00360AD1" w:rsidP="00360AD1">
            <w:pPr>
              <w:widowControl/>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66BC9842" w14:textId="77777777" w:rsidR="00360AD1" w:rsidRPr="00360AD1" w:rsidRDefault="00360AD1" w:rsidP="00360AD1">
            <w:pPr>
              <w:widowControl/>
              <w:rPr>
                <w:rFonts w:ascii="Times New Roman" w:eastAsia="Times New Roman" w:hAnsi="Times New Roman" w:cs="Times New Roman"/>
                <w:kern w:val="0"/>
                <w:sz w:val="20"/>
                <w:szCs w:val="20"/>
              </w:rPr>
            </w:pPr>
          </w:p>
        </w:tc>
      </w:tr>
      <w:tr w:rsidR="00360AD1" w:rsidRPr="00360AD1" w14:paraId="7DEB2921" w14:textId="77777777" w:rsidTr="00360AD1">
        <w:trPr>
          <w:trHeight w:val="334"/>
        </w:trPr>
        <w:tc>
          <w:tcPr>
            <w:tcW w:w="1020" w:type="dxa"/>
            <w:tcBorders>
              <w:top w:val="nil"/>
              <w:left w:val="nil"/>
              <w:bottom w:val="nil"/>
              <w:right w:val="nil"/>
            </w:tcBorders>
            <w:shd w:val="clear" w:color="auto" w:fill="auto"/>
            <w:noWrap/>
            <w:vAlign w:val="center"/>
            <w:hideMark/>
          </w:tcPr>
          <w:p w14:paraId="2101A203" w14:textId="6523B0AB" w:rsidR="00360AD1" w:rsidRPr="00360AD1"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女性乳癌</w:t>
            </w:r>
          </w:p>
        </w:tc>
        <w:tc>
          <w:tcPr>
            <w:tcW w:w="1020" w:type="dxa"/>
            <w:tcBorders>
              <w:top w:val="nil"/>
              <w:left w:val="nil"/>
              <w:bottom w:val="nil"/>
              <w:right w:val="nil"/>
            </w:tcBorders>
            <w:shd w:val="clear" w:color="auto" w:fill="auto"/>
            <w:noWrap/>
            <w:vAlign w:val="center"/>
            <w:hideMark/>
          </w:tcPr>
          <w:p w14:paraId="56B120EF"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0.980152</w:t>
            </w:r>
          </w:p>
        </w:tc>
        <w:tc>
          <w:tcPr>
            <w:tcW w:w="1020" w:type="dxa"/>
            <w:tcBorders>
              <w:top w:val="nil"/>
              <w:left w:val="nil"/>
              <w:bottom w:val="nil"/>
              <w:right w:val="nil"/>
            </w:tcBorders>
            <w:shd w:val="clear" w:color="auto" w:fill="auto"/>
            <w:noWrap/>
            <w:vAlign w:val="center"/>
            <w:hideMark/>
          </w:tcPr>
          <w:p w14:paraId="6449547A"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0.975689</w:t>
            </w:r>
          </w:p>
        </w:tc>
        <w:tc>
          <w:tcPr>
            <w:tcW w:w="1020" w:type="dxa"/>
            <w:tcBorders>
              <w:top w:val="nil"/>
              <w:left w:val="nil"/>
              <w:bottom w:val="nil"/>
              <w:right w:val="nil"/>
            </w:tcBorders>
            <w:shd w:val="clear" w:color="auto" w:fill="auto"/>
            <w:noWrap/>
            <w:vAlign w:val="center"/>
            <w:hideMark/>
          </w:tcPr>
          <w:p w14:paraId="6C3ABC7C"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0.864898</w:t>
            </w:r>
          </w:p>
        </w:tc>
        <w:tc>
          <w:tcPr>
            <w:tcW w:w="1020" w:type="dxa"/>
            <w:tcBorders>
              <w:top w:val="nil"/>
              <w:left w:val="nil"/>
              <w:bottom w:val="nil"/>
              <w:right w:val="nil"/>
            </w:tcBorders>
            <w:shd w:val="clear" w:color="auto" w:fill="auto"/>
            <w:noWrap/>
            <w:vAlign w:val="center"/>
            <w:hideMark/>
          </w:tcPr>
          <w:p w14:paraId="245DDE07"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1</w:t>
            </w:r>
          </w:p>
        </w:tc>
        <w:tc>
          <w:tcPr>
            <w:tcW w:w="1020" w:type="dxa"/>
            <w:tcBorders>
              <w:top w:val="nil"/>
              <w:left w:val="nil"/>
              <w:bottom w:val="nil"/>
              <w:right w:val="nil"/>
            </w:tcBorders>
            <w:shd w:val="clear" w:color="auto" w:fill="auto"/>
            <w:noWrap/>
            <w:vAlign w:val="center"/>
            <w:hideMark/>
          </w:tcPr>
          <w:p w14:paraId="401B8B7C" w14:textId="77777777" w:rsidR="00360AD1" w:rsidRPr="00360AD1" w:rsidRDefault="00360AD1" w:rsidP="00360AD1">
            <w:pPr>
              <w:widowControl/>
              <w:jc w:val="right"/>
              <w:rPr>
                <w:rFonts w:ascii="新細明體" w:eastAsia="新細明體" w:hAnsi="新細明體" w:cs="新細明體"/>
                <w:color w:val="000000"/>
                <w:kern w:val="0"/>
                <w:szCs w:val="24"/>
              </w:rPr>
            </w:pPr>
          </w:p>
        </w:tc>
        <w:tc>
          <w:tcPr>
            <w:tcW w:w="1020" w:type="dxa"/>
            <w:tcBorders>
              <w:top w:val="nil"/>
              <w:left w:val="nil"/>
              <w:bottom w:val="nil"/>
              <w:right w:val="nil"/>
            </w:tcBorders>
            <w:shd w:val="clear" w:color="auto" w:fill="auto"/>
            <w:noWrap/>
            <w:vAlign w:val="center"/>
            <w:hideMark/>
          </w:tcPr>
          <w:p w14:paraId="7BC2DED2" w14:textId="77777777" w:rsidR="00360AD1" w:rsidRPr="00360AD1" w:rsidRDefault="00360AD1" w:rsidP="00360AD1">
            <w:pPr>
              <w:widowControl/>
              <w:rPr>
                <w:rFonts w:ascii="Times New Roman" w:eastAsia="Times New Roman" w:hAnsi="Times New Roman" w:cs="Times New Roman"/>
                <w:kern w:val="0"/>
                <w:sz w:val="20"/>
                <w:szCs w:val="20"/>
              </w:rPr>
            </w:pPr>
          </w:p>
        </w:tc>
      </w:tr>
      <w:tr w:rsidR="00360AD1" w:rsidRPr="00360AD1" w14:paraId="261D260A" w14:textId="77777777" w:rsidTr="00360AD1">
        <w:trPr>
          <w:trHeight w:val="334"/>
        </w:trPr>
        <w:tc>
          <w:tcPr>
            <w:tcW w:w="1020" w:type="dxa"/>
            <w:tcBorders>
              <w:top w:val="nil"/>
              <w:left w:val="nil"/>
              <w:bottom w:val="nil"/>
              <w:right w:val="nil"/>
            </w:tcBorders>
            <w:shd w:val="clear" w:color="auto" w:fill="auto"/>
            <w:noWrap/>
            <w:vAlign w:val="center"/>
            <w:hideMark/>
          </w:tcPr>
          <w:p w14:paraId="4195C728" w14:textId="2B5DC24B" w:rsidR="00360AD1" w:rsidRPr="00360AD1"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子宮頸癌</w:t>
            </w:r>
          </w:p>
        </w:tc>
        <w:tc>
          <w:tcPr>
            <w:tcW w:w="1020" w:type="dxa"/>
            <w:tcBorders>
              <w:top w:val="nil"/>
              <w:left w:val="nil"/>
              <w:bottom w:val="nil"/>
              <w:right w:val="nil"/>
            </w:tcBorders>
            <w:shd w:val="clear" w:color="auto" w:fill="auto"/>
            <w:noWrap/>
            <w:vAlign w:val="center"/>
            <w:hideMark/>
          </w:tcPr>
          <w:p w14:paraId="2A06203A"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-0.91608</w:t>
            </w:r>
          </w:p>
        </w:tc>
        <w:tc>
          <w:tcPr>
            <w:tcW w:w="1020" w:type="dxa"/>
            <w:tcBorders>
              <w:top w:val="nil"/>
              <w:left w:val="nil"/>
              <w:bottom w:val="nil"/>
              <w:right w:val="nil"/>
            </w:tcBorders>
            <w:shd w:val="clear" w:color="auto" w:fill="auto"/>
            <w:noWrap/>
            <w:vAlign w:val="center"/>
            <w:hideMark/>
          </w:tcPr>
          <w:p w14:paraId="480F0A9D"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-0.87956</w:t>
            </w:r>
          </w:p>
        </w:tc>
        <w:tc>
          <w:tcPr>
            <w:tcW w:w="1020" w:type="dxa"/>
            <w:tcBorders>
              <w:top w:val="nil"/>
              <w:left w:val="nil"/>
              <w:bottom w:val="nil"/>
              <w:right w:val="nil"/>
            </w:tcBorders>
            <w:shd w:val="clear" w:color="auto" w:fill="auto"/>
            <w:noWrap/>
            <w:vAlign w:val="center"/>
            <w:hideMark/>
          </w:tcPr>
          <w:p w14:paraId="0417160F"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-0.8517</w:t>
            </w:r>
          </w:p>
        </w:tc>
        <w:tc>
          <w:tcPr>
            <w:tcW w:w="1020" w:type="dxa"/>
            <w:tcBorders>
              <w:top w:val="nil"/>
              <w:left w:val="nil"/>
              <w:bottom w:val="nil"/>
              <w:right w:val="nil"/>
            </w:tcBorders>
            <w:shd w:val="clear" w:color="auto" w:fill="auto"/>
            <w:noWrap/>
            <w:vAlign w:val="center"/>
            <w:hideMark/>
          </w:tcPr>
          <w:p w14:paraId="04B5FBF2"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-0.92558</w:t>
            </w:r>
          </w:p>
        </w:tc>
        <w:tc>
          <w:tcPr>
            <w:tcW w:w="1020" w:type="dxa"/>
            <w:tcBorders>
              <w:top w:val="nil"/>
              <w:left w:val="nil"/>
              <w:bottom w:val="nil"/>
              <w:right w:val="nil"/>
            </w:tcBorders>
            <w:shd w:val="clear" w:color="auto" w:fill="auto"/>
            <w:noWrap/>
            <w:vAlign w:val="center"/>
            <w:hideMark/>
          </w:tcPr>
          <w:p w14:paraId="548F12C2"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1</w:t>
            </w:r>
          </w:p>
        </w:tc>
        <w:tc>
          <w:tcPr>
            <w:tcW w:w="1020" w:type="dxa"/>
            <w:tcBorders>
              <w:top w:val="nil"/>
              <w:left w:val="nil"/>
              <w:bottom w:val="nil"/>
              <w:right w:val="nil"/>
            </w:tcBorders>
            <w:shd w:val="clear" w:color="auto" w:fill="auto"/>
            <w:noWrap/>
            <w:vAlign w:val="center"/>
            <w:hideMark/>
          </w:tcPr>
          <w:p w14:paraId="0FCF7DE3" w14:textId="77777777" w:rsidR="00360AD1" w:rsidRPr="00360AD1" w:rsidRDefault="00360AD1" w:rsidP="00360AD1">
            <w:pPr>
              <w:widowControl/>
              <w:jc w:val="right"/>
              <w:rPr>
                <w:rFonts w:ascii="新細明體" w:eastAsia="新細明體" w:hAnsi="新細明體" w:cs="新細明體"/>
                <w:color w:val="000000"/>
                <w:kern w:val="0"/>
                <w:szCs w:val="24"/>
              </w:rPr>
            </w:pPr>
          </w:p>
        </w:tc>
      </w:tr>
      <w:tr w:rsidR="00360AD1" w:rsidRPr="00360AD1" w14:paraId="159DDE3F" w14:textId="77777777" w:rsidTr="00360AD1">
        <w:trPr>
          <w:trHeight w:val="340"/>
        </w:trPr>
        <w:tc>
          <w:tcPr>
            <w:tcW w:w="1020" w:type="dxa"/>
            <w:tcBorders>
              <w:top w:val="nil"/>
              <w:left w:val="nil"/>
              <w:bottom w:val="single" w:sz="8" w:space="0" w:color="auto"/>
              <w:right w:val="nil"/>
            </w:tcBorders>
            <w:shd w:val="clear" w:color="auto" w:fill="auto"/>
            <w:noWrap/>
            <w:vAlign w:val="center"/>
            <w:hideMark/>
          </w:tcPr>
          <w:p w14:paraId="5B593C23" w14:textId="77777777" w:rsidR="00867DAE"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co2</w:t>
            </w:r>
          </w:p>
          <w:p w14:paraId="4749066E" w14:textId="18CF14AF" w:rsidR="00360AD1" w:rsidRPr="00360AD1" w:rsidRDefault="00867DAE" w:rsidP="00360AD1">
            <w:pPr>
              <w:widowControl/>
              <w:rPr>
                <w:rFonts w:ascii="新細明體" w:eastAsia="新細明體" w:hAnsi="新細明體" w:cs="新細明體"/>
                <w:color w:val="000000"/>
                <w:kern w:val="0"/>
                <w:szCs w:val="24"/>
              </w:rPr>
            </w:pPr>
            <w:r w:rsidRPr="00867DAE">
              <w:rPr>
                <w:rFonts w:ascii="新細明體" w:eastAsia="新細明體" w:hAnsi="新細明體" w:cs="新細明體" w:hint="eastAsia"/>
                <w:color w:val="000000"/>
                <w:kern w:val="0"/>
                <w:szCs w:val="24"/>
              </w:rPr>
              <w:t>排放量</w:t>
            </w:r>
          </w:p>
        </w:tc>
        <w:tc>
          <w:tcPr>
            <w:tcW w:w="1020" w:type="dxa"/>
            <w:tcBorders>
              <w:top w:val="nil"/>
              <w:left w:val="nil"/>
              <w:bottom w:val="single" w:sz="8" w:space="0" w:color="auto"/>
              <w:right w:val="nil"/>
            </w:tcBorders>
            <w:shd w:val="clear" w:color="auto" w:fill="auto"/>
            <w:noWrap/>
            <w:vAlign w:val="center"/>
            <w:hideMark/>
          </w:tcPr>
          <w:p w14:paraId="578877A9"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0.814758</w:t>
            </w:r>
          </w:p>
        </w:tc>
        <w:tc>
          <w:tcPr>
            <w:tcW w:w="1020" w:type="dxa"/>
            <w:tcBorders>
              <w:top w:val="nil"/>
              <w:left w:val="nil"/>
              <w:bottom w:val="single" w:sz="8" w:space="0" w:color="auto"/>
              <w:right w:val="nil"/>
            </w:tcBorders>
            <w:shd w:val="clear" w:color="auto" w:fill="auto"/>
            <w:noWrap/>
            <w:vAlign w:val="center"/>
            <w:hideMark/>
          </w:tcPr>
          <w:p w14:paraId="29637619"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0.796638</w:t>
            </w:r>
          </w:p>
        </w:tc>
        <w:tc>
          <w:tcPr>
            <w:tcW w:w="1020" w:type="dxa"/>
            <w:tcBorders>
              <w:top w:val="nil"/>
              <w:left w:val="nil"/>
              <w:bottom w:val="single" w:sz="8" w:space="0" w:color="auto"/>
              <w:right w:val="nil"/>
            </w:tcBorders>
            <w:shd w:val="clear" w:color="auto" w:fill="auto"/>
            <w:noWrap/>
            <w:vAlign w:val="center"/>
            <w:hideMark/>
          </w:tcPr>
          <w:p w14:paraId="67B65F8B"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0.766889</w:t>
            </w:r>
          </w:p>
        </w:tc>
        <w:tc>
          <w:tcPr>
            <w:tcW w:w="1020" w:type="dxa"/>
            <w:tcBorders>
              <w:top w:val="nil"/>
              <w:left w:val="nil"/>
              <w:bottom w:val="single" w:sz="8" w:space="0" w:color="auto"/>
              <w:right w:val="nil"/>
            </w:tcBorders>
            <w:shd w:val="clear" w:color="auto" w:fill="auto"/>
            <w:noWrap/>
            <w:vAlign w:val="center"/>
            <w:hideMark/>
          </w:tcPr>
          <w:p w14:paraId="5A7C35C1"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0.829844</w:t>
            </w:r>
          </w:p>
        </w:tc>
        <w:tc>
          <w:tcPr>
            <w:tcW w:w="1020" w:type="dxa"/>
            <w:tcBorders>
              <w:top w:val="nil"/>
              <w:left w:val="nil"/>
              <w:bottom w:val="single" w:sz="8" w:space="0" w:color="auto"/>
              <w:right w:val="nil"/>
            </w:tcBorders>
            <w:shd w:val="clear" w:color="auto" w:fill="auto"/>
            <w:noWrap/>
            <w:vAlign w:val="center"/>
            <w:hideMark/>
          </w:tcPr>
          <w:p w14:paraId="6A271A48"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-0.9041</w:t>
            </w:r>
          </w:p>
        </w:tc>
        <w:tc>
          <w:tcPr>
            <w:tcW w:w="1020" w:type="dxa"/>
            <w:tcBorders>
              <w:top w:val="nil"/>
              <w:left w:val="nil"/>
              <w:bottom w:val="single" w:sz="8" w:space="0" w:color="auto"/>
              <w:right w:val="nil"/>
            </w:tcBorders>
            <w:shd w:val="clear" w:color="auto" w:fill="auto"/>
            <w:noWrap/>
            <w:vAlign w:val="center"/>
            <w:hideMark/>
          </w:tcPr>
          <w:p w14:paraId="79282EF1" w14:textId="77777777" w:rsidR="00360AD1" w:rsidRPr="00360AD1" w:rsidRDefault="00360AD1" w:rsidP="00360AD1">
            <w:pPr>
              <w:widowControl/>
              <w:jc w:val="right"/>
              <w:rPr>
                <w:rFonts w:ascii="新細明體" w:eastAsia="新細明體" w:hAnsi="新細明體" w:cs="新細明體"/>
                <w:color w:val="000000"/>
                <w:kern w:val="0"/>
                <w:szCs w:val="24"/>
              </w:rPr>
            </w:pPr>
            <w:r w:rsidRPr="00360AD1">
              <w:rPr>
                <w:rFonts w:ascii="新細明體" w:eastAsia="新細明體" w:hAnsi="新細明體" w:cs="新細明體" w:hint="eastAsia"/>
                <w:color w:val="000000"/>
                <w:kern w:val="0"/>
                <w:szCs w:val="24"/>
              </w:rPr>
              <w:t>1</w:t>
            </w:r>
          </w:p>
        </w:tc>
      </w:tr>
    </w:tbl>
    <w:p w14:paraId="39E8B46E" w14:textId="06E0D355" w:rsidR="00360AD1" w:rsidRDefault="00360AD1" w:rsidP="0091385D">
      <w:pPr>
        <w:autoSpaceDE w:val="0"/>
        <w:autoSpaceDN w:val="0"/>
        <w:adjustRightInd w:val="0"/>
        <w:rPr>
          <w:rFonts w:asciiTheme="majorEastAsia" w:eastAsiaTheme="majorEastAsia" w:hAnsiTheme="majorEastAsia" w:cs="AdobeMingStd-Light"/>
          <w:kern w:val="0"/>
          <w:szCs w:val="24"/>
        </w:rPr>
      </w:pPr>
    </w:p>
    <w:p w14:paraId="7A180944" w14:textId="77777777" w:rsidR="0064159C" w:rsidRDefault="0064159C" w:rsidP="0091385D">
      <w:pPr>
        <w:autoSpaceDE w:val="0"/>
        <w:autoSpaceDN w:val="0"/>
        <w:adjustRightInd w:val="0"/>
        <w:rPr>
          <w:rFonts w:asciiTheme="majorEastAsia" w:eastAsiaTheme="majorEastAsia" w:hAnsiTheme="majorEastAsia" w:cs="AdobeMingStd-Light"/>
          <w:kern w:val="0"/>
          <w:szCs w:val="24"/>
        </w:rPr>
      </w:pPr>
    </w:p>
    <w:p w14:paraId="51F6839A" w14:textId="6F6B6A7B" w:rsidR="00867DAE" w:rsidRPr="00867DAE" w:rsidRDefault="0064159C" w:rsidP="00867DAE">
      <w:pPr>
        <w:autoSpaceDE w:val="0"/>
        <w:autoSpaceDN w:val="0"/>
        <w:adjustRightInd w:val="0"/>
        <w:rPr>
          <w:rFonts w:asciiTheme="majorEastAsia" w:eastAsiaTheme="majorEastAsia" w:hAnsiTheme="majorEastAsia" w:cs="AdobeMingStd-Light"/>
          <w:kern w:val="0"/>
          <w:szCs w:val="24"/>
        </w:rPr>
      </w:pPr>
      <w:r>
        <w:rPr>
          <w:rFonts w:asciiTheme="majorEastAsia" w:eastAsiaTheme="majorEastAsia" w:hAnsiTheme="majorEastAsia" w:cs="AdobeMingStd-Light" w:hint="eastAsia"/>
          <w:kern w:val="0"/>
          <w:szCs w:val="24"/>
        </w:rPr>
        <w:t>（二）簡單</w:t>
      </w:r>
      <w:proofErr w:type="gramStart"/>
      <w:r>
        <w:rPr>
          <w:rFonts w:asciiTheme="majorEastAsia" w:eastAsiaTheme="majorEastAsia" w:hAnsiTheme="majorEastAsia" w:cs="AdobeMingStd-Light" w:hint="eastAsia"/>
          <w:kern w:val="0"/>
          <w:szCs w:val="24"/>
        </w:rPr>
        <w:t>迴</w:t>
      </w:r>
      <w:proofErr w:type="gramEnd"/>
      <w:r>
        <w:rPr>
          <w:rFonts w:asciiTheme="majorEastAsia" w:eastAsiaTheme="majorEastAsia" w:hAnsiTheme="majorEastAsia" w:cs="AdobeMingStd-Light" w:hint="eastAsia"/>
          <w:kern w:val="0"/>
          <w:szCs w:val="24"/>
        </w:rPr>
        <w:t>歸分析</w:t>
      </w:r>
    </w:p>
    <w:p w14:paraId="3098465A" w14:textId="6778CF00" w:rsidR="00473A5E" w:rsidRPr="00473A5E" w:rsidRDefault="00C15A56" w:rsidP="001C32B8">
      <w:pPr>
        <w:autoSpaceDE w:val="0"/>
        <w:autoSpaceDN w:val="0"/>
        <w:adjustRightInd w:val="0"/>
        <w:rPr>
          <w:rFonts w:asciiTheme="majorEastAsia" w:eastAsiaTheme="majorEastAsia" w:hAnsiTheme="majorEastAsia" w:cs="AdobeMingStd-Light"/>
          <w:kern w:val="0"/>
          <w:szCs w:val="24"/>
        </w:rPr>
      </w:pPr>
      <w:r>
        <w:rPr>
          <w:rFonts w:asciiTheme="majorEastAsia" w:eastAsiaTheme="majorEastAsia" w:hAnsiTheme="majorEastAsia" w:cs="AdobeMingStd-Light" w:hint="eastAsia"/>
          <w:kern w:val="0"/>
          <w:szCs w:val="24"/>
        </w:rPr>
        <w:t xml:space="preserve">　　</w:t>
      </w:r>
      <w:r w:rsidR="001C32B8" w:rsidRPr="001C32B8">
        <w:rPr>
          <w:rFonts w:asciiTheme="majorEastAsia" w:eastAsiaTheme="majorEastAsia" w:hAnsiTheme="majorEastAsia" w:cs="AdobeMingStd-Light" w:hint="eastAsia"/>
          <w:kern w:val="0"/>
          <w:szCs w:val="24"/>
        </w:rPr>
        <w:t>利用</w:t>
      </w:r>
      <w:r w:rsidR="00EF4E6F">
        <w:rPr>
          <w:rFonts w:asciiTheme="majorEastAsia" w:eastAsiaTheme="majorEastAsia" w:hAnsiTheme="majorEastAsia" w:cs="AdobeMingStd-Light" w:hint="eastAsia"/>
          <w:kern w:val="0"/>
          <w:szCs w:val="24"/>
        </w:rPr>
        <w:t>p</w:t>
      </w:r>
      <w:r w:rsidR="00EF4E6F">
        <w:rPr>
          <w:rFonts w:asciiTheme="majorEastAsia" w:eastAsiaTheme="majorEastAsia" w:hAnsiTheme="majorEastAsia" w:cs="AdobeMingStd-Light"/>
          <w:kern w:val="0"/>
          <w:szCs w:val="24"/>
        </w:rPr>
        <w:t>ython</w:t>
      </w:r>
      <w:r w:rsidR="001C32B8" w:rsidRPr="001C32B8">
        <w:rPr>
          <w:rFonts w:asciiTheme="majorEastAsia" w:eastAsiaTheme="majorEastAsia" w:hAnsiTheme="majorEastAsia" w:cs="AdobeMingStd-Light" w:hint="eastAsia"/>
          <w:kern w:val="0"/>
          <w:szCs w:val="24"/>
        </w:rPr>
        <w:t>語言做計算，</w:t>
      </w:r>
      <w:r w:rsidR="00EF4E6F">
        <w:rPr>
          <w:rFonts w:asciiTheme="majorEastAsia" w:eastAsiaTheme="majorEastAsia" w:hAnsiTheme="majorEastAsia" w:cs="AdobeMingStd-Light" w:hint="eastAsia"/>
          <w:kern w:val="0"/>
          <w:szCs w:val="24"/>
        </w:rPr>
        <w:t>可以</w:t>
      </w:r>
      <w:r w:rsidR="001C32B8" w:rsidRPr="001C32B8">
        <w:rPr>
          <w:rFonts w:asciiTheme="majorEastAsia" w:eastAsiaTheme="majorEastAsia" w:hAnsiTheme="majorEastAsia" w:cs="AdobeMingStd-Light" w:hint="eastAsia"/>
          <w:kern w:val="0"/>
          <w:szCs w:val="24"/>
        </w:rPr>
        <w:t>得到</w:t>
      </w:r>
      <w:r w:rsidR="00EF4E6F">
        <w:rPr>
          <w:rFonts w:asciiTheme="majorEastAsia" w:eastAsiaTheme="majorEastAsia" w:hAnsiTheme="majorEastAsia" w:cs="AdobeMingStd-Light" w:hint="eastAsia"/>
          <w:kern w:val="0"/>
          <w:szCs w:val="24"/>
        </w:rPr>
        <w:t>各個惡性腫瘤</w:t>
      </w:r>
      <w:r w:rsidR="008F098F">
        <w:rPr>
          <w:rFonts w:asciiTheme="majorEastAsia" w:eastAsiaTheme="majorEastAsia" w:hAnsiTheme="majorEastAsia" w:cs="AdobeMingStd-Light" w:hint="eastAsia"/>
          <w:kern w:val="0"/>
          <w:szCs w:val="24"/>
        </w:rPr>
        <w:t>與C</w:t>
      </w:r>
      <w:r w:rsidR="008F098F">
        <w:rPr>
          <w:rFonts w:asciiTheme="majorEastAsia" w:eastAsiaTheme="majorEastAsia" w:hAnsiTheme="majorEastAsia" w:cs="AdobeMingStd-Light"/>
          <w:kern w:val="0"/>
          <w:szCs w:val="24"/>
        </w:rPr>
        <w:t>O2</w:t>
      </w:r>
      <w:r w:rsidR="008F098F">
        <w:rPr>
          <w:rFonts w:asciiTheme="majorEastAsia" w:eastAsiaTheme="majorEastAsia" w:hAnsiTheme="majorEastAsia" w:cs="AdobeMingStd-Light" w:hint="eastAsia"/>
          <w:kern w:val="0"/>
          <w:szCs w:val="24"/>
        </w:rPr>
        <w:t>排放</w:t>
      </w:r>
      <w:proofErr w:type="gramStart"/>
      <w:r w:rsidR="008F098F">
        <w:rPr>
          <w:rFonts w:asciiTheme="majorEastAsia" w:eastAsiaTheme="majorEastAsia" w:hAnsiTheme="majorEastAsia" w:cs="AdobeMingStd-Light" w:hint="eastAsia"/>
          <w:kern w:val="0"/>
          <w:szCs w:val="24"/>
        </w:rPr>
        <w:t>間的線性迴</w:t>
      </w:r>
      <w:proofErr w:type="gramEnd"/>
      <w:r w:rsidR="008F098F">
        <w:rPr>
          <w:rFonts w:asciiTheme="majorEastAsia" w:eastAsiaTheme="majorEastAsia" w:hAnsiTheme="majorEastAsia" w:cs="AdobeMingStd-Light" w:hint="eastAsia"/>
          <w:kern w:val="0"/>
          <w:szCs w:val="24"/>
        </w:rPr>
        <w:t>歸模型分別為：</w:t>
      </w:r>
    </w:p>
    <w:p w14:paraId="432DE680" w14:textId="52F0930B" w:rsidR="0011755D" w:rsidRDefault="007D2F76" w:rsidP="0011755D">
      <w:pPr>
        <w:widowControl/>
        <w:rPr>
          <w:rFonts w:ascii="新細明體" w:eastAsia="新細明體" w:hAnsi="新細明體" w:cs="新細明體"/>
          <w:color w:val="000000"/>
          <w:kern w:val="0"/>
          <w:szCs w:val="24"/>
        </w:rPr>
      </w:pPr>
      <w:r w:rsidRPr="00473A5E">
        <w:rPr>
          <w:rFonts w:asciiTheme="majorEastAsia" w:eastAsiaTheme="majorEastAsia" w:hAnsiTheme="majorEastAsia" w:cs="AdobeMingStd-Light" w:hint="eastAsia"/>
          <w:szCs w:val="24"/>
        </w:rPr>
        <w:t>攝護腺癌：</w:t>
      </w:r>
      <m:oMath>
        <m:r>
          <m:rPr>
            <m:sty m:val="p"/>
          </m:rPr>
          <w:rPr>
            <w:rFonts w:ascii="Cambria Math" w:eastAsiaTheme="majorEastAsia" w:hAnsi="Cambria Math" w:cs="AdobeMingStd-Light" w:hint="eastAsia"/>
            <w:szCs w:val="24"/>
          </w:rPr>
          <m:t>Y</m:t>
        </m:r>
        <m:r>
          <m:rPr>
            <m:sty m:val="p"/>
          </m:rPr>
          <w:rPr>
            <w:rFonts w:ascii="Cambria Math" w:eastAsiaTheme="majorEastAsia" w:hAnsi="Cambria Math" w:cs="AdobeMingStd-Light"/>
            <w:szCs w:val="24"/>
          </w:rPr>
          <m:t> </m:t>
        </m:r>
        <m:r>
          <m:rPr>
            <m:sty m:val="p"/>
          </m:rPr>
          <w:rPr>
            <w:rFonts w:ascii="Cambria Math" w:eastAsia="MS Mincho" w:hAnsi="Cambria Math" w:cs="MS Mincho" w:hint="eastAsia"/>
            <w:szCs w:val="24"/>
          </w:rPr>
          <m:t>̂</m:t>
        </m:r>
        <m:r>
          <m:rPr>
            <m:sty m:val="p"/>
          </m:rPr>
          <w:rPr>
            <w:rFonts w:ascii="Cambria Math" w:eastAsiaTheme="majorEastAsia" w:hAnsi="Cambria Math" w:cs="AdobeMingStd-Light" w:hint="eastAsia"/>
            <w:szCs w:val="24"/>
          </w:rPr>
          <m:t xml:space="preserve">= </m:t>
        </m:r>
        <m:r>
          <m:rPr>
            <m:sty m:val="p"/>
          </m:rPr>
          <w:rPr>
            <w:rFonts w:ascii="Cambria Math" w:eastAsiaTheme="majorEastAsia" w:hAnsi="Cambria Math" w:cs="AdobeMingStd-Light"/>
            <w:szCs w:val="24"/>
          </w:rPr>
          <m:t>-41.7 +</m:t>
        </m:r>
        <m:r>
          <m:rPr>
            <m:sty m:val="p"/>
          </m:rPr>
          <w:rPr>
            <w:rFonts w:ascii="Cambria Math" w:eastAsiaTheme="majorEastAsia" w:hAnsi="Cambria Math" w:cs="AdobeMingStd-Light" w:hint="eastAsia"/>
            <w:szCs w:val="24"/>
          </w:rPr>
          <m:t xml:space="preserve"> </m:t>
        </m:r>
        <m:r>
          <m:rPr>
            <m:sty m:val="p"/>
          </m:rPr>
          <w:rPr>
            <w:rFonts w:ascii="Cambria Math" w:eastAsiaTheme="majorEastAsia" w:hAnsi="Cambria Math" w:cs="AdobeMingStd-Light"/>
            <w:szCs w:val="24"/>
          </w:rPr>
          <m:t>0.00025</m:t>
        </m:r>
        <m:r>
          <m:rPr>
            <m:sty m:val="p"/>
          </m:rPr>
          <w:rPr>
            <w:rFonts w:ascii="Cambria Math" w:eastAsiaTheme="majorEastAsia" w:hAnsi="Cambria Math" w:cs="AdobeMingStd-Light" w:hint="eastAsia"/>
            <w:szCs w:val="24"/>
          </w:rPr>
          <m:t>X</m:t>
        </m:r>
        <m:r>
          <m:rPr>
            <m:sty m:val="p"/>
          </m:rPr>
          <w:rPr>
            <w:rFonts w:ascii="Cambria Math" w:eastAsiaTheme="majorEastAsia" w:hAnsi="Cambria Math" w:cs="AdobeMingStd-Light" w:hint="eastAsia"/>
            <w:szCs w:val="24"/>
            <w:vertAlign w:val="subscript"/>
          </w:rPr>
          <m:t>(</m:t>
        </m:r>
        <m:r>
          <m:rPr>
            <m:sty m:val="p"/>
          </m:rPr>
          <w:rPr>
            <w:rFonts w:ascii="Cambria Math" w:eastAsiaTheme="majorEastAsia" w:hAnsi="Cambria Math" w:cs="AdobeMingStd-Light"/>
            <w:color w:val="000000"/>
            <w:kern w:val="0"/>
            <w:szCs w:val="24"/>
            <w:vertAlign w:val="subscript"/>
          </w:rPr>
          <m:t>CO2</m:t>
        </m:r>
        <m:r>
          <m:rPr>
            <m:sty m:val="p"/>
          </m:rPr>
          <w:rPr>
            <w:rFonts w:ascii="Cambria Math" w:eastAsiaTheme="majorEastAsia" w:hAnsi="Cambria Math" w:cs="AdobeMingStd-Light" w:hint="eastAsia"/>
            <w:color w:val="000000"/>
            <w:kern w:val="0"/>
            <w:szCs w:val="24"/>
            <w:vertAlign w:val="subscript"/>
          </w:rPr>
          <m:t>排放</m:t>
        </m:r>
        <m:r>
          <m:rPr>
            <m:sty m:val="p"/>
          </m:rPr>
          <w:rPr>
            <w:rFonts w:ascii="Cambria Math" w:eastAsiaTheme="majorEastAsia" w:hAnsi="Cambria Math" w:cs="AdobeMingStd-Light" w:hint="eastAsia"/>
            <w:szCs w:val="24"/>
            <w:vertAlign w:val="subscript"/>
          </w:rPr>
          <m:t xml:space="preserve">) </m:t>
        </m:r>
      </m:oMath>
      <w:r w:rsidR="00473A5E">
        <w:rPr>
          <w:rFonts w:asciiTheme="majorEastAsia" w:eastAsiaTheme="majorEastAsia" w:hAnsiTheme="majorEastAsia" w:cs="AdobeMingStd-Light" w:hint="eastAsia"/>
          <w:szCs w:val="24"/>
        </w:rPr>
        <w:t>,</w:t>
      </w:r>
      <w:r w:rsidR="00473A5E">
        <w:rPr>
          <w:rFonts w:asciiTheme="majorEastAsia" w:eastAsiaTheme="majorEastAsia" w:hAnsiTheme="majorEastAsia" w:cs="AdobeMingStd-Light"/>
          <w:szCs w:val="24"/>
        </w:rPr>
        <w:t xml:space="preserve"> P&lt;.</w:t>
      </w:r>
      <w:proofErr w:type="gramStart"/>
      <w:r w:rsidR="00473A5E">
        <w:rPr>
          <w:rFonts w:asciiTheme="majorEastAsia" w:eastAsiaTheme="majorEastAsia" w:hAnsiTheme="majorEastAsia" w:cs="AdobeMingStd-Light"/>
          <w:szCs w:val="24"/>
        </w:rPr>
        <w:t>0</w:t>
      </w:r>
      <w:r w:rsidR="00F67009">
        <w:rPr>
          <w:rFonts w:asciiTheme="majorEastAsia" w:eastAsiaTheme="majorEastAsia" w:hAnsiTheme="majorEastAsia" w:cs="AdobeMingStd-Light"/>
          <w:szCs w:val="24"/>
        </w:rPr>
        <w:t>0</w:t>
      </w:r>
      <w:r w:rsidR="00473A5E">
        <w:rPr>
          <w:rFonts w:asciiTheme="majorEastAsia" w:eastAsiaTheme="majorEastAsia" w:hAnsiTheme="majorEastAsia" w:cs="AdobeMingStd-Light"/>
          <w:szCs w:val="24"/>
        </w:rPr>
        <w:t>1 ,</w:t>
      </w:r>
      <w:proofErr w:type="gramEnd"/>
      <w:r w:rsidR="00473A5E">
        <w:rPr>
          <w:rFonts w:asciiTheme="majorEastAsia" w:eastAsiaTheme="majorEastAsia" w:hAnsiTheme="majorEastAsia" w:cs="AdobeMingStd-Light"/>
          <w:szCs w:val="24"/>
        </w:rPr>
        <w:t xml:space="preserve"> R</w:t>
      </w:r>
      <w:r w:rsidR="00473A5E">
        <w:rPr>
          <w:rFonts w:asciiTheme="majorEastAsia" w:eastAsiaTheme="majorEastAsia" w:hAnsiTheme="majorEastAsia" w:cs="AdobeMingStd-Light"/>
          <w:szCs w:val="24"/>
          <w:vertAlign w:val="superscript"/>
        </w:rPr>
        <w:t>2</w:t>
      </w:r>
      <w:r w:rsidR="00473A5E" w:rsidRPr="00473A5E">
        <w:rPr>
          <w:rFonts w:asciiTheme="majorEastAsia" w:eastAsiaTheme="majorEastAsia" w:hAnsiTheme="majorEastAsia" w:cs="AdobeMingStd-Light"/>
          <w:szCs w:val="24"/>
        </w:rPr>
        <w:t>=</w:t>
      </w:r>
      <w:r w:rsidR="00473A5E" w:rsidRPr="00473A5E">
        <w:rPr>
          <w:rFonts w:ascii="新細明體" w:eastAsia="新細明體" w:hAnsi="新細明體" w:cs="新細明體" w:hint="eastAsia"/>
          <w:color w:val="000000"/>
          <w:kern w:val="0"/>
          <w:szCs w:val="24"/>
        </w:rPr>
        <w:t>0.66</w:t>
      </w:r>
    </w:p>
    <w:p w14:paraId="7245DEF7" w14:textId="60F6F1F3" w:rsidR="0011755D" w:rsidRPr="0011755D" w:rsidRDefault="0011755D" w:rsidP="0011755D">
      <w:pPr>
        <w:widowControl/>
        <w:rPr>
          <w:rFonts w:ascii="標楷體" w:eastAsia="標楷體" w:hAnsi="標楷體" w:cs="新細明體"/>
          <w:color w:val="000000"/>
          <w:kern w:val="0"/>
          <w:sz w:val="21"/>
          <w:szCs w:val="24"/>
        </w:rPr>
      </w:pPr>
      <w:r w:rsidRPr="0011755D">
        <w:rPr>
          <w:rFonts w:ascii="標楷體" w:eastAsia="標楷體" w:hAnsi="標楷體" w:cs="新細明體" w:hint="eastAsia"/>
          <w:color w:val="000000"/>
          <w:kern w:val="0"/>
          <w:sz w:val="22"/>
          <w:szCs w:val="24"/>
        </w:rPr>
        <w:t>圖</w:t>
      </w:r>
      <w:r w:rsidR="00106215">
        <w:rPr>
          <w:rFonts w:ascii="標楷體" w:eastAsia="標楷體" w:hAnsi="標楷體" w:cs="新細明體" w:hint="eastAsia"/>
          <w:color w:val="000000"/>
          <w:kern w:val="0"/>
          <w:sz w:val="22"/>
          <w:szCs w:val="24"/>
        </w:rPr>
        <w:t>6</w:t>
      </w:r>
      <w:r>
        <w:rPr>
          <w:rFonts w:ascii="標楷體" w:eastAsia="標楷體" w:hAnsi="標楷體" w:cs="新細明體" w:hint="eastAsia"/>
          <w:color w:val="000000"/>
          <w:kern w:val="0"/>
          <w:sz w:val="22"/>
          <w:szCs w:val="24"/>
        </w:rPr>
        <w:t xml:space="preserve">　</w:t>
      </w:r>
      <w:r w:rsidRPr="0011755D">
        <w:rPr>
          <w:rFonts w:ascii="標楷體" w:eastAsia="標楷體" w:hAnsi="標楷體" w:cs="AdobeMingStd-Light" w:hint="eastAsia"/>
          <w:sz w:val="22"/>
          <w:szCs w:val="24"/>
        </w:rPr>
        <w:t>攝護腺癌</w:t>
      </w:r>
      <w:proofErr w:type="gramStart"/>
      <w:r w:rsidRPr="0011755D">
        <w:rPr>
          <w:rFonts w:ascii="標楷體" w:eastAsia="標楷體" w:hAnsi="標楷體" w:cs="AdobeMingStd-Light" w:hint="eastAsia"/>
          <w:sz w:val="22"/>
          <w:szCs w:val="24"/>
        </w:rPr>
        <w:t>迴</w:t>
      </w:r>
      <w:proofErr w:type="gramEnd"/>
      <w:r w:rsidRPr="0011755D">
        <w:rPr>
          <w:rFonts w:ascii="標楷體" w:eastAsia="標楷體" w:hAnsi="標楷體" w:cs="AdobeMingStd-Light" w:hint="eastAsia"/>
          <w:sz w:val="22"/>
          <w:szCs w:val="24"/>
        </w:rPr>
        <w:t>歸模型圖</w:t>
      </w:r>
    </w:p>
    <w:p w14:paraId="1928E2E9" w14:textId="48BE2F6B" w:rsidR="00C764CB" w:rsidRDefault="0011755D" w:rsidP="0011755D">
      <w:pPr>
        <w:widowControl/>
        <w:rPr>
          <w:rFonts w:ascii="新細明體" w:eastAsia="新細明體" w:hAnsi="新細明體" w:cs="新細明體"/>
          <w:color w:val="000000"/>
          <w:kern w:val="0"/>
          <w:szCs w:val="24"/>
        </w:rPr>
      </w:pPr>
      <w:r>
        <w:rPr>
          <w:noProof/>
        </w:rPr>
        <w:lastRenderedPageBreak/>
        <w:drawing>
          <wp:inline distT="0" distB="0" distL="0" distR="0" wp14:anchorId="54D5F948" wp14:editId="1CD9E2CA">
            <wp:extent cx="3064933" cy="3064933"/>
            <wp:effectExtent l="0" t="0" r="254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631" cy="3073631"/>
                    </a:xfrm>
                    <a:prstGeom prst="rect">
                      <a:avLst/>
                    </a:prstGeom>
                    <a:noFill/>
                    <a:ln>
                      <a:noFill/>
                    </a:ln>
                  </pic:spPr>
                </pic:pic>
              </a:graphicData>
            </a:graphic>
          </wp:inline>
        </w:drawing>
      </w:r>
    </w:p>
    <w:p w14:paraId="7BF34E74" w14:textId="46F51A0A" w:rsidR="00F40F31" w:rsidRPr="00473A5E" w:rsidRDefault="00F40F31" w:rsidP="00473A5E">
      <w:pPr>
        <w:widowControl/>
        <w:rPr>
          <w:rFonts w:ascii="新細明體" w:eastAsia="新細明體" w:hAnsi="新細明體" w:cs="新細明體"/>
          <w:color w:val="000000"/>
          <w:kern w:val="0"/>
          <w:szCs w:val="24"/>
        </w:rPr>
      </w:pPr>
    </w:p>
    <w:p w14:paraId="619825A3" w14:textId="24E8D79A" w:rsidR="0011755D" w:rsidRDefault="007D2F76" w:rsidP="0011755D">
      <w:pPr>
        <w:widowControl/>
        <w:rPr>
          <w:rFonts w:ascii="新細明體" w:eastAsia="新細明體" w:hAnsi="新細明體" w:cs="新細明體"/>
          <w:color w:val="000000"/>
          <w:kern w:val="0"/>
          <w:szCs w:val="24"/>
        </w:rPr>
      </w:pPr>
      <w:r w:rsidRPr="00473A5E">
        <w:rPr>
          <w:rFonts w:ascii="新細明體" w:eastAsia="新細明體" w:hAnsi="新細明體" w:cs="新細明體" w:hint="eastAsia"/>
          <w:color w:val="000000"/>
          <w:kern w:val="0"/>
          <w:szCs w:val="24"/>
        </w:rPr>
        <w:t>肺癌：</w:t>
      </w:r>
      <m:oMath>
        <m:r>
          <m:rPr>
            <m:sty m:val="p"/>
          </m:rPr>
          <w:rPr>
            <w:rFonts w:ascii="Cambria Math" w:eastAsia="新細明體" w:hAnsi="Cambria Math" w:cs="新細明體" w:hint="eastAsia"/>
            <w:szCs w:val="24"/>
          </w:rPr>
          <m:t>Y</m:t>
        </m:r>
        <m:r>
          <m:rPr>
            <m:sty m:val="p"/>
          </m:rPr>
          <w:rPr>
            <w:rFonts w:ascii="Cambria Math" w:eastAsia="新細明體" w:hAnsi="Cambria Math" w:cs="新細明體"/>
            <w:szCs w:val="24"/>
          </w:rPr>
          <m:t> </m:t>
        </m:r>
        <m:r>
          <m:rPr>
            <m:sty m:val="p"/>
          </m:rPr>
          <w:rPr>
            <w:rFonts w:ascii="Cambria Math" w:eastAsia="MS Mincho" w:hAnsi="Cambria Math" w:cs="MS Mincho" w:hint="eastAsia"/>
            <w:szCs w:val="24"/>
          </w:rPr>
          <m:t>̂</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1.</m:t>
        </m:r>
        <m:r>
          <m:rPr>
            <m:sty m:val="p"/>
          </m:rPr>
          <w:rPr>
            <w:rFonts w:ascii="Cambria Math" w:eastAsia="新細明體" w:hAnsi="Cambria Math" w:cs="新細明體" w:hint="eastAsia"/>
            <w:szCs w:val="24"/>
          </w:rPr>
          <m:t xml:space="preserve">3 </m:t>
        </m:r>
        <m:r>
          <m:rPr>
            <m:sty m:val="p"/>
          </m:rPr>
          <w:rPr>
            <w:rFonts w:ascii="Cambria Math" w:eastAsia="新細明體" w:hAnsi="Cambria Math" w:cs="新細明體"/>
            <w:szCs w:val="24"/>
          </w:rPr>
          <m:t>+</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0.00012</m:t>
        </m:r>
        <m:r>
          <m:rPr>
            <m:sty m:val="p"/>
          </m:rPr>
          <w:rPr>
            <w:rFonts w:ascii="Cambria Math" w:eastAsia="新細明體" w:hAnsi="Cambria Math" w:cs="新細明體" w:hint="eastAsia"/>
            <w:szCs w:val="24"/>
          </w:rPr>
          <m:t>X</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color w:val="000000"/>
            <w:kern w:val="0"/>
            <w:szCs w:val="24"/>
            <w:vertAlign w:val="subscript"/>
          </w:rPr>
          <m:t>CO2</m:t>
        </m:r>
        <m:r>
          <m:rPr>
            <m:sty m:val="p"/>
          </m:rPr>
          <w:rPr>
            <w:rFonts w:ascii="Cambria Math" w:eastAsia="新細明體" w:hAnsi="Cambria Math" w:cs="新細明體" w:hint="eastAsia"/>
            <w:color w:val="000000"/>
            <w:kern w:val="0"/>
            <w:szCs w:val="24"/>
            <w:vertAlign w:val="subscript"/>
          </w:rPr>
          <m:t>排放</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szCs w:val="24"/>
          </w:rPr>
          <m:t xml:space="preserve"> </m:t>
        </m:r>
      </m:oMath>
      <w:r w:rsidR="00473A5E">
        <w:rPr>
          <w:rFonts w:asciiTheme="majorEastAsia" w:eastAsiaTheme="majorEastAsia" w:hAnsiTheme="majorEastAsia" w:cs="AdobeMingStd-Light" w:hint="eastAsia"/>
          <w:szCs w:val="24"/>
        </w:rPr>
        <w:t>,</w:t>
      </w:r>
      <w:r w:rsidR="00473A5E">
        <w:rPr>
          <w:rFonts w:asciiTheme="majorEastAsia" w:eastAsiaTheme="majorEastAsia" w:hAnsiTheme="majorEastAsia" w:cs="AdobeMingStd-Light"/>
          <w:szCs w:val="24"/>
        </w:rPr>
        <w:t xml:space="preserve"> P&lt;.</w:t>
      </w:r>
      <w:proofErr w:type="gramStart"/>
      <w:r w:rsidR="00473A5E">
        <w:rPr>
          <w:rFonts w:asciiTheme="majorEastAsia" w:eastAsiaTheme="majorEastAsia" w:hAnsiTheme="majorEastAsia" w:cs="AdobeMingStd-Light"/>
          <w:szCs w:val="24"/>
        </w:rPr>
        <w:t>0</w:t>
      </w:r>
      <w:r w:rsidR="00F67009">
        <w:rPr>
          <w:rFonts w:asciiTheme="majorEastAsia" w:eastAsiaTheme="majorEastAsia" w:hAnsiTheme="majorEastAsia" w:cs="AdobeMingStd-Light" w:hint="eastAsia"/>
          <w:szCs w:val="24"/>
        </w:rPr>
        <w:t>0</w:t>
      </w:r>
      <w:r w:rsidR="00473A5E">
        <w:rPr>
          <w:rFonts w:asciiTheme="majorEastAsia" w:eastAsiaTheme="majorEastAsia" w:hAnsiTheme="majorEastAsia" w:cs="AdobeMingStd-Light"/>
          <w:szCs w:val="24"/>
        </w:rPr>
        <w:t>1 ,</w:t>
      </w:r>
      <w:proofErr w:type="gramEnd"/>
      <w:r w:rsidR="00473A5E">
        <w:rPr>
          <w:rFonts w:asciiTheme="majorEastAsia" w:eastAsiaTheme="majorEastAsia" w:hAnsiTheme="majorEastAsia" w:cs="AdobeMingStd-Light"/>
          <w:szCs w:val="24"/>
        </w:rPr>
        <w:t xml:space="preserve"> R</w:t>
      </w:r>
      <w:r w:rsidR="00473A5E">
        <w:rPr>
          <w:rFonts w:asciiTheme="majorEastAsia" w:eastAsiaTheme="majorEastAsia" w:hAnsiTheme="majorEastAsia" w:cs="AdobeMingStd-Light"/>
          <w:szCs w:val="24"/>
          <w:vertAlign w:val="superscript"/>
        </w:rPr>
        <w:t>2</w:t>
      </w:r>
      <w:r w:rsidR="00473A5E" w:rsidRPr="00473A5E">
        <w:rPr>
          <w:rFonts w:asciiTheme="majorEastAsia" w:eastAsiaTheme="majorEastAsia" w:hAnsiTheme="majorEastAsia" w:cs="AdobeMingStd-Light"/>
          <w:szCs w:val="24"/>
        </w:rPr>
        <w:t>=</w:t>
      </w:r>
      <w:r w:rsidR="00473A5E" w:rsidRPr="00473A5E">
        <w:rPr>
          <w:rFonts w:ascii="新細明體" w:eastAsia="新細明體" w:hAnsi="新細明體" w:cs="新細明體" w:hint="eastAsia"/>
          <w:color w:val="000000"/>
          <w:kern w:val="0"/>
          <w:szCs w:val="24"/>
        </w:rPr>
        <w:t>0.63</w:t>
      </w:r>
    </w:p>
    <w:p w14:paraId="12AD89D7" w14:textId="7CACD4A2" w:rsidR="0011755D" w:rsidRPr="0011755D" w:rsidRDefault="0011755D" w:rsidP="0011755D">
      <w:pPr>
        <w:widowControl/>
        <w:rPr>
          <w:rFonts w:ascii="標楷體" w:eastAsia="標楷體" w:hAnsi="標楷體" w:cs="新細明體"/>
          <w:color w:val="000000"/>
          <w:kern w:val="0"/>
          <w:sz w:val="21"/>
          <w:szCs w:val="24"/>
        </w:rPr>
      </w:pPr>
      <w:r w:rsidRPr="0011755D">
        <w:rPr>
          <w:rFonts w:ascii="標楷體" w:eastAsia="標楷體" w:hAnsi="標楷體" w:cs="新細明體" w:hint="eastAsia"/>
          <w:color w:val="000000"/>
          <w:kern w:val="0"/>
          <w:sz w:val="22"/>
          <w:szCs w:val="24"/>
        </w:rPr>
        <w:t>圖</w:t>
      </w:r>
      <w:r w:rsidR="00106215">
        <w:rPr>
          <w:rFonts w:ascii="標楷體" w:eastAsia="標楷體" w:hAnsi="標楷體" w:cs="新細明體" w:hint="eastAsia"/>
          <w:color w:val="000000"/>
          <w:kern w:val="0"/>
          <w:sz w:val="22"/>
          <w:szCs w:val="24"/>
        </w:rPr>
        <w:t>7</w:t>
      </w:r>
      <w:r>
        <w:rPr>
          <w:rFonts w:ascii="標楷體" w:eastAsia="標楷體" w:hAnsi="標楷體" w:cs="新細明體" w:hint="eastAsia"/>
          <w:color w:val="000000"/>
          <w:kern w:val="0"/>
          <w:sz w:val="22"/>
          <w:szCs w:val="24"/>
        </w:rPr>
        <w:t xml:space="preserve">　肺</w:t>
      </w:r>
      <w:r w:rsidRPr="0011755D">
        <w:rPr>
          <w:rFonts w:ascii="標楷體" w:eastAsia="標楷體" w:hAnsi="標楷體" w:cs="AdobeMingStd-Light" w:hint="eastAsia"/>
          <w:sz w:val="22"/>
          <w:szCs w:val="24"/>
        </w:rPr>
        <w:t>癌</w:t>
      </w:r>
      <w:proofErr w:type="gramStart"/>
      <w:r w:rsidRPr="0011755D">
        <w:rPr>
          <w:rFonts w:ascii="標楷體" w:eastAsia="標楷體" w:hAnsi="標楷體" w:cs="AdobeMingStd-Light" w:hint="eastAsia"/>
          <w:sz w:val="22"/>
          <w:szCs w:val="24"/>
        </w:rPr>
        <w:t>迴</w:t>
      </w:r>
      <w:proofErr w:type="gramEnd"/>
      <w:r w:rsidRPr="0011755D">
        <w:rPr>
          <w:rFonts w:ascii="標楷體" w:eastAsia="標楷體" w:hAnsi="標楷體" w:cs="AdobeMingStd-Light" w:hint="eastAsia"/>
          <w:sz w:val="22"/>
          <w:szCs w:val="24"/>
        </w:rPr>
        <w:t>歸模型圖</w:t>
      </w:r>
    </w:p>
    <w:p w14:paraId="13A3EC51" w14:textId="77777777" w:rsidR="0011755D" w:rsidRDefault="0011755D" w:rsidP="0011755D">
      <w:pPr>
        <w:widowControl/>
        <w:jc w:val="center"/>
        <w:rPr>
          <w:rFonts w:ascii="新細明體" w:eastAsia="新細明體" w:hAnsi="新細明體" w:cs="新細明體"/>
          <w:color w:val="000000"/>
          <w:kern w:val="0"/>
          <w:szCs w:val="24"/>
        </w:rPr>
      </w:pPr>
    </w:p>
    <w:p w14:paraId="412C73DE" w14:textId="6D891557" w:rsidR="007D2F76" w:rsidRDefault="0011755D" w:rsidP="0011755D">
      <w:pPr>
        <w:widowControl/>
        <w:rPr>
          <w:rFonts w:ascii="新細明體" w:eastAsia="新細明體" w:hAnsi="新細明體" w:cs="新細明體"/>
          <w:color w:val="000000"/>
          <w:kern w:val="0"/>
          <w:szCs w:val="24"/>
        </w:rPr>
      </w:pPr>
      <w:r>
        <w:rPr>
          <w:noProof/>
        </w:rPr>
        <w:drawing>
          <wp:inline distT="0" distB="0" distL="0" distR="0" wp14:anchorId="6096F741" wp14:editId="60783737">
            <wp:extent cx="3276600" cy="32766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3369" cy="3283369"/>
                    </a:xfrm>
                    <a:prstGeom prst="rect">
                      <a:avLst/>
                    </a:prstGeom>
                    <a:noFill/>
                    <a:ln>
                      <a:noFill/>
                    </a:ln>
                  </pic:spPr>
                </pic:pic>
              </a:graphicData>
            </a:graphic>
          </wp:inline>
        </w:drawing>
      </w:r>
    </w:p>
    <w:p w14:paraId="3F04957E" w14:textId="77777777" w:rsidR="0011755D" w:rsidRPr="00473A5E" w:rsidRDefault="0011755D" w:rsidP="0011755D">
      <w:pPr>
        <w:widowControl/>
        <w:rPr>
          <w:rFonts w:ascii="新細明體" w:eastAsia="新細明體" w:hAnsi="新細明體" w:cs="新細明體"/>
          <w:color w:val="000000"/>
          <w:kern w:val="0"/>
          <w:szCs w:val="24"/>
        </w:rPr>
      </w:pPr>
    </w:p>
    <w:p w14:paraId="1EE7B49E" w14:textId="282B65F3" w:rsidR="007D2F76" w:rsidRDefault="007D2F76" w:rsidP="0011755D">
      <w:pPr>
        <w:widowControl/>
        <w:rPr>
          <w:rFonts w:ascii="新細明體" w:eastAsia="新細明體" w:hAnsi="新細明體" w:cs="新細明體"/>
          <w:color w:val="000000"/>
          <w:kern w:val="0"/>
          <w:szCs w:val="24"/>
        </w:rPr>
      </w:pPr>
      <w:r w:rsidRPr="00473A5E">
        <w:rPr>
          <w:rFonts w:ascii="新細明體" w:eastAsia="新細明體" w:hAnsi="新細明體" w:cs="新細明體" w:hint="eastAsia"/>
          <w:color w:val="000000"/>
          <w:kern w:val="0"/>
          <w:szCs w:val="24"/>
        </w:rPr>
        <w:t>大腸直腸癌：</w:t>
      </w:r>
      <m:oMath>
        <m:r>
          <m:rPr>
            <m:sty m:val="p"/>
          </m:rPr>
          <w:rPr>
            <w:rFonts w:ascii="Cambria Math" w:eastAsia="新細明體" w:hAnsi="Cambria Math" w:cs="新細明體" w:hint="eastAsia"/>
            <w:szCs w:val="24"/>
          </w:rPr>
          <m:t>Y</m:t>
        </m:r>
        <m:r>
          <m:rPr>
            <m:sty m:val="p"/>
          </m:rPr>
          <w:rPr>
            <w:rFonts w:ascii="Cambria Math" w:eastAsia="新細明體" w:hAnsi="Cambria Math" w:cs="新細明體"/>
            <w:szCs w:val="24"/>
          </w:rPr>
          <m:t> </m:t>
        </m:r>
        <m:r>
          <m:rPr>
            <m:sty m:val="p"/>
          </m:rPr>
          <w:rPr>
            <w:rFonts w:ascii="Cambria Math" w:eastAsia="MS Mincho" w:hAnsi="Cambria Math" w:cs="MS Mincho" w:hint="eastAsia"/>
            <w:szCs w:val="24"/>
          </w:rPr>
          <m:t>̂</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11.5+</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0.00020</m:t>
        </m:r>
        <m:r>
          <m:rPr>
            <m:sty m:val="p"/>
          </m:rPr>
          <w:rPr>
            <w:rFonts w:ascii="Cambria Math" w:eastAsia="新細明體" w:hAnsi="Cambria Math" w:cs="新細明體" w:hint="eastAsia"/>
            <w:szCs w:val="24"/>
          </w:rPr>
          <m:t>X</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color w:val="000000"/>
            <w:kern w:val="0"/>
            <w:szCs w:val="24"/>
            <w:vertAlign w:val="subscript"/>
          </w:rPr>
          <m:t>CO2</m:t>
        </m:r>
        <m:r>
          <m:rPr>
            <m:sty m:val="p"/>
          </m:rPr>
          <w:rPr>
            <w:rFonts w:ascii="Cambria Math" w:eastAsia="新細明體" w:hAnsi="Cambria Math" w:cs="新細明體" w:hint="eastAsia"/>
            <w:color w:val="000000"/>
            <w:kern w:val="0"/>
            <w:szCs w:val="24"/>
            <w:vertAlign w:val="subscript"/>
          </w:rPr>
          <m:t>排放</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szCs w:val="24"/>
          </w:rPr>
          <m:t xml:space="preserve"> </m:t>
        </m:r>
      </m:oMath>
      <w:r w:rsidR="00473A5E">
        <w:rPr>
          <w:rFonts w:asciiTheme="majorEastAsia" w:eastAsiaTheme="majorEastAsia" w:hAnsiTheme="majorEastAsia" w:cs="AdobeMingStd-Light" w:hint="eastAsia"/>
          <w:szCs w:val="24"/>
        </w:rPr>
        <w:t>,</w:t>
      </w:r>
      <w:r w:rsidR="00473A5E">
        <w:rPr>
          <w:rFonts w:asciiTheme="majorEastAsia" w:eastAsiaTheme="majorEastAsia" w:hAnsiTheme="majorEastAsia" w:cs="AdobeMingStd-Light"/>
          <w:szCs w:val="24"/>
        </w:rPr>
        <w:t xml:space="preserve"> P&lt;.</w:t>
      </w:r>
      <w:proofErr w:type="gramStart"/>
      <w:r w:rsidR="00473A5E">
        <w:rPr>
          <w:rFonts w:asciiTheme="majorEastAsia" w:eastAsiaTheme="majorEastAsia" w:hAnsiTheme="majorEastAsia" w:cs="AdobeMingStd-Light"/>
          <w:szCs w:val="24"/>
        </w:rPr>
        <w:t>0</w:t>
      </w:r>
      <w:r w:rsidR="00F67009">
        <w:rPr>
          <w:rFonts w:asciiTheme="majorEastAsia" w:eastAsiaTheme="majorEastAsia" w:hAnsiTheme="majorEastAsia" w:cs="AdobeMingStd-Light"/>
          <w:szCs w:val="24"/>
        </w:rPr>
        <w:t>0</w:t>
      </w:r>
      <w:r w:rsidR="00473A5E">
        <w:rPr>
          <w:rFonts w:asciiTheme="majorEastAsia" w:eastAsiaTheme="majorEastAsia" w:hAnsiTheme="majorEastAsia" w:cs="AdobeMingStd-Light"/>
          <w:szCs w:val="24"/>
        </w:rPr>
        <w:t>1 ,</w:t>
      </w:r>
      <w:proofErr w:type="gramEnd"/>
      <w:r w:rsidR="00473A5E">
        <w:rPr>
          <w:rFonts w:asciiTheme="majorEastAsia" w:eastAsiaTheme="majorEastAsia" w:hAnsiTheme="majorEastAsia" w:cs="AdobeMingStd-Light"/>
          <w:szCs w:val="24"/>
        </w:rPr>
        <w:t xml:space="preserve"> R</w:t>
      </w:r>
      <w:r w:rsidR="00473A5E">
        <w:rPr>
          <w:rFonts w:asciiTheme="majorEastAsia" w:eastAsiaTheme="majorEastAsia" w:hAnsiTheme="majorEastAsia" w:cs="AdobeMingStd-Light"/>
          <w:szCs w:val="24"/>
          <w:vertAlign w:val="superscript"/>
        </w:rPr>
        <w:t>2</w:t>
      </w:r>
      <w:r w:rsidR="00473A5E" w:rsidRPr="00473A5E">
        <w:rPr>
          <w:rFonts w:asciiTheme="majorEastAsia" w:eastAsiaTheme="majorEastAsia" w:hAnsiTheme="majorEastAsia" w:cs="AdobeMingStd-Light"/>
          <w:szCs w:val="24"/>
        </w:rPr>
        <w:t>=</w:t>
      </w:r>
      <w:r w:rsidR="00473A5E" w:rsidRPr="00473A5E">
        <w:rPr>
          <w:rFonts w:ascii="新細明體" w:eastAsia="新細明體" w:hAnsi="新細明體" w:cs="新細明體" w:hint="eastAsia"/>
          <w:color w:val="000000"/>
          <w:kern w:val="0"/>
          <w:szCs w:val="24"/>
        </w:rPr>
        <w:t>0.59</w:t>
      </w:r>
    </w:p>
    <w:p w14:paraId="39875F05" w14:textId="0D66577F" w:rsidR="0011755D" w:rsidRPr="0011755D" w:rsidRDefault="0011755D" w:rsidP="0011755D">
      <w:pPr>
        <w:widowControl/>
        <w:rPr>
          <w:rFonts w:ascii="標楷體" w:eastAsia="標楷體" w:hAnsi="標楷體" w:cs="新細明體"/>
          <w:color w:val="000000"/>
          <w:kern w:val="0"/>
          <w:sz w:val="21"/>
          <w:szCs w:val="24"/>
        </w:rPr>
      </w:pPr>
      <w:r w:rsidRPr="0011755D">
        <w:rPr>
          <w:rFonts w:ascii="標楷體" w:eastAsia="標楷體" w:hAnsi="標楷體" w:cs="新細明體" w:hint="eastAsia"/>
          <w:color w:val="000000"/>
          <w:kern w:val="0"/>
          <w:sz w:val="22"/>
          <w:szCs w:val="24"/>
        </w:rPr>
        <w:t>圖</w:t>
      </w:r>
      <w:r w:rsidR="00106215">
        <w:rPr>
          <w:rFonts w:ascii="標楷體" w:eastAsia="標楷體" w:hAnsi="標楷體" w:cs="新細明體" w:hint="eastAsia"/>
          <w:color w:val="000000"/>
          <w:kern w:val="0"/>
          <w:sz w:val="22"/>
          <w:szCs w:val="24"/>
        </w:rPr>
        <w:t>8</w:t>
      </w:r>
      <w:r>
        <w:rPr>
          <w:rFonts w:ascii="標楷體" w:eastAsia="標楷體" w:hAnsi="標楷體" w:cs="新細明體" w:hint="eastAsia"/>
          <w:color w:val="000000"/>
          <w:kern w:val="0"/>
          <w:sz w:val="22"/>
          <w:szCs w:val="24"/>
        </w:rPr>
        <w:t xml:space="preserve">　</w:t>
      </w:r>
      <w:r w:rsidRPr="0011755D">
        <w:rPr>
          <w:rFonts w:ascii="標楷體" w:eastAsia="標楷體" w:hAnsi="標楷體" w:cs="新細明體" w:hint="eastAsia"/>
          <w:color w:val="000000"/>
          <w:kern w:val="0"/>
          <w:sz w:val="22"/>
          <w:szCs w:val="24"/>
        </w:rPr>
        <w:t>大腸直腸</w:t>
      </w:r>
      <w:r w:rsidRPr="0011755D">
        <w:rPr>
          <w:rFonts w:ascii="標楷體" w:eastAsia="標楷體" w:hAnsi="標楷體" w:cs="AdobeMingStd-Light" w:hint="eastAsia"/>
          <w:sz w:val="22"/>
          <w:szCs w:val="24"/>
        </w:rPr>
        <w:t>癌</w:t>
      </w:r>
      <w:proofErr w:type="gramStart"/>
      <w:r w:rsidRPr="0011755D">
        <w:rPr>
          <w:rFonts w:ascii="標楷體" w:eastAsia="標楷體" w:hAnsi="標楷體" w:cs="AdobeMingStd-Light" w:hint="eastAsia"/>
          <w:sz w:val="22"/>
          <w:szCs w:val="24"/>
        </w:rPr>
        <w:t>迴</w:t>
      </w:r>
      <w:proofErr w:type="gramEnd"/>
      <w:r w:rsidRPr="0011755D">
        <w:rPr>
          <w:rFonts w:ascii="標楷體" w:eastAsia="標楷體" w:hAnsi="標楷體" w:cs="AdobeMingStd-Light" w:hint="eastAsia"/>
          <w:sz w:val="22"/>
          <w:szCs w:val="24"/>
        </w:rPr>
        <w:t>歸模型圖</w:t>
      </w:r>
    </w:p>
    <w:p w14:paraId="23F2ED53" w14:textId="77777777" w:rsidR="0011755D" w:rsidRDefault="0011755D" w:rsidP="0011755D">
      <w:pPr>
        <w:widowControl/>
        <w:jc w:val="center"/>
        <w:rPr>
          <w:rFonts w:ascii="新細明體" w:eastAsia="新細明體" w:hAnsi="新細明體" w:cs="新細明體"/>
          <w:color w:val="000000"/>
          <w:kern w:val="0"/>
          <w:szCs w:val="24"/>
        </w:rPr>
      </w:pPr>
    </w:p>
    <w:p w14:paraId="78C43546" w14:textId="2E36D4D4" w:rsidR="0011755D" w:rsidRDefault="0011755D" w:rsidP="0011755D">
      <w:pPr>
        <w:widowControl/>
        <w:rPr>
          <w:rFonts w:ascii="新細明體" w:eastAsia="新細明體" w:hAnsi="新細明體" w:cs="新細明體"/>
          <w:color w:val="000000"/>
          <w:kern w:val="0"/>
          <w:szCs w:val="24"/>
        </w:rPr>
      </w:pPr>
      <w:r>
        <w:rPr>
          <w:noProof/>
        </w:rPr>
        <w:drawing>
          <wp:inline distT="0" distB="0" distL="0" distR="0" wp14:anchorId="780476C3" wp14:editId="54647DB1">
            <wp:extent cx="3200400" cy="32004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198" cy="3208198"/>
                    </a:xfrm>
                    <a:prstGeom prst="rect">
                      <a:avLst/>
                    </a:prstGeom>
                    <a:noFill/>
                    <a:ln>
                      <a:noFill/>
                    </a:ln>
                  </pic:spPr>
                </pic:pic>
              </a:graphicData>
            </a:graphic>
          </wp:inline>
        </w:drawing>
      </w:r>
    </w:p>
    <w:p w14:paraId="088FA794" w14:textId="77777777" w:rsidR="0011755D" w:rsidRPr="00473A5E" w:rsidRDefault="0011755D" w:rsidP="0011755D">
      <w:pPr>
        <w:widowControl/>
        <w:rPr>
          <w:rFonts w:ascii="新細明體" w:eastAsia="新細明體" w:hAnsi="新細明體" w:cs="新細明體"/>
          <w:color w:val="000000"/>
          <w:kern w:val="0"/>
          <w:szCs w:val="24"/>
        </w:rPr>
      </w:pPr>
    </w:p>
    <w:p w14:paraId="1C2F7EA4" w14:textId="6E6DC6CA" w:rsidR="00C764CB" w:rsidRDefault="007D2F76" w:rsidP="0011755D">
      <w:pPr>
        <w:widowControl/>
        <w:rPr>
          <w:rFonts w:ascii="新細明體" w:eastAsia="新細明體" w:hAnsi="新細明體" w:cs="新細明體"/>
          <w:color w:val="000000"/>
          <w:kern w:val="0"/>
          <w:szCs w:val="24"/>
        </w:rPr>
      </w:pPr>
      <w:r w:rsidRPr="00473A5E">
        <w:rPr>
          <w:rFonts w:ascii="新細明體" w:eastAsia="新細明體" w:hAnsi="新細明體" w:cs="新細明體" w:hint="eastAsia"/>
          <w:color w:val="000000"/>
          <w:kern w:val="0"/>
          <w:szCs w:val="24"/>
        </w:rPr>
        <w:t>女性乳癌：</w:t>
      </w:r>
      <m:oMath>
        <m:r>
          <m:rPr>
            <m:sty m:val="p"/>
          </m:rPr>
          <w:rPr>
            <w:rFonts w:ascii="Cambria Math" w:eastAsia="新細明體" w:hAnsi="Cambria Math" w:cs="新細明體" w:hint="eastAsia"/>
            <w:szCs w:val="24"/>
          </w:rPr>
          <m:t>Y</m:t>
        </m:r>
        <m:r>
          <m:rPr>
            <m:sty m:val="p"/>
          </m:rPr>
          <w:rPr>
            <w:rFonts w:ascii="Cambria Math" w:eastAsia="新細明體" w:hAnsi="Cambria Math" w:cs="新細明體"/>
            <w:szCs w:val="24"/>
          </w:rPr>
          <m:t> </m:t>
        </m:r>
        <m:r>
          <m:rPr>
            <m:sty m:val="p"/>
          </m:rPr>
          <w:rPr>
            <w:rFonts w:ascii="Cambria Math" w:eastAsia="MS Mincho" w:hAnsi="Cambria Math" w:cs="MS Mincho" w:hint="eastAsia"/>
            <w:szCs w:val="24"/>
          </w:rPr>
          <m:t>̂</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106+</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0.00063</m:t>
        </m:r>
        <m:r>
          <m:rPr>
            <m:sty m:val="p"/>
          </m:rPr>
          <w:rPr>
            <w:rFonts w:ascii="Cambria Math" w:eastAsia="新細明體" w:hAnsi="Cambria Math" w:cs="新細明體" w:hint="eastAsia"/>
            <w:szCs w:val="24"/>
          </w:rPr>
          <m:t>X</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color w:val="000000"/>
            <w:kern w:val="0"/>
            <w:szCs w:val="24"/>
            <w:vertAlign w:val="subscript"/>
          </w:rPr>
          <m:t>CO2</m:t>
        </m:r>
        <m:r>
          <m:rPr>
            <m:sty m:val="p"/>
          </m:rPr>
          <w:rPr>
            <w:rFonts w:ascii="Cambria Math" w:eastAsia="新細明體" w:hAnsi="Cambria Math" w:cs="新細明體" w:hint="eastAsia"/>
            <w:color w:val="000000"/>
            <w:kern w:val="0"/>
            <w:szCs w:val="24"/>
            <w:vertAlign w:val="subscript"/>
          </w:rPr>
          <m:t>排放</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szCs w:val="24"/>
          </w:rPr>
          <m:t xml:space="preserve"> </m:t>
        </m:r>
      </m:oMath>
      <w:r w:rsidR="00473A5E">
        <w:rPr>
          <w:rFonts w:asciiTheme="majorEastAsia" w:eastAsiaTheme="majorEastAsia" w:hAnsiTheme="majorEastAsia" w:cs="AdobeMingStd-Light" w:hint="eastAsia"/>
          <w:szCs w:val="24"/>
        </w:rPr>
        <w:t>,</w:t>
      </w:r>
      <w:r w:rsidR="00473A5E">
        <w:rPr>
          <w:rFonts w:asciiTheme="majorEastAsia" w:eastAsiaTheme="majorEastAsia" w:hAnsiTheme="majorEastAsia" w:cs="AdobeMingStd-Light"/>
          <w:szCs w:val="24"/>
        </w:rPr>
        <w:t xml:space="preserve"> P&lt;.</w:t>
      </w:r>
      <w:proofErr w:type="gramStart"/>
      <w:r w:rsidR="00473A5E">
        <w:rPr>
          <w:rFonts w:asciiTheme="majorEastAsia" w:eastAsiaTheme="majorEastAsia" w:hAnsiTheme="majorEastAsia" w:cs="AdobeMingStd-Light"/>
          <w:szCs w:val="24"/>
        </w:rPr>
        <w:t>0</w:t>
      </w:r>
      <w:r w:rsidR="00F67009">
        <w:rPr>
          <w:rFonts w:asciiTheme="majorEastAsia" w:eastAsiaTheme="majorEastAsia" w:hAnsiTheme="majorEastAsia" w:cs="AdobeMingStd-Light"/>
          <w:szCs w:val="24"/>
        </w:rPr>
        <w:t>0</w:t>
      </w:r>
      <w:r w:rsidR="00473A5E">
        <w:rPr>
          <w:rFonts w:asciiTheme="majorEastAsia" w:eastAsiaTheme="majorEastAsia" w:hAnsiTheme="majorEastAsia" w:cs="AdobeMingStd-Light"/>
          <w:szCs w:val="24"/>
        </w:rPr>
        <w:t>1 ,</w:t>
      </w:r>
      <w:proofErr w:type="gramEnd"/>
      <w:r w:rsidR="00473A5E">
        <w:rPr>
          <w:rFonts w:asciiTheme="majorEastAsia" w:eastAsiaTheme="majorEastAsia" w:hAnsiTheme="majorEastAsia" w:cs="AdobeMingStd-Light"/>
          <w:szCs w:val="24"/>
        </w:rPr>
        <w:t xml:space="preserve"> R</w:t>
      </w:r>
      <w:r w:rsidR="00473A5E">
        <w:rPr>
          <w:rFonts w:asciiTheme="majorEastAsia" w:eastAsiaTheme="majorEastAsia" w:hAnsiTheme="majorEastAsia" w:cs="AdobeMingStd-Light"/>
          <w:szCs w:val="24"/>
          <w:vertAlign w:val="superscript"/>
        </w:rPr>
        <w:t>2</w:t>
      </w:r>
      <w:r w:rsidR="00473A5E" w:rsidRPr="00473A5E">
        <w:rPr>
          <w:rFonts w:asciiTheme="majorEastAsia" w:eastAsiaTheme="majorEastAsia" w:hAnsiTheme="majorEastAsia" w:cs="AdobeMingStd-Light"/>
          <w:szCs w:val="24"/>
        </w:rPr>
        <w:t>=</w:t>
      </w:r>
      <w:r w:rsidR="00473A5E" w:rsidRPr="00473A5E">
        <w:rPr>
          <w:rFonts w:ascii="新細明體" w:eastAsia="新細明體" w:hAnsi="新細明體" w:cs="新細明體" w:hint="eastAsia"/>
          <w:color w:val="000000"/>
          <w:kern w:val="0"/>
          <w:szCs w:val="24"/>
        </w:rPr>
        <w:t>0.6</w:t>
      </w:r>
      <w:r w:rsidR="00473A5E">
        <w:rPr>
          <w:rFonts w:ascii="新細明體" w:eastAsia="新細明體" w:hAnsi="新細明體" w:cs="新細明體"/>
          <w:color w:val="000000"/>
          <w:kern w:val="0"/>
          <w:szCs w:val="24"/>
        </w:rPr>
        <w:t>9</w:t>
      </w:r>
    </w:p>
    <w:p w14:paraId="5E1C02F6" w14:textId="2A37545E" w:rsidR="0011755D" w:rsidRPr="0011755D" w:rsidRDefault="0011755D" w:rsidP="0011755D">
      <w:pPr>
        <w:widowControl/>
        <w:rPr>
          <w:rFonts w:ascii="標楷體" w:eastAsia="標楷體" w:hAnsi="標楷體" w:cs="新細明體"/>
          <w:color w:val="000000"/>
          <w:kern w:val="0"/>
          <w:sz w:val="21"/>
          <w:szCs w:val="24"/>
        </w:rPr>
      </w:pPr>
      <w:r w:rsidRPr="0011755D">
        <w:rPr>
          <w:rFonts w:ascii="標楷體" w:eastAsia="標楷體" w:hAnsi="標楷體" w:cs="新細明體" w:hint="eastAsia"/>
          <w:color w:val="000000"/>
          <w:kern w:val="0"/>
          <w:sz w:val="22"/>
          <w:szCs w:val="24"/>
        </w:rPr>
        <w:t>圖</w:t>
      </w:r>
      <w:r w:rsidR="00106215">
        <w:rPr>
          <w:rFonts w:ascii="標楷體" w:eastAsia="標楷體" w:hAnsi="標楷體" w:cs="新細明體" w:hint="eastAsia"/>
          <w:color w:val="000000"/>
          <w:kern w:val="0"/>
          <w:sz w:val="22"/>
          <w:szCs w:val="24"/>
        </w:rPr>
        <w:t>9</w:t>
      </w:r>
      <w:r>
        <w:rPr>
          <w:rFonts w:ascii="標楷體" w:eastAsia="標楷體" w:hAnsi="標楷體" w:cs="新細明體" w:hint="eastAsia"/>
          <w:color w:val="000000"/>
          <w:kern w:val="0"/>
          <w:sz w:val="22"/>
          <w:szCs w:val="24"/>
        </w:rPr>
        <w:t xml:space="preserve">　女性乳</w:t>
      </w:r>
      <w:r w:rsidRPr="0011755D">
        <w:rPr>
          <w:rFonts w:ascii="標楷體" w:eastAsia="標楷體" w:hAnsi="標楷體" w:cs="AdobeMingStd-Light" w:hint="eastAsia"/>
          <w:sz w:val="22"/>
          <w:szCs w:val="24"/>
        </w:rPr>
        <w:t>癌</w:t>
      </w:r>
      <w:proofErr w:type="gramStart"/>
      <w:r w:rsidRPr="0011755D">
        <w:rPr>
          <w:rFonts w:ascii="標楷體" w:eastAsia="標楷體" w:hAnsi="標楷體" w:cs="AdobeMingStd-Light" w:hint="eastAsia"/>
          <w:sz w:val="22"/>
          <w:szCs w:val="24"/>
        </w:rPr>
        <w:t>迴</w:t>
      </w:r>
      <w:proofErr w:type="gramEnd"/>
      <w:r w:rsidRPr="0011755D">
        <w:rPr>
          <w:rFonts w:ascii="標楷體" w:eastAsia="標楷體" w:hAnsi="標楷體" w:cs="AdobeMingStd-Light" w:hint="eastAsia"/>
          <w:sz w:val="22"/>
          <w:szCs w:val="24"/>
        </w:rPr>
        <w:t>歸模型圖</w:t>
      </w:r>
    </w:p>
    <w:p w14:paraId="04702A86" w14:textId="77777777" w:rsidR="0011755D" w:rsidRPr="0011755D" w:rsidRDefault="0011755D" w:rsidP="0011755D">
      <w:pPr>
        <w:widowControl/>
        <w:rPr>
          <w:rFonts w:ascii="新細明體" w:eastAsia="新細明體" w:hAnsi="新細明體" w:cs="新細明體"/>
          <w:color w:val="000000"/>
          <w:kern w:val="0"/>
          <w:szCs w:val="24"/>
        </w:rPr>
      </w:pPr>
    </w:p>
    <w:p w14:paraId="3463A3A1" w14:textId="77777777" w:rsidR="0011755D" w:rsidRDefault="0011755D" w:rsidP="0011755D">
      <w:pPr>
        <w:widowControl/>
        <w:jc w:val="center"/>
        <w:rPr>
          <w:rFonts w:ascii="新細明體" w:eastAsia="新細明體" w:hAnsi="新細明體" w:cs="新細明體"/>
          <w:color w:val="000000"/>
          <w:kern w:val="0"/>
          <w:szCs w:val="24"/>
        </w:rPr>
      </w:pPr>
    </w:p>
    <w:p w14:paraId="5FF7890F" w14:textId="5A9360BC" w:rsidR="0011755D" w:rsidRDefault="0011755D" w:rsidP="0011755D">
      <w:pPr>
        <w:widowControl/>
        <w:rPr>
          <w:rFonts w:ascii="新細明體" w:eastAsia="新細明體" w:hAnsi="新細明體" w:cs="新細明體"/>
          <w:color w:val="000000"/>
          <w:kern w:val="0"/>
          <w:szCs w:val="24"/>
        </w:rPr>
      </w:pPr>
      <w:r>
        <w:rPr>
          <w:noProof/>
        </w:rPr>
        <w:drawing>
          <wp:inline distT="0" distB="0" distL="0" distR="0" wp14:anchorId="24386AC0" wp14:editId="757D1D5C">
            <wp:extent cx="3005667" cy="3005667"/>
            <wp:effectExtent l="0" t="0" r="4445"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661" cy="3024661"/>
                    </a:xfrm>
                    <a:prstGeom prst="rect">
                      <a:avLst/>
                    </a:prstGeom>
                    <a:noFill/>
                    <a:ln>
                      <a:noFill/>
                    </a:ln>
                  </pic:spPr>
                </pic:pic>
              </a:graphicData>
            </a:graphic>
          </wp:inline>
        </w:drawing>
      </w:r>
    </w:p>
    <w:p w14:paraId="62F304DB" w14:textId="77777777" w:rsidR="0011755D" w:rsidRPr="00473A5E" w:rsidRDefault="0011755D" w:rsidP="0011755D">
      <w:pPr>
        <w:widowControl/>
        <w:rPr>
          <w:rFonts w:ascii="新細明體" w:eastAsia="新細明體" w:hAnsi="新細明體" w:cs="新細明體"/>
          <w:color w:val="000000"/>
          <w:kern w:val="0"/>
          <w:szCs w:val="24"/>
        </w:rPr>
      </w:pPr>
    </w:p>
    <w:p w14:paraId="2ABCFA9F" w14:textId="18892BB3" w:rsidR="00473A5E" w:rsidRDefault="007D2F76" w:rsidP="0011755D">
      <w:pPr>
        <w:widowControl/>
        <w:rPr>
          <w:rFonts w:ascii="新細明體" w:eastAsia="新細明體" w:hAnsi="新細明體" w:cs="新細明體"/>
          <w:color w:val="000000"/>
          <w:kern w:val="0"/>
          <w:szCs w:val="24"/>
        </w:rPr>
      </w:pPr>
      <w:r w:rsidRPr="00473A5E">
        <w:rPr>
          <w:rFonts w:ascii="新細明體" w:eastAsia="新細明體" w:hAnsi="新細明體" w:cs="新細明體" w:hint="eastAsia"/>
          <w:color w:val="000000"/>
          <w:kern w:val="0"/>
          <w:szCs w:val="24"/>
        </w:rPr>
        <w:t>子宮頸癌：</w:t>
      </w:r>
      <m:oMath>
        <m:r>
          <m:rPr>
            <m:sty m:val="p"/>
          </m:rPr>
          <w:rPr>
            <w:rFonts w:ascii="Cambria Math" w:eastAsia="新細明體" w:hAnsi="Cambria Math" w:cs="新細明體" w:hint="eastAsia"/>
            <w:szCs w:val="24"/>
          </w:rPr>
          <m:t>Y</m:t>
        </m:r>
        <m:r>
          <m:rPr>
            <m:sty m:val="p"/>
          </m:rPr>
          <w:rPr>
            <w:rFonts w:ascii="Cambria Math" w:eastAsia="新細明體" w:hAnsi="Cambria Math" w:cs="新細明體"/>
            <w:szCs w:val="24"/>
          </w:rPr>
          <m:t> </m:t>
        </m:r>
        <m:r>
          <m:rPr>
            <m:sty m:val="p"/>
          </m:rPr>
          <w:rPr>
            <w:rFonts w:ascii="Cambria Math" w:eastAsia="MS Mincho" w:hAnsi="Cambria Math" w:cs="MS Mincho" w:hint="eastAsia"/>
            <w:szCs w:val="24"/>
          </w:rPr>
          <m:t>̂</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79.4 +</m:t>
        </m:r>
        <m:r>
          <m:rPr>
            <m:sty m:val="p"/>
          </m:rPr>
          <w:rPr>
            <w:rFonts w:ascii="Cambria Math" w:eastAsia="新細明體" w:hAnsi="Cambria Math" w:cs="新細明體" w:hint="eastAsia"/>
            <w:szCs w:val="24"/>
          </w:rPr>
          <m:t xml:space="preserve"> </m:t>
        </m:r>
        <m:r>
          <m:rPr>
            <m:sty m:val="p"/>
          </m:rPr>
          <w:rPr>
            <w:rFonts w:ascii="Cambria Math" w:eastAsia="新細明體" w:hAnsi="Cambria Math" w:cs="新細明體"/>
            <w:szCs w:val="24"/>
          </w:rPr>
          <m:t>(-0.00025)</m:t>
        </m:r>
        <m:r>
          <m:rPr>
            <m:sty m:val="p"/>
          </m:rPr>
          <w:rPr>
            <w:rFonts w:ascii="Cambria Math" w:eastAsia="新細明體" w:hAnsi="Cambria Math" w:cs="新細明體" w:hint="eastAsia"/>
            <w:szCs w:val="24"/>
          </w:rPr>
          <m:t>X</m:t>
        </m:r>
        <m:r>
          <m:rPr>
            <m:sty m:val="p"/>
          </m:rPr>
          <w:rPr>
            <w:rFonts w:ascii="Cambria Math" w:eastAsia="新細明體" w:hAnsi="Cambria Math" w:cs="新細明體" w:hint="eastAsia"/>
            <w:szCs w:val="24"/>
            <w:vertAlign w:val="subscript"/>
          </w:rPr>
          <m:t>(</m:t>
        </m:r>
        <m:r>
          <m:rPr>
            <m:sty m:val="p"/>
          </m:rPr>
          <w:rPr>
            <w:rFonts w:ascii="Cambria Math" w:eastAsia="新細明體" w:hAnsi="Cambria Math" w:cs="新細明體"/>
            <w:color w:val="000000"/>
            <w:kern w:val="0"/>
            <w:szCs w:val="24"/>
            <w:vertAlign w:val="subscript"/>
          </w:rPr>
          <m:t>CO2</m:t>
        </m:r>
        <m:r>
          <m:rPr>
            <m:sty m:val="p"/>
          </m:rPr>
          <w:rPr>
            <w:rFonts w:ascii="Cambria Math" w:eastAsia="新細明體" w:hAnsi="Cambria Math" w:cs="新細明體" w:hint="eastAsia"/>
            <w:color w:val="000000"/>
            <w:kern w:val="0"/>
            <w:szCs w:val="24"/>
            <w:vertAlign w:val="subscript"/>
          </w:rPr>
          <m:t>排放</m:t>
        </m:r>
        <m:r>
          <m:rPr>
            <m:sty m:val="p"/>
          </m:rPr>
          <w:rPr>
            <w:rFonts w:ascii="Cambria Math" w:eastAsia="新細明體" w:hAnsi="Cambria Math" w:cs="新細明體" w:hint="eastAsia"/>
            <w:szCs w:val="24"/>
            <w:vertAlign w:val="subscript"/>
          </w:rPr>
          <m:t>)</m:t>
        </m:r>
      </m:oMath>
      <w:r w:rsidR="00473A5E" w:rsidRPr="00473A5E">
        <w:rPr>
          <w:rFonts w:asciiTheme="majorEastAsia" w:eastAsiaTheme="majorEastAsia" w:hAnsiTheme="majorEastAsia" w:cs="AdobeMingStd-Light" w:hint="eastAsia"/>
          <w:szCs w:val="24"/>
        </w:rPr>
        <w:t xml:space="preserve"> </w:t>
      </w:r>
      <w:r w:rsidR="00473A5E">
        <w:rPr>
          <w:rFonts w:asciiTheme="majorEastAsia" w:eastAsiaTheme="majorEastAsia" w:hAnsiTheme="majorEastAsia" w:cs="AdobeMingStd-Light" w:hint="eastAsia"/>
          <w:szCs w:val="24"/>
        </w:rPr>
        <w:t>,</w:t>
      </w:r>
      <w:r w:rsidR="00473A5E">
        <w:rPr>
          <w:rFonts w:asciiTheme="majorEastAsia" w:eastAsiaTheme="majorEastAsia" w:hAnsiTheme="majorEastAsia" w:cs="AdobeMingStd-Light"/>
          <w:szCs w:val="24"/>
        </w:rPr>
        <w:t xml:space="preserve"> P&lt;.</w:t>
      </w:r>
      <w:proofErr w:type="gramStart"/>
      <w:r w:rsidR="00473A5E">
        <w:rPr>
          <w:rFonts w:asciiTheme="majorEastAsia" w:eastAsiaTheme="majorEastAsia" w:hAnsiTheme="majorEastAsia" w:cs="AdobeMingStd-Light"/>
          <w:szCs w:val="24"/>
        </w:rPr>
        <w:t>0</w:t>
      </w:r>
      <w:r w:rsidR="00F67009">
        <w:rPr>
          <w:rFonts w:asciiTheme="majorEastAsia" w:eastAsiaTheme="majorEastAsia" w:hAnsiTheme="majorEastAsia" w:cs="AdobeMingStd-Light"/>
          <w:szCs w:val="24"/>
        </w:rPr>
        <w:t>0</w:t>
      </w:r>
      <w:r w:rsidR="00473A5E">
        <w:rPr>
          <w:rFonts w:asciiTheme="majorEastAsia" w:eastAsiaTheme="majorEastAsia" w:hAnsiTheme="majorEastAsia" w:cs="AdobeMingStd-Light"/>
          <w:szCs w:val="24"/>
        </w:rPr>
        <w:t>1 ,</w:t>
      </w:r>
      <w:proofErr w:type="gramEnd"/>
      <w:r w:rsidR="00473A5E">
        <w:rPr>
          <w:rFonts w:asciiTheme="majorEastAsia" w:eastAsiaTheme="majorEastAsia" w:hAnsiTheme="majorEastAsia" w:cs="AdobeMingStd-Light"/>
          <w:szCs w:val="24"/>
        </w:rPr>
        <w:t xml:space="preserve"> R</w:t>
      </w:r>
      <w:r w:rsidR="00473A5E">
        <w:rPr>
          <w:rFonts w:asciiTheme="majorEastAsia" w:eastAsiaTheme="majorEastAsia" w:hAnsiTheme="majorEastAsia" w:cs="AdobeMingStd-Light"/>
          <w:szCs w:val="24"/>
          <w:vertAlign w:val="superscript"/>
        </w:rPr>
        <w:t>2</w:t>
      </w:r>
      <w:r w:rsidR="00473A5E" w:rsidRPr="00473A5E">
        <w:rPr>
          <w:rFonts w:asciiTheme="majorEastAsia" w:eastAsiaTheme="majorEastAsia" w:hAnsiTheme="majorEastAsia" w:cs="AdobeMingStd-Light"/>
          <w:szCs w:val="24"/>
        </w:rPr>
        <w:t>=</w:t>
      </w:r>
      <w:r w:rsidR="00473A5E" w:rsidRPr="00473A5E">
        <w:rPr>
          <w:rFonts w:ascii="新細明體" w:eastAsia="新細明體" w:hAnsi="新細明體" w:cs="新細明體" w:hint="eastAsia"/>
          <w:color w:val="000000"/>
          <w:kern w:val="0"/>
          <w:szCs w:val="24"/>
        </w:rPr>
        <w:t>0.8</w:t>
      </w:r>
      <w:r w:rsidR="00473A5E">
        <w:rPr>
          <w:rFonts w:ascii="新細明體" w:eastAsia="新細明體" w:hAnsi="新細明體" w:cs="新細明體"/>
          <w:color w:val="000000"/>
          <w:kern w:val="0"/>
          <w:szCs w:val="24"/>
        </w:rPr>
        <w:t>2</w:t>
      </w:r>
    </w:p>
    <w:p w14:paraId="786662C4" w14:textId="1A1C0E6D" w:rsidR="0011755D" w:rsidRPr="0011755D" w:rsidRDefault="0011755D" w:rsidP="0011755D">
      <w:pPr>
        <w:widowControl/>
        <w:rPr>
          <w:rFonts w:ascii="標楷體" w:eastAsia="標楷體" w:hAnsi="標楷體" w:cs="新細明體"/>
          <w:color w:val="000000"/>
          <w:kern w:val="0"/>
          <w:sz w:val="21"/>
          <w:szCs w:val="24"/>
        </w:rPr>
      </w:pPr>
      <w:r w:rsidRPr="0011755D">
        <w:rPr>
          <w:rFonts w:ascii="標楷體" w:eastAsia="標楷體" w:hAnsi="標楷體" w:cs="新細明體" w:hint="eastAsia"/>
          <w:color w:val="000000"/>
          <w:kern w:val="0"/>
          <w:sz w:val="22"/>
          <w:szCs w:val="24"/>
        </w:rPr>
        <w:lastRenderedPageBreak/>
        <w:t>圖</w:t>
      </w:r>
      <w:r w:rsidR="00106215">
        <w:rPr>
          <w:rFonts w:ascii="標楷體" w:eastAsia="標楷體" w:hAnsi="標楷體" w:cs="新細明體" w:hint="eastAsia"/>
          <w:color w:val="000000"/>
          <w:kern w:val="0"/>
          <w:sz w:val="22"/>
          <w:szCs w:val="24"/>
        </w:rPr>
        <w:t>1</w:t>
      </w:r>
      <w:r w:rsidR="00106215">
        <w:rPr>
          <w:rFonts w:ascii="標楷體" w:eastAsia="標楷體" w:hAnsi="標楷體" w:cs="新細明體"/>
          <w:color w:val="000000"/>
          <w:kern w:val="0"/>
          <w:sz w:val="22"/>
          <w:szCs w:val="24"/>
        </w:rPr>
        <w:t>0</w:t>
      </w:r>
      <w:r>
        <w:rPr>
          <w:rFonts w:ascii="標楷體" w:eastAsia="標楷體" w:hAnsi="標楷體" w:cs="新細明體" w:hint="eastAsia"/>
          <w:color w:val="000000"/>
          <w:kern w:val="0"/>
          <w:sz w:val="22"/>
          <w:szCs w:val="24"/>
        </w:rPr>
        <w:t xml:space="preserve">　</w:t>
      </w:r>
      <w:r w:rsidRPr="0011755D">
        <w:rPr>
          <w:rFonts w:ascii="標楷體" w:eastAsia="標楷體" w:hAnsi="標楷體" w:cs="新細明體" w:hint="eastAsia"/>
          <w:color w:val="000000"/>
          <w:kern w:val="0"/>
          <w:sz w:val="22"/>
          <w:szCs w:val="24"/>
        </w:rPr>
        <w:t>大腸直腸</w:t>
      </w:r>
      <w:r w:rsidRPr="0011755D">
        <w:rPr>
          <w:rFonts w:ascii="標楷體" w:eastAsia="標楷體" w:hAnsi="標楷體" w:cs="AdobeMingStd-Light" w:hint="eastAsia"/>
          <w:sz w:val="22"/>
          <w:szCs w:val="24"/>
        </w:rPr>
        <w:t>癌</w:t>
      </w:r>
      <w:proofErr w:type="gramStart"/>
      <w:r w:rsidRPr="0011755D">
        <w:rPr>
          <w:rFonts w:ascii="標楷體" w:eastAsia="標楷體" w:hAnsi="標楷體" w:cs="AdobeMingStd-Light" w:hint="eastAsia"/>
          <w:sz w:val="22"/>
          <w:szCs w:val="24"/>
        </w:rPr>
        <w:t>迴</w:t>
      </w:r>
      <w:proofErr w:type="gramEnd"/>
      <w:r w:rsidRPr="0011755D">
        <w:rPr>
          <w:rFonts w:ascii="標楷體" w:eastAsia="標楷體" w:hAnsi="標楷體" w:cs="AdobeMingStd-Light" w:hint="eastAsia"/>
          <w:sz w:val="22"/>
          <w:szCs w:val="24"/>
        </w:rPr>
        <w:t>歸模型圖</w:t>
      </w:r>
    </w:p>
    <w:p w14:paraId="615E4412" w14:textId="77777777" w:rsidR="0011755D" w:rsidRPr="0011755D" w:rsidRDefault="0011755D" w:rsidP="0011755D">
      <w:pPr>
        <w:widowControl/>
        <w:jc w:val="center"/>
        <w:rPr>
          <w:rFonts w:ascii="新細明體" w:eastAsia="新細明體" w:hAnsi="新細明體" w:cs="新細明體"/>
          <w:color w:val="000000"/>
          <w:kern w:val="0"/>
          <w:szCs w:val="24"/>
        </w:rPr>
      </w:pPr>
    </w:p>
    <w:p w14:paraId="1BCDDF0D" w14:textId="6E23F6AE" w:rsidR="0011755D" w:rsidRPr="00473A5E" w:rsidRDefault="0011755D" w:rsidP="0011755D">
      <w:pPr>
        <w:widowControl/>
        <w:rPr>
          <w:rFonts w:ascii="新細明體" w:eastAsia="新細明體" w:hAnsi="新細明體" w:cs="新細明體"/>
          <w:color w:val="000000"/>
          <w:kern w:val="0"/>
          <w:szCs w:val="24"/>
        </w:rPr>
      </w:pPr>
      <w:r>
        <w:rPr>
          <w:noProof/>
        </w:rPr>
        <w:drawing>
          <wp:inline distT="0" distB="0" distL="0" distR="0" wp14:anchorId="7E9AD78A" wp14:editId="77400D0A">
            <wp:extent cx="2937933" cy="293793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886" cy="2945886"/>
                    </a:xfrm>
                    <a:prstGeom prst="rect">
                      <a:avLst/>
                    </a:prstGeom>
                    <a:noFill/>
                    <a:ln>
                      <a:noFill/>
                    </a:ln>
                  </pic:spPr>
                </pic:pic>
              </a:graphicData>
            </a:graphic>
          </wp:inline>
        </w:drawing>
      </w:r>
    </w:p>
    <w:p w14:paraId="4539E9D8" w14:textId="77777777" w:rsidR="00316D0A" w:rsidRDefault="00316D0A" w:rsidP="001C32B8">
      <w:pPr>
        <w:autoSpaceDE w:val="0"/>
        <w:autoSpaceDN w:val="0"/>
        <w:adjustRightInd w:val="0"/>
        <w:rPr>
          <w:rFonts w:asciiTheme="majorEastAsia" w:eastAsiaTheme="majorEastAsia" w:hAnsiTheme="majorEastAsia" w:cs="AdobeMingStd-Light"/>
          <w:kern w:val="0"/>
          <w:szCs w:val="24"/>
        </w:rPr>
      </w:pPr>
    </w:p>
    <w:p w14:paraId="360E85C1" w14:textId="1E9B09BC" w:rsidR="00C764CB" w:rsidRPr="00473A5E" w:rsidRDefault="00316D0A" w:rsidP="001C32B8">
      <w:pPr>
        <w:autoSpaceDE w:val="0"/>
        <w:autoSpaceDN w:val="0"/>
        <w:adjustRightInd w:val="0"/>
        <w:rPr>
          <w:rFonts w:asciiTheme="majorEastAsia" w:eastAsiaTheme="majorEastAsia" w:hAnsiTheme="majorEastAsia" w:cs="AdobeMingStd-Light"/>
          <w:kern w:val="0"/>
          <w:szCs w:val="24"/>
        </w:rPr>
      </w:pPr>
      <w:r>
        <w:rPr>
          <w:rFonts w:asciiTheme="majorEastAsia" w:eastAsiaTheme="majorEastAsia" w:hAnsiTheme="majorEastAsia" w:cs="AdobeMingStd-Light" w:hint="eastAsia"/>
          <w:kern w:val="0"/>
          <w:szCs w:val="24"/>
        </w:rPr>
        <w:t xml:space="preserve">　　</w:t>
      </w:r>
      <w:r w:rsidR="00F67009" w:rsidRPr="001C32B8">
        <w:rPr>
          <w:rFonts w:asciiTheme="majorEastAsia" w:eastAsiaTheme="majorEastAsia" w:hAnsiTheme="majorEastAsia" w:cs="AdobeMingStd-Light" w:hint="eastAsia"/>
          <w:kern w:val="0"/>
          <w:szCs w:val="24"/>
        </w:rPr>
        <w:t>由統計上檢定</w:t>
      </w:r>
      <w:r w:rsidR="00F67009">
        <w:rPr>
          <w:rFonts w:asciiTheme="majorEastAsia" w:eastAsiaTheme="majorEastAsia" w:hAnsiTheme="majorEastAsia" w:cs="AdobeMingStd-Light" w:hint="eastAsia"/>
          <w:kern w:val="0"/>
          <w:szCs w:val="24"/>
        </w:rPr>
        <w:t>可以了解到，</w:t>
      </w:r>
      <w:r w:rsidR="00F67009">
        <w:rPr>
          <w:rFonts w:asciiTheme="majorEastAsia" w:eastAsiaTheme="majorEastAsia" w:hAnsiTheme="majorEastAsia" w:cs="AdobeMingStd-Light"/>
          <w:kern w:val="0"/>
          <w:szCs w:val="24"/>
        </w:rPr>
        <w:t>CO2</w:t>
      </w:r>
      <w:r w:rsidR="00F67009">
        <w:rPr>
          <w:rFonts w:asciiTheme="majorEastAsia" w:eastAsiaTheme="majorEastAsia" w:hAnsiTheme="majorEastAsia" w:cs="AdobeMingStd-Light" w:hint="eastAsia"/>
          <w:kern w:val="0"/>
          <w:szCs w:val="24"/>
        </w:rPr>
        <w:t>的排放這個</w:t>
      </w:r>
      <w:r w:rsidR="00F67009" w:rsidRPr="001C32B8">
        <w:rPr>
          <w:rFonts w:asciiTheme="majorEastAsia" w:eastAsiaTheme="majorEastAsia" w:hAnsiTheme="majorEastAsia" w:cs="AdobeMingStd-Light" w:hint="eastAsia"/>
          <w:kern w:val="0"/>
          <w:szCs w:val="24"/>
        </w:rPr>
        <w:t>變數</w:t>
      </w:r>
      <w:r w:rsidR="00F67009">
        <w:rPr>
          <w:rFonts w:asciiTheme="majorEastAsia" w:eastAsiaTheme="majorEastAsia" w:hAnsiTheme="majorEastAsia" w:cs="AdobeMingStd-Light" w:hint="eastAsia"/>
          <w:kern w:val="0"/>
          <w:szCs w:val="24"/>
        </w:rPr>
        <w:t>對於各個</w:t>
      </w:r>
      <w:r w:rsidR="00CF7A0F">
        <w:rPr>
          <w:rFonts w:asciiTheme="majorEastAsia" w:eastAsiaTheme="majorEastAsia" w:hAnsiTheme="majorEastAsia" w:cs="AdobeMingStd-Light" w:hint="eastAsia"/>
          <w:kern w:val="0"/>
          <w:szCs w:val="24"/>
        </w:rPr>
        <w:t>癌症發生率所繪製出的</w:t>
      </w:r>
      <w:proofErr w:type="gramStart"/>
      <w:r w:rsidR="00CF7A0F">
        <w:rPr>
          <w:rFonts w:asciiTheme="majorEastAsia" w:eastAsiaTheme="majorEastAsia" w:hAnsiTheme="majorEastAsia" w:cs="AdobeMingStd-Light" w:hint="eastAsia"/>
          <w:kern w:val="0"/>
          <w:szCs w:val="24"/>
        </w:rPr>
        <w:t>迴</w:t>
      </w:r>
      <w:proofErr w:type="gramEnd"/>
      <w:r w:rsidR="00CF7A0F">
        <w:rPr>
          <w:rFonts w:asciiTheme="majorEastAsia" w:eastAsiaTheme="majorEastAsia" w:hAnsiTheme="majorEastAsia" w:cs="AdobeMingStd-Light" w:hint="eastAsia"/>
          <w:kern w:val="0"/>
          <w:szCs w:val="24"/>
        </w:rPr>
        <w:t>歸方程式皆能夠</w:t>
      </w:r>
      <w:r w:rsidR="00CF7A0F" w:rsidRPr="00CF7A0F">
        <w:rPr>
          <w:rFonts w:asciiTheme="majorEastAsia" w:eastAsiaTheme="majorEastAsia" w:hAnsiTheme="majorEastAsia" w:cs="AdobeMingStd-Light" w:hint="eastAsia"/>
          <w:kern w:val="0"/>
          <w:szCs w:val="24"/>
        </w:rPr>
        <w:t>顯著預測</w:t>
      </w:r>
      <w:r w:rsidR="00CF7A0F">
        <w:rPr>
          <w:rFonts w:asciiTheme="majorEastAsia" w:eastAsiaTheme="majorEastAsia" w:hAnsiTheme="majorEastAsia" w:cs="AdobeMingStd-Light" w:hint="eastAsia"/>
          <w:kern w:val="0"/>
          <w:szCs w:val="24"/>
        </w:rPr>
        <w:t>其狀況</w:t>
      </w:r>
      <w:r w:rsidR="003F5881">
        <w:rPr>
          <w:rFonts w:asciiTheme="majorEastAsia" w:eastAsiaTheme="majorEastAsia" w:hAnsiTheme="majorEastAsia" w:cs="AdobeMingStd-Light" w:hint="eastAsia"/>
          <w:kern w:val="0"/>
          <w:szCs w:val="24"/>
        </w:rPr>
        <w:t>（ｐ值均</w:t>
      </w:r>
      <w:r w:rsidR="003F32F1">
        <w:rPr>
          <w:rFonts w:asciiTheme="majorEastAsia" w:eastAsiaTheme="majorEastAsia" w:hAnsiTheme="majorEastAsia" w:cs="AdobeMingStd-Light" w:hint="eastAsia"/>
          <w:kern w:val="0"/>
          <w:szCs w:val="24"/>
        </w:rPr>
        <w:t>&lt;</w:t>
      </w:r>
      <w:r w:rsidR="003F32F1">
        <w:rPr>
          <w:rFonts w:asciiTheme="majorEastAsia" w:eastAsiaTheme="majorEastAsia" w:hAnsiTheme="majorEastAsia" w:cs="AdobeMingStd-Light"/>
          <w:kern w:val="0"/>
          <w:szCs w:val="24"/>
        </w:rPr>
        <w:t xml:space="preserve"> </w:t>
      </w:r>
      <w:r w:rsidR="003F5881">
        <w:rPr>
          <w:rFonts w:asciiTheme="majorEastAsia" w:eastAsiaTheme="majorEastAsia" w:hAnsiTheme="majorEastAsia" w:cs="AdobeMingStd-Light"/>
          <w:kern w:val="0"/>
          <w:szCs w:val="24"/>
        </w:rPr>
        <w:t>.001</w:t>
      </w:r>
      <w:proofErr w:type="gramStart"/>
      <w:r w:rsidR="003F5881">
        <w:rPr>
          <w:rFonts w:asciiTheme="majorEastAsia" w:eastAsiaTheme="majorEastAsia" w:hAnsiTheme="majorEastAsia" w:cs="AdobeMingStd-Light" w:hint="eastAsia"/>
          <w:kern w:val="0"/>
          <w:szCs w:val="24"/>
        </w:rPr>
        <w:t>）</w:t>
      </w:r>
      <w:proofErr w:type="gramEnd"/>
      <w:r w:rsidR="00CF7A0F">
        <w:rPr>
          <w:rFonts w:asciiTheme="majorEastAsia" w:eastAsiaTheme="majorEastAsia" w:hAnsiTheme="majorEastAsia" w:cs="AdobeMingStd-Light" w:hint="eastAsia"/>
          <w:kern w:val="0"/>
          <w:szCs w:val="24"/>
        </w:rPr>
        <w:t>。其中，又以子宮頸癌的預測力最佳，可以預測8</w:t>
      </w:r>
      <w:r w:rsidR="00CF7A0F">
        <w:rPr>
          <w:rFonts w:asciiTheme="majorEastAsia" w:eastAsiaTheme="majorEastAsia" w:hAnsiTheme="majorEastAsia" w:cs="AdobeMingStd-Light"/>
          <w:kern w:val="0"/>
          <w:szCs w:val="24"/>
        </w:rPr>
        <w:t>2</w:t>
      </w:r>
      <w:r w:rsidR="00CF7A0F">
        <w:rPr>
          <w:rFonts w:asciiTheme="majorEastAsia" w:eastAsiaTheme="majorEastAsia" w:hAnsiTheme="majorEastAsia" w:cs="AdobeMingStd-Light" w:hint="eastAsia"/>
          <w:kern w:val="0"/>
          <w:szCs w:val="24"/>
        </w:rPr>
        <w:t>%的總變異</w:t>
      </w:r>
      <w:r w:rsidR="00DA74BA">
        <w:rPr>
          <w:rFonts w:asciiTheme="majorEastAsia" w:eastAsiaTheme="majorEastAsia" w:hAnsiTheme="majorEastAsia" w:cs="AdobeMingStd-Light" w:hint="eastAsia"/>
          <w:kern w:val="0"/>
          <w:szCs w:val="24"/>
        </w:rPr>
        <w:t>；大腸直腸癌最差，但仍然能夠預測方程式5</w:t>
      </w:r>
      <w:r w:rsidR="00DA74BA">
        <w:rPr>
          <w:rFonts w:asciiTheme="majorEastAsia" w:eastAsiaTheme="majorEastAsia" w:hAnsiTheme="majorEastAsia" w:cs="AdobeMingStd-Light"/>
          <w:kern w:val="0"/>
          <w:szCs w:val="24"/>
        </w:rPr>
        <w:t>9</w:t>
      </w:r>
      <w:r w:rsidR="00DA74BA">
        <w:rPr>
          <w:rFonts w:asciiTheme="majorEastAsia" w:eastAsiaTheme="majorEastAsia" w:hAnsiTheme="majorEastAsia" w:cs="AdobeMingStd-Light" w:hint="eastAsia"/>
          <w:kern w:val="0"/>
          <w:szCs w:val="24"/>
        </w:rPr>
        <w:t>%的總變異</w:t>
      </w:r>
      <w:r w:rsidR="002D2241">
        <w:rPr>
          <w:rFonts w:asciiTheme="majorEastAsia" w:eastAsiaTheme="majorEastAsia" w:hAnsiTheme="majorEastAsia" w:cs="AdobeMingStd-Light" w:hint="eastAsia"/>
          <w:kern w:val="0"/>
          <w:szCs w:val="24"/>
        </w:rPr>
        <w:t>。</w:t>
      </w:r>
    </w:p>
    <w:p w14:paraId="14BB3B3A" w14:textId="031D4F9E" w:rsidR="00E22CAE" w:rsidRDefault="00E15B82" w:rsidP="00867DAE">
      <w:pPr>
        <w:autoSpaceDE w:val="0"/>
        <w:autoSpaceDN w:val="0"/>
        <w:adjustRightInd w:val="0"/>
        <w:rPr>
          <w:rFonts w:asciiTheme="majorEastAsia" w:eastAsiaTheme="majorEastAsia" w:hAnsiTheme="majorEastAsia" w:cs="AdobeMingStd-Light"/>
          <w:kern w:val="0"/>
          <w:szCs w:val="24"/>
        </w:rPr>
      </w:pPr>
      <w:r>
        <w:rPr>
          <w:rFonts w:asciiTheme="majorEastAsia" w:eastAsiaTheme="majorEastAsia" w:hAnsiTheme="majorEastAsia" w:cs="AdobeMingStd-Light" w:hint="eastAsia"/>
          <w:kern w:val="0"/>
          <w:szCs w:val="24"/>
        </w:rPr>
        <w:t xml:space="preserve">　　</w:t>
      </w:r>
    </w:p>
    <w:p w14:paraId="2854B0BF" w14:textId="1C54E3C0" w:rsidR="00E22CAE" w:rsidRPr="00B53407" w:rsidRDefault="00E22CAE" w:rsidP="00867DAE">
      <w:pPr>
        <w:autoSpaceDE w:val="0"/>
        <w:autoSpaceDN w:val="0"/>
        <w:adjustRightInd w:val="0"/>
        <w:rPr>
          <w:rFonts w:asciiTheme="majorEastAsia" w:eastAsiaTheme="majorEastAsia" w:hAnsiTheme="majorEastAsia" w:cs="AdobeMingStd-Light"/>
          <w:kern w:val="0"/>
          <w:szCs w:val="24"/>
        </w:rPr>
      </w:pPr>
      <w:r>
        <w:rPr>
          <w:rFonts w:asciiTheme="majorEastAsia" w:eastAsiaTheme="majorEastAsia" w:hAnsiTheme="majorEastAsia" w:cs="AdobeMingStd-Light" w:hint="eastAsia"/>
          <w:kern w:val="0"/>
          <w:szCs w:val="24"/>
        </w:rPr>
        <w:t xml:space="preserve">　　</w:t>
      </w:r>
    </w:p>
    <w:p w14:paraId="48B6D3CC" w14:textId="011D084D" w:rsidR="00275F3C" w:rsidRPr="001D2933" w:rsidRDefault="00D74264" w:rsidP="006F20A0">
      <w:pPr>
        <w:jc w:val="center"/>
        <w:rPr>
          <w:b/>
          <w:sz w:val="32"/>
          <w:szCs w:val="32"/>
        </w:rPr>
      </w:pPr>
      <w:r w:rsidRPr="001D2933">
        <w:rPr>
          <w:rFonts w:hint="eastAsia"/>
          <w:b/>
          <w:sz w:val="32"/>
          <w:szCs w:val="32"/>
        </w:rPr>
        <w:t>肆</w:t>
      </w:r>
      <w:r w:rsidR="001D2933" w:rsidRPr="001D2933">
        <w:rPr>
          <w:rFonts w:hint="eastAsia"/>
          <w:b/>
          <w:sz w:val="32"/>
          <w:szCs w:val="32"/>
        </w:rPr>
        <w:t>、</w:t>
      </w:r>
      <w:r w:rsidR="008D1342">
        <w:rPr>
          <w:rFonts w:hint="eastAsia"/>
          <w:b/>
          <w:sz w:val="32"/>
          <w:szCs w:val="32"/>
        </w:rPr>
        <w:t>結論</w:t>
      </w:r>
      <w:r w:rsidR="001D2933" w:rsidRPr="001D2933">
        <w:rPr>
          <w:rFonts w:asciiTheme="minorEastAsia" w:hAnsiTheme="minorEastAsia" w:cs="DFYuan-W7-WIN-BF" w:hint="eastAsia"/>
          <w:b/>
          <w:kern w:val="0"/>
          <w:sz w:val="32"/>
          <w:szCs w:val="32"/>
        </w:rPr>
        <w:t>與討論</w:t>
      </w:r>
    </w:p>
    <w:p w14:paraId="68237D5B" w14:textId="523E81FF" w:rsidR="00275F3C" w:rsidRDefault="001D2933" w:rsidP="001D2933">
      <w:pPr>
        <w:rPr>
          <w:sz w:val="28"/>
          <w:szCs w:val="40"/>
        </w:rPr>
      </w:pPr>
      <w:r w:rsidRPr="001D2933">
        <w:rPr>
          <w:rFonts w:hint="eastAsia"/>
          <w:sz w:val="28"/>
          <w:szCs w:val="40"/>
        </w:rPr>
        <w:t>一、</w:t>
      </w:r>
      <w:r w:rsidRPr="001D2933">
        <w:rPr>
          <w:rFonts w:hint="eastAsia"/>
          <w:sz w:val="28"/>
          <w:szCs w:val="40"/>
        </w:rPr>
        <w:t xml:space="preserve"> </w:t>
      </w:r>
      <w:r w:rsidRPr="001D2933">
        <w:rPr>
          <w:rFonts w:hint="eastAsia"/>
          <w:sz w:val="28"/>
          <w:szCs w:val="40"/>
        </w:rPr>
        <w:t>結論</w:t>
      </w:r>
    </w:p>
    <w:p w14:paraId="344092F0" w14:textId="52797085" w:rsidR="008E11DD" w:rsidRDefault="001D2933" w:rsidP="0083709D">
      <w:pPr>
        <w:pStyle w:val="a7"/>
        <w:numPr>
          <w:ilvl w:val="0"/>
          <w:numId w:val="4"/>
        </w:numPr>
        <w:ind w:leftChars="0"/>
        <w:rPr>
          <w:rFonts w:ascii="Times New Roman" w:hAnsi="Times New Roman" w:cs="Times New Roman"/>
          <w:szCs w:val="40"/>
        </w:rPr>
      </w:pPr>
      <w:r w:rsidRPr="0083709D">
        <w:rPr>
          <w:rFonts w:ascii="Times New Roman" w:hAnsi="Times New Roman" w:cs="Times New Roman" w:hint="eastAsia"/>
        </w:rPr>
        <w:t>除了子宮頸癌（</w:t>
      </w:r>
      <w:r w:rsidRPr="0083709D">
        <w:rPr>
          <w:rFonts w:ascii="Times New Roman" w:hAnsi="Times New Roman" w:cs="Times New Roman"/>
        </w:rPr>
        <w:t>Cervical Cancer</w:t>
      </w:r>
      <w:r w:rsidRPr="0083709D">
        <w:rPr>
          <w:rFonts w:ascii="Times New Roman" w:hAnsi="Times New Roman" w:cs="Times New Roman"/>
        </w:rPr>
        <w:t>）</w:t>
      </w:r>
      <w:r w:rsidRPr="0083709D">
        <w:rPr>
          <w:rFonts w:ascii="Times New Roman" w:hAnsi="Times New Roman" w:cs="Times New Roman" w:hint="eastAsia"/>
        </w:rPr>
        <w:t>外，其餘四種癌症皆有逐年增加的趨勢；</w:t>
      </w:r>
      <w:r w:rsidR="008E11DD" w:rsidRPr="0083709D">
        <w:rPr>
          <w:rFonts w:ascii="Times New Roman" w:hAnsi="Times New Roman" w:cs="Times New Roman"/>
          <w:szCs w:val="40"/>
        </w:rPr>
        <w:t>當年度每</w:t>
      </w:r>
      <w:r w:rsidR="008E11DD" w:rsidRPr="0083709D">
        <w:rPr>
          <w:rFonts w:ascii="Times New Roman" w:hAnsi="Times New Roman" w:cs="Times New Roman"/>
          <w:szCs w:val="40"/>
        </w:rPr>
        <w:t>10</w:t>
      </w:r>
      <w:r w:rsidR="008E11DD" w:rsidRPr="0083709D">
        <w:rPr>
          <w:rFonts w:ascii="Times New Roman" w:hAnsi="Times New Roman" w:cs="Times New Roman"/>
          <w:szCs w:val="40"/>
        </w:rPr>
        <w:t>萬人中發生癌症的比率</w:t>
      </w:r>
      <w:r w:rsidR="008E11DD" w:rsidRPr="0083709D">
        <w:rPr>
          <w:rFonts w:ascii="Times New Roman" w:hAnsi="Times New Roman" w:cs="Times New Roman" w:hint="eastAsia"/>
          <w:szCs w:val="40"/>
        </w:rPr>
        <w:t>和總次數整體有著</w:t>
      </w:r>
      <w:r w:rsidR="0083709D" w:rsidRPr="0083709D">
        <w:rPr>
          <w:rFonts w:ascii="Times New Roman" w:hAnsi="Times New Roman" w:cs="Times New Roman" w:hint="eastAsia"/>
          <w:szCs w:val="40"/>
        </w:rPr>
        <w:t>隨著年份增加的現象產生（</w:t>
      </w:r>
      <w:r w:rsidR="0083709D" w:rsidRPr="0083709D">
        <w:rPr>
          <w:rFonts w:ascii="Times New Roman" w:hAnsi="Times New Roman" w:cs="Times New Roman" w:hint="eastAsia"/>
          <w:szCs w:val="40"/>
        </w:rPr>
        <w:t>2</w:t>
      </w:r>
      <w:r w:rsidR="0083709D" w:rsidRPr="0083709D">
        <w:rPr>
          <w:rFonts w:ascii="Times New Roman" w:hAnsi="Times New Roman" w:cs="Times New Roman"/>
          <w:szCs w:val="40"/>
        </w:rPr>
        <w:t>000</w:t>
      </w:r>
      <w:r w:rsidR="0083709D" w:rsidRPr="0083709D">
        <w:rPr>
          <w:rFonts w:ascii="Times New Roman" w:hAnsi="Times New Roman" w:cs="Times New Roman" w:hint="eastAsia"/>
          <w:szCs w:val="40"/>
        </w:rPr>
        <w:t>年與</w:t>
      </w:r>
      <w:r w:rsidR="0083709D" w:rsidRPr="0083709D">
        <w:rPr>
          <w:rFonts w:ascii="Times New Roman" w:hAnsi="Times New Roman" w:cs="Times New Roman" w:hint="eastAsia"/>
          <w:szCs w:val="40"/>
        </w:rPr>
        <w:t>2018</w:t>
      </w:r>
      <w:r w:rsidR="0083709D" w:rsidRPr="0083709D">
        <w:rPr>
          <w:rFonts w:ascii="Times New Roman" w:hAnsi="Times New Roman" w:cs="Times New Roman" w:hint="eastAsia"/>
          <w:szCs w:val="40"/>
        </w:rPr>
        <w:t>年比較，約提升了</w:t>
      </w:r>
      <w:r w:rsidR="0083709D" w:rsidRPr="0083709D">
        <w:rPr>
          <w:rFonts w:ascii="Times New Roman" w:hAnsi="Times New Roman" w:cs="Times New Roman" w:hint="eastAsia"/>
          <w:szCs w:val="40"/>
        </w:rPr>
        <w:t>50</w:t>
      </w:r>
      <w:r w:rsidR="0083709D" w:rsidRPr="0083709D">
        <w:rPr>
          <w:rFonts w:ascii="Times New Roman" w:hAnsi="Times New Roman" w:cs="Times New Roman" w:hint="eastAsia"/>
          <w:szCs w:val="40"/>
        </w:rPr>
        <w:t>個單位）</w:t>
      </w:r>
      <w:r w:rsidR="008E11DD" w:rsidRPr="0083709D">
        <w:rPr>
          <w:rFonts w:ascii="Times New Roman" w:hAnsi="Times New Roman" w:cs="Times New Roman" w:hint="eastAsia"/>
          <w:szCs w:val="40"/>
        </w:rPr>
        <w:t>。</w:t>
      </w:r>
    </w:p>
    <w:p w14:paraId="17DE79F5" w14:textId="77777777" w:rsidR="0083709D" w:rsidRDefault="0083709D" w:rsidP="0083709D">
      <w:pPr>
        <w:pStyle w:val="a7"/>
        <w:ind w:leftChars="0" w:left="720"/>
        <w:rPr>
          <w:rFonts w:ascii="Times New Roman" w:hAnsi="Times New Roman" w:cs="Times New Roman"/>
          <w:szCs w:val="40"/>
        </w:rPr>
      </w:pPr>
    </w:p>
    <w:p w14:paraId="502D28F0" w14:textId="10F5D28B" w:rsidR="0083709D" w:rsidRPr="001971B9" w:rsidRDefault="0083709D" w:rsidP="00355646">
      <w:pPr>
        <w:pStyle w:val="a7"/>
        <w:numPr>
          <w:ilvl w:val="0"/>
          <w:numId w:val="4"/>
        </w:numPr>
        <w:ind w:leftChars="0"/>
        <w:rPr>
          <w:rFonts w:ascii="Times New Roman" w:hAnsi="Times New Roman" w:cs="Times New Roman"/>
          <w:szCs w:val="40"/>
        </w:rPr>
      </w:pPr>
      <w:r w:rsidRPr="0083709D">
        <w:rPr>
          <w:rFonts w:ascii="細明體" w:eastAsia="細明體" w:hAnsi="Times New Roman" w:cs="細明體" w:hint="eastAsia"/>
          <w:color w:val="000000"/>
          <w:kern w:val="0"/>
          <w:szCs w:val="24"/>
        </w:rPr>
        <w:t>五種癌症在2</w:t>
      </w:r>
      <w:r w:rsidRPr="0083709D">
        <w:rPr>
          <w:rFonts w:ascii="細明體" w:eastAsia="細明體" w:hAnsi="Times New Roman" w:cs="細明體"/>
          <w:color w:val="000000"/>
          <w:kern w:val="0"/>
          <w:szCs w:val="24"/>
        </w:rPr>
        <w:t>000</w:t>
      </w:r>
      <w:r w:rsidRPr="0083709D">
        <w:rPr>
          <w:rFonts w:ascii="細明體" w:eastAsia="細明體" w:hAnsi="Times New Roman" w:cs="細明體" w:hint="eastAsia"/>
          <w:color w:val="000000"/>
          <w:kern w:val="0"/>
          <w:szCs w:val="24"/>
        </w:rPr>
        <w:t>、2018兩個年度的發生比例上有顯著性的差異。</w:t>
      </w:r>
    </w:p>
    <w:p w14:paraId="6B425174" w14:textId="77777777" w:rsidR="001971B9" w:rsidRPr="001971B9" w:rsidRDefault="001971B9" w:rsidP="001971B9">
      <w:pPr>
        <w:pStyle w:val="a7"/>
        <w:rPr>
          <w:rFonts w:ascii="Times New Roman" w:hAnsi="Times New Roman" w:cs="Times New Roman"/>
          <w:szCs w:val="40"/>
        </w:rPr>
      </w:pPr>
    </w:p>
    <w:p w14:paraId="419AD0A0" w14:textId="385724B5" w:rsidR="001971B9" w:rsidRPr="00425EEF" w:rsidRDefault="003F32F1" w:rsidP="00355646">
      <w:pPr>
        <w:pStyle w:val="a7"/>
        <w:numPr>
          <w:ilvl w:val="0"/>
          <w:numId w:val="4"/>
        </w:numPr>
        <w:ind w:leftChars="0"/>
        <w:rPr>
          <w:rFonts w:ascii="Times New Roman" w:hAnsi="Times New Roman" w:cs="Times New Roman"/>
          <w:szCs w:val="40"/>
        </w:rPr>
      </w:pPr>
      <w:r>
        <w:rPr>
          <w:rFonts w:asciiTheme="majorEastAsia" w:eastAsiaTheme="majorEastAsia" w:hAnsiTheme="majorEastAsia" w:cs="AdobeMingStd-Light" w:hint="eastAsia"/>
          <w:kern w:val="0"/>
          <w:szCs w:val="24"/>
        </w:rPr>
        <w:t>五種惡性腫瘤</w:t>
      </w:r>
      <w:r w:rsidRPr="00867DAE">
        <w:rPr>
          <w:rFonts w:asciiTheme="majorEastAsia" w:eastAsiaTheme="majorEastAsia" w:hAnsiTheme="majorEastAsia" w:cs="AdobeMingStd-Light" w:hint="eastAsia"/>
          <w:kern w:val="0"/>
          <w:szCs w:val="24"/>
        </w:rPr>
        <w:t>與</w:t>
      </w:r>
      <w:r>
        <w:rPr>
          <w:rFonts w:asciiTheme="majorEastAsia" w:eastAsiaTheme="majorEastAsia" w:hAnsiTheme="majorEastAsia" w:cs="AdobeMingStd-Light" w:hint="eastAsia"/>
          <w:kern w:val="0"/>
          <w:szCs w:val="24"/>
        </w:rPr>
        <w:t>碳排放</w:t>
      </w:r>
      <w:r w:rsidRPr="00867DAE">
        <w:rPr>
          <w:rFonts w:asciiTheme="majorEastAsia" w:eastAsiaTheme="majorEastAsia" w:hAnsiTheme="majorEastAsia" w:cs="AdobeMingStd-Light" w:hint="eastAsia"/>
          <w:kern w:val="0"/>
          <w:szCs w:val="24"/>
        </w:rPr>
        <w:t>的相關係數皆達到顯著相關</w:t>
      </w:r>
      <w:r>
        <w:rPr>
          <w:rFonts w:asciiTheme="majorEastAsia" w:eastAsiaTheme="majorEastAsia" w:hAnsiTheme="majorEastAsia" w:cs="AdobeMingStd-Light" w:hint="eastAsia"/>
          <w:kern w:val="0"/>
          <w:szCs w:val="24"/>
        </w:rPr>
        <w:t>，且</w:t>
      </w:r>
      <w:r w:rsidRPr="00867DAE">
        <w:rPr>
          <w:rFonts w:asciiTheme="majorEastAsia" w:eastAsiaTheme="majorEastAsia" w:hAnsiTheme="majorEastAsia" w:cs="AdobeMingStd-Light" w:hint="eastAsia"/>
          <w:kern w:val="0"/>
          <w:szCs w:val="24"/>
        </w:rPr>
        <w:t>大致呈現</w:t>
      </w:r>
      <w:r>
        <w:rPr>
          <w:rFonts w:asciiTheme="majorEastAsia" w:eastAsiaTheme="majorEastAsia" w:hAnsiTheme="majorEastAsia" w:cs="AdobeMingStd-Light" w:hint="eastAsia"/>
          <w:kern w:val="0"/>
          <w:szCs w:val="24"/>
        </w:rPr>
        <w:t>於中、高</w:t>
      </w:r>
      <w:r w:rsidRPr="00867DAE">
        <w:rPr>
          <w:rFonts w:asciiTheme="majorEastAsia" w:eastAsiaTheme="majorEastAsia" w:hAnsiTheme="majorEastAsia" w:cs="AdobeMingStd-Light" w:hint="eastAsia"/>
          <w:kern w:val="0"/>
          <w:szCs w:val="24"/>
        </w:rPr>
        <w:t>度相關</w:t>
      </w:r>
      <w:r>
        <w:rPr>
          <w:rFonts w:asciiTheme="majorEastAsia" w:eastAsiaTheme="majorEastAsia" w:hAnsiTheme="majorEastAsia" w:cs="AdobeMingStd-Light" w:hint="eastAsia"/>
          <w:kern w:val="0"/>
          <w:szCs w:val="24"/>
        </w:rPr>
        <w:t>；</w:t>
      </w:r>
      <w:r w:rsidR="00425EEF">
        <w:rPr>
          <w:rFonts w:asciiTheme="majorEastAsia" w:eastAsiaTheme="majorEastAsia" w:hAnsiTheme="majorEastAsia" w:cs="AdobeMingStd-Light"/>
          <w:kern w:val="0"/>
          <w:szCs w:val="24"/>
        </w:rPr>
        <w:t>CO2</w:t>
      </w:r>
      <w:r w:rsidR="00425EEF">
        <w:rPr>
          <w:rFonts w:asciiTheme="majorEastAsia" w:eastAsiaTheme="majorEastAsia" w:hAnsiTheme="majorEastAsia" w:cs="AdobeMingStd-Light" w:hint="eastAsia"/>
          <w:kern w:val="0"/>
          <w:szCs w:val="24"/>
        </w:rPr>
        <w:t>的排放</w:t>
      </w:r>
      <w:r w:rsidR="00425EEF" w:rsidRPr="001C32B8">
        <w:rPr>
          <w:rFonts w:asciiTheme="majorEastAsia" w:eastAsiaTheme="majorEastAsia" w:hAnsiTheme="majorEastAsia" w:cs="AdobeMingStd-Light" w:hint="eastAsia"/>
          <w:kern w:val="0"/>
          <w:szCs w:val="24"/>
        </w:rPr>
        <w:t>變數</w:t>
      </w:r>
      <w:r w:rsidR="00425EEF">
        <w:rPr>
          <w:rFonts w:asciiTheme="majorEastAsia" w:eastAsiaTheme="majorEastAsia" w:hAnsiTheme="majorEastAsia" w:cs="AdobeMingStd-Light" w:hint="eastAsia"/>
          <w:kern w:val="0"/>
          <w:szCs w:val="24"/>
        </w:rPr>
        <w:t>對於各個惡性腫瘤發生率所繪製出的</w:t>
      </w:r>
      <w:proofErr w:type="gramStart"/>
      <w:r w:rsidR="00425EEF">
        <w:rPr>
          <w:rFonts w:asciiTheme="majorEastAsia" w:eastAsiaTheme="majorEastAsia" w:hAnsiTheme="majorEastAsia" w:cs="AdobeMingStd-Light" w:hint="eastAsia"/>
          <w:kern w:val="0"/>
          <w:szCs w:val="24"/>
        </w:rPr>
        <w:t>迴</w:t>
      </w:r>
      <w:proofErr w:type="gramEnd"/>
      <w:r w:rsidR="00425EEF">
        <w:rPr>
          <w:rFonts w:asciiTheme="majorEastAsia" w:eastAsiaTheme="majorEastAsia" w:hAnsiTheme="majorEastAsia" w:cs="AdobeMingStd-Light" w:hint="eastAsia"/>
          <w:kern w:val="0"/>
          <w:szCs w:val="24"/>
        </w:rPr>
        <w:t>歸方程式皆能夠</w:t>
      </w:r>
      <w:r w:rsidR="00425EEF" w:rsidRPr="00CF7A0F">
        <w:rPr>
          <w:rFonts w:asciiTheme="majorEastAsia" w:eastAsiaTheme="majorEastAsia" w:hAnsiTheme="majorEastAsia" w:cs="AdobeMingStd-Light" w:hint="eastAsia"/>
          <w:kern w:val="0"/>
          <w:szCs w:val="24"/>
        </w:rPr>
        <w:t>顯著預測</w:t>
      </w:r>
      <w:r w:rsidR="00425EEF">
        <w:rPr>
          <w:rFonts w:asciiTheme="majorEastAsia" w:eastAsiaTheme="majorEastAsia" w:hAnsiTheme="majorEastAsia" w:cs="AdobeMingStd-Light" w:hint="eastAsia"/>
          <w:kern w:val="0"/>
          <w:szCs w:val="24"/>
        </w:rPr>
        <w:t>（ｐ值均小於</w:t>
      </w:r>
      <w:r w:rsidR="00425EEF">
        <w:rPr>
          <w:rFonts w:asciiTheme="majorEastAsia" w:eastAsiaTheme="majorEastAsia" w:hAnsiTheme="majorEastAsia" w:cs="AdobeMingStd-Light"/>
          <w:kern w:val="0"/>
          <w:szCs w:val="24"/>
        </w:rPr>
        <w:t>.001</w:t>
      </w:r>
      <w:proofErr w:type="gramStart"/>
      <w:r w:rsidR="00425EEF">
        <w:rPr>
          <w:rFonts w:asciiTheme="majorEastAsia" w:eastAsiaTheme="majorEastAsia" w:hAnsiTheme="majorEastAsia" w:cs="AdobeMingStd-Light" w:hint="eastAsia"/>
          <w:kern w:val="0"/>
          <w:szCs w:val="24"/>
        </w:rPr>
        <w:t>）</w:t>
      </w:r>
      <w:proofErr w:type="gramEnd"/>
      <w:r w:rsidR="00425EEF">
        <w:rPr>
          <w:rFonts w:asciiTheme="majorEastAsia" w:eastAsiaTheme="majorEastAsia" w:hAnsiTheme="majorEastAsia" w:cs="AdobeMingStd-Light" w:hint="eastAsia"/>
          <w:kern w:val="0"/>
          <w:szCs w:val="24"/>
        </w:rPr>
        <w:t>。</w:t>
      </w:r>
    </w:p>
    <w:p w14:paraId="02280E45" w14:textId="5FD17B61" w:rsidR="00425EEF" w:rsidRDefault="00425EEF" w:rsidP="00425EEF">
      <w:pPr>
        <w:rPr>
          <w:rFonts w:ascii="Times New Roman" w:hAnsi="Times New Roman" w:cs="Times New Roman"/>
          <w:szCs w:val="40"/>
        </w:rPr>
      </w:pPr>
    </w:p>
    <w:p w14:paraId="02771F7E" w14:textId="40F1F7EC" w:rsidR="00425EEF" w:rsidRDefault="00425EEF" w:rsidP="00425EEF">
      <w:pPr>
        <w:rPr>
          <w:rFonts w:ascii="Times New Roman" w:hAnsi="Times New Roman" w:cs="Times New Roman"/>
          <w:szCs w:val="40"/>
        </w:rPr>
      </w:pPr>
      <w:r>
        <w:rPr>
          <w:rFonts w:ascii="Times New Roman" w:hAnsi="Times New Roman" w:cs="Times New Roman" w:hint="eastAsia"/>
          <w:szCs w:val="40"/>
        </w:rPr>
        <w:t xml:space="preserve">　　結合（一）、（二）兩點得以推論出，在西元</w:t>
      </w:r>
      <w:r>
        <w:rPr>
          <w:rFonts w:ascii="Times New Roman" w:hAnsi="Times New Roman" w:cs="Times New Roman" w:hint="eastAsia"/>
          <w:szCs w:val="40"/>
        </w:rPr>
        <w:t>2000</w:t>
      </w:r>
      <w:r>
        <w:rPr>
          <w:rFonts w:ascii="Times New Roman" w:hAnsi="Times New Roman" w:cs="Times New Roman" w:hint="eastAsia"/>
          <w:szCs w:val="40"/>
        </w:rPr>
        <w:t>年至西元</w:t>
      </w:r>
      <w:r>
        <w:rPr>
          <w:rFonts w:ascii="Times New Roman" w:hAnsi="Times New Roman" w:cs="Times New Roman" w:hint="eastAsia"/>
          <w:szCs w:val="40"/>
        </w:rPr>
        <w:t>2018</w:t>
      </w:r>
      <w:r>
        <w:rPr>
          <w:rFonts w:ascii="Times New Roman" w:hAnsi="Times New Roman" w:cs="Times New Roman" w:hint="eastAsia"/>
          <w:szCs w:val="40"/>
        </w:rPr>
        <w:t>年</w:t>
      </w:r>
      <w:proofErr w:type="gramStart"/>
      <w:r>
        <w:rPr>
          <w:rFonts w:ascii="Times New Roman" w:hAnsi="Times New Roman" w:cs="Times New Roman" w:hint="eastAsia"/>
          <w:szCs w:val="40"/>
        </w:rPr>
        <w:t>期間，</w:t>
      </w:r>
      <w:proofErr w:type="gramEnd"/>
      <w:r w:rsidRPr="0083709D">
        <w:rPr>
          <w:rFonts w:ascii="Times New Roman" w:hAnsi="Times New Roman" w:cs="Times New Roman"/>
          <w:szCs w:val="40"/>
        </w:rPr>
        <w:t>每</w:t>
      </w:r>
      <w:r w:rsidRPr="0083709D">
        <w:rPr>
          <w:rFonts w:ascii="Times New Roman" w:hAnsi="Times New Roman" w:cs="Times New Roman"/>
          <w:szCs w:val="40"/>
        </w:rPr>
        <w:t>10</w:t>
      </w:r>
      <w:r w:rsidRPr="0083709D">
        <w:rPr>
          <w:rFonts w:ascii="Times New Roman" w:hAnsi="Times New Roman" w:cs="Times New Roman"/>
          <w:szCs w:val="40"/>
        </w:rPr>
        <w:t>萬人中發生癌症的比率</w:t>
      </w:r>
      <w:r>
        <w:rPr>
          <w:rFonts w:ascii="Times New Roman" w:hAnsi="Times New Roman" w:cs="Times New Roman" w:hint="eastAsia"/>
          <w:szCs w:val="40"/>
        </w:rPr>
        <w:t>已經有了相當程度的增加，且</w:t>
      </w:r>
      <w:r w:rsidR="008624D6">
        <w:rPr>
          <w:rFonts w:ascii="Times New Roman" w:hAnsi="Times New Roman" w:cs="Times New Roman" w:hint="eastAsia"/>
          <w:szCs w:val="40"/>
        </w:rPr>
        <w:t>已經有了顯著性的數</w:t>
      </w:r>
      <w:r w:rsidR="008624D6">
        <w:rPr>
          <w:rFonts w:ascii="Times New Roman" w:hAnsi="Times New Roman" w:cs="Times New Roman" w:hint="eastAsia"/>
          <w:szCs w:val="40"/>
        </w:rPr>
        <w:lastRenderedPageBreak/>
        <w:t>量差異。</w:t>
      </w:r>
      <w:proofErr w:type="gramStart"/>
      <w:r w:rsidR="008624D6">
        <w:rPr>
          <w:rFonts w:ascii="Times New Roman" w:hAnsi="Times New Roman" w:cs="Times New Roman" w:hint="eastAsia"/>
          <w:szCs w:val="40"/>
        </w:rPr>
        <w:t>此外，</w:t>
      </w:r>
      <w:proofErr w:type="gramEnd"/>
      <w:r w:rsidR="008624D6">
        <w:rPr>
          <w:rFonts w:ascii="Times New Roman" w:hAnsi="Times New Roman" w:cs="Times New Roman" w:hint="eastAsia"/>
          <w:szCs w:val="40"/>
        </w:rPr>
        <w:t>五項惡性腫瘤</w:t>
      </w:r>
      <w:r w:rsidR="00FB4BFB">
        <w:rPr>
          <w:rFonts w:ascii="Times New Roman" w:hAnsi="Times New Roman" w:cs="Times New Roman" w:hint="eastAsia"/>
          <w:szCs w:val="40"/>
        </w:rPr>
        <w:t>的發生率</w:t>
      </w:r>
      <w:r w:rsidR="008624D6">
        <w:rPr>
          <w:rFonts w:ascii="Times New Roman" w:hAnsi="Times New Roman" w:cs="Times New Roman" w:hint="eastAsia"/>
          <w:szCs w:val="40"/>
        </w:rPr>
        <w:t>都可以被</w:t>
      </w:r>
      <w:r w:rsidR="008624D6">
        <w:rPr>
          <w:rFonts w:ascii="Times New Roman" w:hAnsi="Times New Roman" w:cs="Times New Roman" w:hint="eastAsia"/>
          <w:szCs w:val="40"/>
        </w:rPr>
        <w:t>C</w:t>
      </w:r>
      <w:r w:rsidR="008624D6">
        <w:rPr>
          <w:rFonts w:ascii="Times New Roman" w:hAnsi="Times New Roman" w:cs="Times New Roman"/>
          <w:szCs w:val="40"/>
        </w:rPr>
        <w:t>O2</w:t>
      </w:r>
      <w:r w:rsidR="008624D6">
        <w:rPr>
          <w:rFonts w:ascii="Times New Roman" w:hAnsi="Times New Roman" w:cs="Times New Roman" w:hint="eastAsia"/>
          <w:szCs w:val="40"/>
        </w:rPr>
        <w:t>的排放顯著預測，</w:t>
      </w:r>
      <w:r w:rsidR="008624D6">
        <w:rPr>
          <w:rFonts w:ascii="Times New Roman" w:hAnsi="Times New Roman" w:cs="Times New Roman" w:hint="eastAsia"/>
          <w:szCs w:val="40"/>
        </w:rPr>
        <w:t>C</w:t>
      </w:r>
      <w:r w:rsidR="008624D6">
        <w:rPr>
          <w:rFonts w:ascii="Times New Roman" w:hAnsi="Times New Roman" w:cs="Times New Roman"/>
          <w:szCs w:val="40"/>
        </w:rPr>
        <w:t>O2</w:t>
      </w:r>
      <w:r w:rsidR="008624D6">
        <w:rPr>
          <w:rFonts w:ascii="Times New Roman" w:hAnsi="Times New Roman" w:cs="Times New Roman" w:hint="eastAsia"/>
          <w:szCs w:val="40"/>
        </w:rPr>
        <w:t>的排放和五項惡性腫瘤</w:t>
      </w:r>
      <w:r w:rsidR="00FB4BFB">
        <w:rPr>
          <w:rFonts w:ascii="Times New Roman" w:hAnsi="Times New Roman" w:cs="Times New Roman" w:hint="eastAsia"/>
          <w:szCs w:val="40"/>
        </w:rPr>
        <w:t>發生率</w:t>
      </w:r>
      <w:r w:rsidR="008624D6">
        <w:rPr>
          <w:rFonts w:ascii="Times New Roman" w:hAnsi="Times New Roman" w:cs="Times New Roman" w:hint="eastAsia"/>
          <w:szCs w:val="40"/>
        </w:rPr>
        <w:t>的相關性</w:t>
      </w:r>
      <w:proofErr w:type="gramStart"/>
      <w:r w:rsidR="008624D6">
        <w:rPr>
          <w:rFonts w:ascii="Times New Roman" w:hAnsi="Times New Roman" w:cs="Times New Roman" w:hint="eastAsia"/>
          <w:szCs w:val="40"/>
        </w:rPr>
        <w:t>亦</w:t>
      </w:r>
      <w:r w:rsidR="009C7A63">
        <w:rPr>
          <w:rFonts w:ascii="Times New Roman" w:hAnsi="Times New Roman" w:cs="Times New Roman" w:hint="eastAsia"/>
          <w:szCs w:val="40"/>
        </w:rPr>
        <w:t>有著</w:t>
      </w:r>
      <w:proofErr w:type="gramEnd"/>
      <w:r w:rsidR="009C7A63">
        <w:rPr>
          <w:rFonts w:ascii="Times New Roman" w:hAnsi="Times New Roman" w:cs="Times New Roman" w:hint="eastAsia"/>
          <w:szCs w:val="40"/>
        </w:rPr>
        <w:t>中、高度的相關</w:t>
      </w:r>
      <w:r w:rsidR="008624D6">
        <w:rPr>
          <w:rFonts w:ascii="Times New Roman" w:hAnsi="Times New Roman" w:cs="Times New Roman" w:hint="eastAsia"/>
          <w:szCs w:val="40"/>
        </w:rPr>
        <w:t>。</w:t>
      </w:r>
    </w:p>
    <w:p w14:paraId="152C7114" w14:textId="64FABDF1" w:rsidR="008D1342" w:rsidRDefault="008D1342" w:rsidP="00425EEF">
      <w:pPr>
        <w:rPr>
          <w:rFonts w:ascii="Times New Roman" w:hAnsi="Times New Roman" w:cs="Times New Roman"/>
          <w:szCs w:val="40"/>
        </w:rPr>
      </w:pPr>
    </w:p>
    <w:p w14:paraId="0255B0CE" w14:textId="384455A3" w:rsidR="008D1342" w:rsidRPr="008D1342" w:rsidRDefault="008D1342" w:rsidP="00425EEF">
      <w:pPr>
        <w:rPr>
          <w:rFonts w:ascii="Times New Roman" w:hAnsi="Times New Roman" w:cs="Times New Roman"/>
          <w:sz w:val="28"/>
          <w:szCs w:val="40"/>
        </w:rPr>
      </w:pPr>
      <w:r w:rsidRPr="008D1342">
        <w:rPr>
          <w:rFonts w:ascii="Times New Roman" w:hAnsi="Times New Roman" w:cs="Times New Roman" w:hint="eastAsia"/>
          <w:sz w:val="28"/>
          <w:szCs w:val="40"/>
        </w:rPr>
        <w:t>二、</w:t>
      </w:r>
      <w:r>
        <w:rPr>
          <w:rFonts w:ascii="Times New Roman" w:hAnsi="Times New Roman" w:cs="Times New Roman" w:hint="eastAsia"/>
          <w:sz w:val="28"/>
          <w:szCs w:val="40"/>
        </w:rPr>
        <w:t>討論</w:t>
      </w:r>
      <w:r w:rsidR="00BA0D18">
        <w:rPr>
          <w:rFonts w:ascii="Times New Roman" w:hAnsi="Times New Roman" w:cs="Times New Roman" w:hint="eastAsia"/>
          <w:sz w:val="28"/>
          <w:szCs w:val="40"/>
        </w:rPr>
        <w:t>與修改建議</w:t>
      </w:r>
    </w:p>
    <w:p w14:paraId="1C1F8D57" w14:textId="7E5542EF" w:rsidR="00BA0D18" w:rsidRDefault="00BA0D18" w:rsidP="00BA0D18">
      <w:pPr>
        <w:pStyle w:val="a7"/>
        <w:numPr>
          <w:ilvl w:val="0"/>
          <w:numId w:val="5"/>
        </w:numPr>
        <w:ind w:leftChars="0"/>
        <w:rPr>
          <w:szCs w:val="40"/>
        </w:rPr>
      </w:pPr>
      <w:r>
        <w:rPr>
          <w:rFonts w:hint="eastAsia"/>
          <w:szCs w:val="40"/>
        </w:rPr>
        <w:t>資料來源和取得過程</w:t>
      </w:r>
      <w:r w:rsidR="00C31B8B">
        <w:rPr>
          <w:rFonts w:hint="eastAsia"/>
          <w:szCs w:val="40"/>
        </w:rPr>
        <w:t>中隱藏的疑慮</w:t>
      </w:r>
    </w:p>
    <w:p w14:paraId="19CE81BF" w14:textId="037F7CC5" w:rsidR="001D2933" w:rsidRDefault="00BA0D18" w:rsidP="001D2933">
      <w:pPr>
        <w:rPr>
          <w:szCs w:val="40"/>
        </w:rPr>
      </w:pPr>
      <w:r>
        <w:rPr>
          <w:rFonts w:hint="eastAsia"/>
          <w:szCs w:val="40"/>
        </w:rPr>
        <w:t xml:space="preserve">　　</w:t>
      </w:r>
      <w:r w:rsidR="00C31B8B">
        <w:rPr>
          <w:rFonts w:hint="eastAsia"/>
          <w:szCs w:val="40"/>
        </w:rPr>
        <w:t>資料的來源來自於政府公開資料集，為政府機構取得過後再經處理的二手資料，雖來源於政府機構，但其並未公開其資料的收集管道和取得方式。加之資料涵蓋範圍過大，而不易查證其</w:t>
      </w:r>
      <w:r w:rsidR="002D491E">
        <w:rPr>
          <w:rFonts w:hint="eastAsia"/>
          <w:szCs w:val="40"/>
        </w:rPr>
        <w:t>資料真實性，因而無法確保研究結果的可信度。倘若能夠</w:t>
      </w:r>
      <w:r w:rsidR="004E280D">
        <w:rPr>
          <w:rFonts w:hint="eastAsia"/>
          <w:szCs w:val="40"/>
        </w:rPr>
        <w:t>更為透明的得知資料收集和處理的過程，便能夠保證研究結果的真實性。</w:t>
      </w:r>
    </w:p>
    <w:p w14:paraId="4CE24019" w14:textId="1EC1D135" w:rsidR="004E280D" w:rsidRDefault="004E280D" w:rsidP="001D2933">
      <w:pPr>
        <w:rPr>
          <w:szCs w:val="40"/>
        </w:rPr>
      </w:pPr>
    </w:p>
    <w:p w14:paraId="244EED44" w14:textId="77777777" w:rsidR="009A77BA" w:rsidRDefault="004D5CD1" w:rsidP="009A77BA">
      <w:pPr>
        <w:pStyle w:val="a7"/>
        <w:numPr>
          <w:ilvl w:val="0"/>
          <w:numId w:val="5"/>
        </w:numPr>
        <w:ind w:leftChars="0"/>
        <w:rPr>
          <w:szCs w:val="40"/>
        </w:rPr>
      </w:pPr>
      <w:r>
        <w:rPr>
          <w:rFonts w:hint="eastAsia"/>
          <w:szCs w:val="40"/>
        </w:rPr>
        <w:t>只考驗單一</w:t>
      </w:r>
      <w:r w:rsidR="004E280D">
        <w:rPr>
          <w:rFonts w:hint="eastAsia"/>
          <w:szCs w:val="40"/>
        </w:rPr>
        <w:t>溫室氣體</w:t>
      </w:r>
      <w:r>
        <w:rPr>
          <w:rFonts w:hint="eastAsia"/>
          <w:szCs w:val="40"/>
        </w:rPr>
        <w:t>，變項過少</w:t>
      </w:r>
    </w:p>
    <w:p w14:paraId="0C8394BB" w14:textId="0048A15E" w:rsidR="004E280D" w:rsidRDefault="009A77BA" w:rsidP="009A77BA">
      <w:pPr>
        <w:rPr>
          <w:szCs w:val="40"/>
        </w:rPr>
      </w:pPr>
      <w:r>
        <w:rPr>
          <w:rFonts w:hint="eastAsia"/>
          <w:szCs w:val="40"/>
        </w:rPr>
        <w:t xml:space="preserve">  </w:t>
      </w:r>
      <w:r>
        <w:rPr>
          <w:rFonts w:hint="eastAsia"/>
          <w:szCs w:val="40"/>
        </w:rPr>
        <w:t xml:space="preserve">　</w:t>
      </w:r>
      <w:r w:rsidRPr="009A77BA">
        <w:rPr>
          <w:rFonts w:hint="eastAsia"/>
          <w:szCs w:val="40"/>
        </w:rPr>
        <w:t>於資料內容不齊全，以及準備時間不足，選擇溫室氣體做為研究自變項時只</w:t>
      </w:r>
      <w:proofErr w:type="gramStart"/>
      <w:r w:rsidRPr="009A77BA">
        <w:rPr>
          <w:rFonts w:hint="eastAsia"/>
          <w:szCs w:val="40"/>
        </w:rPr>
        <w:t>選用了碳排放</w:t>
      </w:r>
      <w:proofErr w:type="gramEnd"/>
      <w:r w:rsidRPr="009A77BA">
        <w:rPr>
          <w:rFonts w:hint="eastAsia"/>
          <w:szCs w:val="40"/>
        </w:rPr>
        <w:t>。而這樣的決定也使得分析內容較空乏，且沒有辦法進行較為深入性的分析（如</w:t>
      </w:r>
      <w:proofErr w:type="gramStart"/>
      <w:r w:rsidRPr="009A77BA">
        <w:rPr>
          <w:rFonts w:hint="eastAsia"/>
          <w:szCs w:val="40"/>
        </w:rPr>
        <w:t>複迴</w:t>
      </w:r>
      <w:proofErr w:type="gramEnd"/>
      <w:r w:rsidRPr="009A77BA">
        <w:rPr>
          <w:rFonts w:hint="eastAsia"/>
          <w:szCs w:val="40"/>
        </w:rPr>
        <w:t>歸分析等等）。讓分析的結果顯得較為淺顯且沒有辦法觸及較深的內容，倘若有完善的機會，期盼能夠蒐集到更為完善的溫室氣體排放資料以備進行更複雜的統計考驗。</w:t>
      </w:r>
    </w:p>
    <w:p w14:paraId="7D633563" w14:textId="77777777" w:rsidR="00482D67" w:rsidRPr="009A77BA" w:rsidRDefault="00482D67" w:rsidP="009A77BA">
      <w:pPr>
        <w:rPr>
          <w:rFonts w:hint="eastAsia"/>
          <w:szCs w:val="40"/>
        </w:rPr>
      </w:pPr>
    </w:p>
    <w:p w14:paraId="3371A366" w14:textId="6ECC067D" w:rsidR="009A77BA" w:rsidRDefault="00482D67" w:rsidP="004E280D">
      <w:pPr>
        <w:pStyle w:val="a7"/>
        <w:numPr>
          <w:ilvl w:val="0"/>
          <w:numId w:val="5"/>
        </w:numPr>
        <w:ind w:leftChars="0"/>
        <w:rPr>
          <w:szCs w:val="40"/>
        </w:rPr>
      </w:pPr>
      <w:r>
        <w:rPr>
          <w:rFonts w:hint="eastAsia"/>
          <w:szCs w:val="40"/>
        </w:rPr>
        <w:t>數據單位處理</w:t>
      </w:r>
    </w:p>
    <w:p w14:paraId="7C43CC1F" w14:textId="534FA60F" w:rsidR="009A77BA" w:rsidRDefault="004D5CD1" w:rsidP="009A77BA">
      <w:pPr>
        <w:rPr>
          <w:szCs w:val="40"/>
        </w:rPr>
      </w:pPr>
      <w:r>
        <w:rPr>
          <w:rFonts w:hint="eastAsia"/>
          <w:szCs w:val="40"/>
        </w:rPr>
        <w:t xml:space="preserve">　　</w:t>
      </w:r>
      <w:r w:rsidR="002B36F2">
        <w:rPr>
          <w:rFonts w:hint="eastAsia"/>
          <w:szCs w:val="40"/>
        </w:rPr>
        <w:t>在處理數據上，</w:t>
      </w:r>
      <w:r w:rsidR="00D26744">
        <w:rPr>
          <w:rFonts w:hint="eastAsia"/>
          <w:szCs w:val="40"/>
        </w:rPr>
        <w:t>由於自己對於數據處理方式上的不確定性，</w:t>
      </w:r>
      <w:r w:rsidR="002B36F2">
        <w:rPr>
          <w:rFonts w:hint="eastAsia"/>
          <w:szCs w:val="40"/>
        </w:rPr>
        <w:t>我並沒有再去</w:t>
      </w:r>
      <w:r w:rsidR="00D26744">
        <w:rPr>
          <w:rFonts w:hint="eastAsia"/>
          <w:szCs w:val="40"/>
        </w:rPr>
        <w:t>對所取得的資料去做處理，這也導致了在處理</w:t>
      </w:r>
      <w:proofErr w:type="gramStart"/>
      <w:r w:rsidR="00D26744">
        <w:rPr>
          <w:rFonts w:hint="eastAsia"/>
          <w:szCs w:val="40"/>
        </w:rPr>
        <w:t>迴</w:t>
      </w:r>
      <w:proofErr w:type="gramEnd"/>
      <w:r w:rsidR="00D26744">
        <w:rPr>
          <w:rFonts w:hint="eastAsia"/>
          <w:szCs w:val="40"/>
        </w:rPr>
        <w:t>歸分析時的數據時，</w:t>
      </w:r>
      <w:proofErr w:type="gramStart"/>
      <w:r w:rsidR="00D26744">
        <w:rPr>
          <w:rFonts w:hint="eastAsia"/>
          <w:szCs w:val="40"/>
        </w:rPr>
        <w:t>迴</w:t>
      </w:r>
      <w:proofErr w:type="gramEnd"/>
      <w:r w:rsidR="00D26744">
        <w:rPr>
          <w:rFonts w:hint="eastAsia"/>
          <w:szCs w:val="40"/>
        </w:rPr>
        <w:t>歸分析的係數部分</w:t>
      </w:r>
      <w:r w:rsidR="00FB4BFB">
        <w:rPr>
          <w:rFonts w:hint="eastAsia"/>
          <w:szCs w:val="40"/>
        </w:rPr>
        <w:t>數值較小，會讓單一單位的碳排放對於</w:t>
      </w:r>
      <w:r w:rsidR="00FB4BFB">
        <w:rPr>
          <w:rFonts w:ascii="Times New Roman" w:hAnsi="Times New Roman" w:cs="Times New Roman" w:hint="eastAsia"/>
          <w:szCs w:val="40"/>
        </w:rPr>
        <w:t>五項惡性腫瘤的發生率</w:t>
      </w:r>
      <w:r w:rsidR="00FB4BFB">
        <w:rPr>
          <w:rFonts w:ascii="Times New Roman" w:hAnsi="Times New Roman" w:cs="Times New Roman" w:hint="eastAsia"/>
          <w:szCs w:val="40"/>
        </w:rPr>
        <w:t>影響力並不明顯。或許適當調整應變項</w:t>
      </w:r>
      <w:proofErr w:type="gramStart"/>
      <w:r w:rsidR="00FB4BFB">
        <w:rPr>
          <w:rFonts w:ascii="Times New Roman" w:hAnsi="Times New Roman" w:cs="Times New Roman" w:hint="eastAsia"/>
          <w:szCs w:val="40"/>
        </w:rPr>
        <w:t>和依變項</w:t>
      </w:r>
      <w:proofErr w:type="gramEnd"/>
      <w:r w:rsidR="00FB4BFB">
        <w:rPr>
          <w:rFonts w:ascii="Times New Roman" w:hAnsi="Times New Roman" w:cs="Times New Roman" w:hint="eastAsia"/>
          <w:szCs w:val="40"/>
        </w:rPr>
        <w:t>數值的單位可以做出更好的</w:t>
      </w:r>
      <w:proofErr w:type="gramStart"/>
      <w:r w:rsidR="00FB4BFB">
        <w:rPr>
          <w:rFonts w:ascii="Times New Roman" w:hAnsi="Times New Roman" w:cs="Times New Roman" w:hint="eastAsia"/>
          <w:szCs w:val="40"/>
        </w:rPr>
        <w:t>迴</w:t>
      </w:r>
      <w:proofErr w:type="gramEnd"/>
      <w:r w:rsidR="00FB4BFB">
        <w:rPr>
          <w:rFonts w:ascii="Times New Roman" w:hAnsi="Times New Roman" w:cs="Times New Roman" w:hint="eastAsia"/>
          <w:szCs w:val="40"/>
        </w:rPr>
        <w:t>歸模型。</w:t>
      </w:r>
    </w:p>
    <w:p w14:paraId="2142F18E" w14:textId="77777777" w:rsidR="009A77BA" w:rsidRPr="009A77BA" w:rsidRDefault="009A77BA" w:rsidP="009A77BA">
      <w:pPr>
        <w:rPr>
          <w:rFonts w:hint="eastAsia"/>
          <w:szCs w:val="40"/>
        </w:rPr>
      </w:pPr>
    </w:p>
    <w:p w14:paraId="1ED7BDA6" w14:textId="5593464C" w:rsidR="00275F3C" w:rsidRPr="00307263" w:rsidRDefault="00275F3C" w:rsidP="006F20A0">
      <w:pPr>
        <w:jc w:val="center"/>
        <w:rPr>
          <w:b/>
          <w:sz w:val="40"/>
          <w:szCs w:val="40"/>
        </w:rPr>
      </w:pPr>
    </w:p>
    <w:p w14:paraId="0DFCA5E8" w14:textId="30757605" w:rsidR="00275F3C" w:rsidRDefault="00275F3C" w:rsidP="006F20A0">
      <w:pPr>
        <w:jc w:val="center"/>
        <w:rPr>
          <w:b/>
          <w:sz w:val="40"/>
          <w:szCs w:val="40"/>
        </w:rPr>
      </w:pPr>
    </w:p>
    <w:p w14:paraId="253D7542" w14:textId="41C83DD7" w:rsidR="00275F3C" w:rsidRPr="00275F3C" w:rsidRDefault="00275F3C" w:rsidP="006F20A0">
      <w:pPr>
        <w:jc w:val="center"/>
        <w:rPr>
          <w:sz w:val="40"/>
          <w:szCs w:val="40"/>
        </w:rPr>
      </w:pPr>
    </w:p>
    <w:p w14:paraId="39F94B48" w14:textId="2BC9CB65" w:rsidR="00275F3C" w:rsidRPr="00275F3C" w:rsidRDefault="00275F3C" w:rsidP="006F20A0">
      <w:pPr>
        <w:jc w:val="center"/>
        <w:rPr>
          <w:sz w:val="40"/>
          <w:szCs w:val="40"/>
        </w:rPr>
      </w:pPr>
    </w:p>
    <w:p w14:paraId="778CAB0B" w14:textId="6A8ABE87" w:rsidR="00275F3C" w:rsidRPr="00275F3C" w:rsidRDefault="00275F3C" w:rsidP="006F20A0">
      <w:pPr>
        <w:jc w:val="center"/>
        <w:rPr>
          <w:sz w:val="40"/>
          <w:szCs w:val="40"/>
        </w:rPr>
      </w:pPr>
    </w:p>
    <w:p w14:paraId="67BC32DB" w14:textId="39F7F864" w:rsidR="00275F3C" w:rsidRPr="00275F3C" w:rsidRDefault="00275F3C" w:rsidP="006F20A0">
      <w:pPr>
        <w:jc w:val="center"/>
        <w:rPr>
          <w:sz w:val="40"/>
          <w:szCs w:val="40"/>
        </w:rPr>
      </w:pPr>
    </w:p>
    <w:p w14:paraId="7900DF54" w14:textId="318492E7" w:rsidR="00275F3C" w:rsidRPr="00275F3C" w:rsidRDefault="00275F3C" w:rsidP="006F20A0">
      <w:pPr>
        <w:jc w:val="center"/>
        <w:rPr>
          <w:sz w:val="40"/>
          <w:szCs w:val="40"/>
        </w:rPr>
      </w:pPr>
    </w:p>
    <w:p w14:paraId="46046549" w14:textId="31AE724B" w:rsidR="00275F3C" w:rsidRPr="00275F3C" w:rsidRDefault="00275F3C" w:rsidP="006F20A0">
      <w:pPr>
        <w:jc w:val="center"/>
        <w:rPr>
          <w:sz w:val="40"/>
          <w:szCs w:val="40"/>
        </w:rPr>
      </w:pPr>
    </w:p>
    <w:p w14:paraId="0C6379BF" w14:textId="5F424756" w:rsidR="00275F3C" w:rsidRPr="00275F3C" w:rsidRDefault="00275F3C" w:rsidP="006F20A0">
      <w:pPr>
        <w:jc w:val="center"/>
        <w:rPr>
          <w:sz w:val="40"/>
          <w:szCs w:val="40"/>
        </w:rPr>
      </w:pPr>
    </w:p>
    <w:p w14:paraId="0CB79BDE" w14:textId="7AE33D28" w:rsidR="00275F3C" w:rsidRPr="00275F3C" w:rsidRDefault="00275F3C" w:rsidP="006F20A0">
      <w:pPr>
        <w:jc w:val="center"/>
        <w:rPr>
          <w:sz w:val="40"/>
          <w:szCs w:val="40"/>
        </w:rPr>
      </w:pPr>
    </w:p>
    <w:p w14:paraId="7AAE197E" w14:textId="0415019F" w:rsidR="00275F3C" w:rsidRPr="00275F3C" w:rsidRDefault="00275F3C" w:rsidP="006F20A0">
      <w:pPr>
        <w:jc w:val="center"/>
        <w:rPr>
          <w:sz w:val="40"/>
          <w:szCs w:val="40"/>
        </w:rPr>
      </w:pPr>
    </w:p>
    <w:p w14:paraId="34EBD434" w14:textId="5638A582" w:rsidR="00275F3C" w:rsidRPr="00275F3C" w:rsidRDefault="00275F3C" w:rsidP="006F20A0">
      <w:pPr>
        <w:jc w:val="center"/>
        <w:rPr>
          <w:sz w:val="40"/>
          <w:szCs w:val="40"/>
        </w:rPr>
      </w:pPr>
    </w:p>
    <w:p w14:paraId="5632452A" w14:textId="61944D66" w:rsidR="00275F3C" w:rsidRPr="00275F3C" w:rsidRDefault="00275F3C" w:rsidP="006F20A0">
      <w:pPr>
        <w:jc w:val="center"/>
        <w:rPr>
          <w:sz w:val="40"/>
          <w:szCs w:val="40"/>
        </w:rPr>
      </w:pPr>
    </w:p>
    <w:p w14:paraId="116A2689" w14:textId="30551F80" w:rsidR="00275F3C" w:rsidRPr="00275F3C" w:rsidRDefault="00275F3C" w:rsidP="006F20A0">
      <w:pPr>
        <w:jc w:val="center"/>
        <w:rPr>
          <w:sz w:val="40"/>
          <w:szCs w:val="40"/>
        </w:rPr>
      </w:pPr>
    </w:p>
    <w:p w14:paraId="4CA64126" w14:textId="211E2BDE" w:rsidR="00275F3C" w:rsidRPr="00275F3C" w:rsidRDefault="00275F3C" w:rsidP="006F20A0">
      <w:pPr>
        <w:jc w:val="center"/>
        <w:rPr>
          <w:sz w:val="40"/>
          <w:szCs w:val="40"/>
        </w:rPr>
      </w:pPr>
    </w:p>
    <w:p w14:paraId="1D85AE0E" w14:textId="2C7310BA" w:rsidR="00275F3C" w:rsidRPr="00275F3C" w:rsidRDefault="00275F3C" w:rsidP="006F20A0">
      <w:pPr>
        <w:jc w:val="center"/>
        <w:rPr>
          <w:sz w:val="40"/>
          <w:szCs w:val="40"/>
        </w:rPr>
      </w:pPr>
    </w:p>
    <w:p w14:paraId="5555678A" w14:textId="48720D45" w:rsidR="00275F3C" w:rsidRPr="00275F3C" w:rsidRDefault="00275F3C" w:rsidP="006F20A0">
      <w:pPr>
        <w:jc w:val="center"/>
        <w:rPr>
          <w:sz w:val="40"/>
          <w:szCs w:val="40"/>
        </w:rPr>
      </w:pPr>
    </w:p>
    <w:p w14:paraId="5A73FEBC" w14:textId="2F005700" w:rsidR="00275F3C" w:rsidRPr="00275F3C" w:rsidRDefault="00275F3C" w:rsidP="006F20A0">
      <w:pPr>
        <w:jc w:val="center"/>
        <w:rPr>
          <w:sz w:val="40"/>
          <w:szCs w:val="40"/>
        </w:rPr>
      </w:pPr>
    </w:p>
    <w:p w14:paraId="3B1679A3" w14:textId="68452580" w:rsidR="00275F3C" w:rsidRPr="00275F3C" w:rsidRDefault="00275F3C" w:rsidP="006F20A0">
      <w:pPr>
        <w:jc w:val="center"/>
        <w:rPr>
          <w:sz w:val="40"/>
          <w:szCs w:val="40"/>
        </w:rPr>
      </w:pPr>
    </w:p>
    <w:p w14:paraId="3FBC7DAF" w14:textId="3D2E88C7" w:rsidR="00275F3C" w:rsidRPr="00275F3C" w:rsidRDefault="00275F3C" w:rsidP="006F20A0">
      <w:pPr>
        <w:jc w:val="center"/>
        <w:rPr>
          <w:sz w:val="40"/>
          <w:szCs w:val="40"/>
        </w:rPr>
      </w:pPr>
    </w:p>
    <w:p w14:paraId="3D420AD7" w14:textId="29A6BE10" w:rsidR="00275F3C" w:rsidRPr="00275F3C" w:rsidRDefault="00275F3C" w:rsidP="006F20A0">
      <w:pPr>
        <w:jc w:val="center"/>
        <w:rPr>
          <w:sz w:val="40"/>
          <w:szCs w:val="40"/>
        </w:rPr>
      </w:pPr>
    </w:p>
    <w:p w14:paraId="7CD62B20" w14:textId="3F41571F" w:rsidR="00275F3C" w:rsidRPr="00275F3C" w:rsidRDefault="00275F3C" w:rsidP="006F20A0">
      <w:pPr>
        <w:jc w:val="center"/>
        <w:rPr>
          <w:sz w:val="40"/>
          <w:szCs w:val="40"/>
        </w:rPr>
      </w:pPr>
    </w:p>
    <w:p w14:paraId="48B81AB3" w14:textId="59E52815" w:rsidR="00275F3C" w:rsidRPr="00275F3C" w:rsidRDefault="00275F3C" w:rsidP="006F20A0">
      <w:pPr>
        <w:jc w:val="center"/>
        <w:rPr>
          <w:sz w:val="40"/>
          <w:szCs w:val="40"/>
        </w:rPr>
      </w:pPr>
    </w:p>
    <w:p w14:paraId="473F8C6A" w14:textId="6BFA8FBA" w:rsidR="00275F3C" w:rsidRPr="00275F3C" w:rsidRDefault="00275F3C" w:rsidP="006F20A0">
      <w:pPr>
        <w:jc w:val="center"/>
        <w:rPr>
          <w:sz w:val="40"/>
          <w:szCs w:val="40"/>
        </w:rPr>
      </w:pPr>
    </w:p>
    <w:p w14:paraId="0668CEE1" w14:textId="77777777" w:rsidR="00275F3C" w:rsidRPr="00275F3C" w:rsidRDefault="00275F3C" w:rsidP="006F20A0">
      <w:pPr>
        <w:jc w:val="center"/>
        <w:rPr>
          <w:sz w:val="40"/>
          <w:szCs w:val="40"/>
        </w:rPr>
      </w:pPr>
    </w:p>
    <w:p w14:paraId="65D1E68A" w14:textId="7BA75078" w:rsidR="00D77891" w:rsidRPr="00275F3C" w:rsidRDefault="009A77BA" w:rsidP="006F20A0">
      <w:pPr>
        <w:jc w:val="center"/>
        <w:rPr>
          <w:rFonts w:hint="eastAsia"/>
          <w:sz w:val="40"/>
          <w:szCs w:val="40"/>
        </w:rPr>
      </w:pPr>
      <w:r>
        <w:rPr>
          <w:sz w:val="40"/>
          <w:szCs w:val="40"/>
        </w:rPr>
        <w:lastRenderedPageBreak/>
        <w:t>Python</w:t>
      </w:r>
      <w:r>
        <w:rPr>
          <w:rFonts w:hint="eastAsia"/>
          <w:sz w:val="40"/>
          <w:szCs w:val="40"/>
        </w:rPr>
        <w:t>報表</w:t>
      </w:r>
    </w:p>
    <w:p w14:paraId="73284193" w14:textId="77777777" w:rsidR="00D77891" w:rsidRPr="00275F3C" w:rsidRDefault="00D77891" w:rsidP="006F20A0">
      <w:pPr>
        <w:jc w:val="center"/>
        <w:rPr>
          <w:szCs w:val="40"/>
        </w:rPr>
      </w:pPr>
    </w:p>
    <w:p w14:paraId="25561033" w14:textId="12E87084" w:rsidR="00893A16" w:rsidRPr="00893A16" w:rsidRDefault="00893A16" w:rsidP="00893A16">
      <w:pPr>
        <w:rPr>
          <w:sz w:val="22"/>
          <w:szCs w:val="40"/>
        </w:rPr>
      </w:pPr>
      <w:proofErr w:type="gramStart"/>
      <w:r w:rsidRPr="00893A16">
        <w:rPr>
          <w:sz w:val="22"/>
          <w:szCs w:val="40"/>
        </w:rPr>
        <w:t>CO2  Prostate</w:t>
      </w:r>
      <w:proofErr w:type="gramEnd"/>
      <w:r w:rsidRPr="00893A16">
        <w:rPr>
          <w:sz w:val="22"/>
          <w:szCs w:val="40"/>
        </w:rPr>
        <w:t xml:space="preserve"> Cancer  Lung Cancer  Colorectal Cancer  Female Breast Cancer  Cervical Cancer</w:t>
      </w:r>
    </w:p>
    <w:p w14:paraId="71B839FC" w14:textId="77777777" w:rsidR="00893A16" w:rsidRPr="00893A16" w:rsidRDefault="00893A16" w:rsidP="00893A16">
      <w:pPr>
        <w:rPr>
          <w:sz w:val="22"/>
          <w:szCs w:val="40"/>
        </w:rPr>
      </w:pPr>
      <w:r w:rsidRPr="00893A16">
        <w:rPr>
          <w:sz w:val="22"/>
          <w:szCs w:val="40"/>
        </w:rPr>
        <w:t>count      19.000000        19.000000    19.000000          19.000000             19.000000        19.000000</w:t>
      </w:r>
    </w:p>
    <w:p w14:paraId="439560FF" w14:textId="77777777" w:rsidR="00893A16" w:rsidRPr="00893A16" w:rsidRDefault="00893A16" w:rsidP="00893A16">
      <w:pPr>
        <w:rPr>
          <w:sz w:val="22"/>
          <w:szCs w:val="40"/>
        </w:rPr>
      </w:pPr>
      <w:r w:rsidRPr="00893A16">
        <w:rPr>
          <w:sz w:val="22"/>
          <w:szCs w:val="40"/>
        </w:rPr>
        <w:t>mean   264991.947368        25.794737    34.126316          40.463158             59.657895        13.047368</w:t>
      </w:r>
    </w:p>
    <w:p w14:paraId="54B6F891" w14:textId="77777777" w:rsidR="00893A16" w:rsidRPr="00893A16" w:rsidRDefault="00893A16" w:rsidP="00893A16">
      <w:pPr>
        <w:rPr>
          <w:sz w:val="22"/>
          <w:szCs w:val="40"/>
        </w:rPr>
      </w:pPr>
      <w:r w:rsidRPr="00893A16">
        <w:rPr>
          <w:sz w:val="22"/>
          <w:szCs w:val="40"/>
        </w:rPr>
        <w:t>std     17823.164342         5.572499     2.774055           4.559509             13.429665         4.936414</w:t>
      </w:r>
    </w:p>
    <w:p w14:paraId="0A6ABC07" w14:textId="77777777" w:rsidR="00893A16" w:rsidRPr="00893A16" w:rsidRDefault="00893A16" w:rsidP="00893A16">
      <w:pPr>
        <w:rPr>
          <w:sz w:val="22"/>
          <w:szCs w:val="40"/>
        </w:rPr>
      </w:pPr>
      <w:r w:rsidRPr="00893A16">
        <w:rPr>
          <w:sz w:val="22"/>
          <w:szCs w:val="40"/>
        </w:rPr>
        <w:t>min    226978.000000        17.600000    29.500000          32.600000             39.900000         7.900000</w:t>
      </w:r>
    </w:p>
    <w:p w14:paraId="3BBC1ADB" w14:textId="77777777" w:rsidR="00893A16" w:rsidRPr="00893A16" w:rsidRDefault="00893A16" w:rsidP="00893A16">
      <w:pPr>
        <w:rPr>
          <w:sz w:val="22"/>
          <w:szCs w:val="40"/>
        </w:rPr>
      </w:pPr>
      <w:r w:rsidRPr="00893A16">
        <w:rPr>
          <w:sz w:val="22"/>
          <w:szCs w:val="40"/>
        </w:rPr>
        <w:t>25%    255194.500000        20.800000    32.350000          38.000000             49.400000         9.150000</w:t>
      </w:r>
    </w:p>
    <w:p w14:paraId="3A5F13E2" w14:textId="77777777" w:rsidR="00893A16" w:rsidRPr="00893A16" w:rsidRDefault="00893A16" w:rsidP="00893A16">
      <w:pPr>
        <w:rPr>
          <w:sz w:val="22"/>
          <w:szCs w:val="40"/>
        </w:rPr>
      </w:pPr>
      <w:r w:rsidRPr="00893A16">
        <w:rPr>
          <w:sz w:val="22"/>
          <w:szCs w:val="40"/>
        </w:rPr>
        <w:t>50%    272755.000000        27.500000    34.700000          41.800000             61.400000        12.100000</w:t>
      </w:r>
    </w:p>
    <w:p w14:paraId="6C8A9426" w14:textId="77777777" w:rsidR="00893A16" w:rsidRPr="00893A16" w:rsidRDefault="00893A16" w:rsidP="00893A16">
      <w:pPr>
        <w:rPr>
          <w:sz w:val="22"/>
          <w:szCs w:val="40"/>
        </w:rPr>
      </w:pPr>
      <w:r w:rsidRPr="00893A16">
        <w:rPr>
          <w:sz w:val="22"/>
          <w:szCs w:val="40"/>
        </w:rPr>
        <w:t>75%    276296.500000        30.000000    35.950000          44.300000             70.750000        15.900000</w:t>
      </w:r>
    </w:p>
    <w:p w14:paraId="1B6267D9" w14:textId="7A313517" w:rsidR="00893A16" w:rsidRDefault="00893A16" w:rsidP="00893A16">
      <w:pPr>
        <w:rPr>
          <w:sz w:val="22"/>
          <w:szCs w:val="40"/>
        </w:rPr>
      </w:pPr>
      <w:r w:rsidRPr="00893A16">
        <w:rPr>
          <w:sz w:val="22"/>
          <w:szCs w:val="40"/>
        </w:rPr>
        <w:t>max    284812.000000        34.700000    38.800000          46.500000             80.000000        25.400000</w:t>
      </w:r>
    </w:p>
    <w:p w14:paraId="4CCEBBF3" w14:textId="77777777" w:rsidR="009A77BA" w:rsidRPr="00893A16" w:rsidRDefault="009A77BA" w:rsidP="00893A16">
      <w:pPr>
        <w:rPr>
          <w:rFonts w:hint="eastAsia"/>
          <w:sz w:val="22"/>
          <w:szCs w:val="40"/>
        </w:rPr>
      </w:pPr>
    </w:p>
    <w:p w14:paraId="2936B4FE" w14:textId="77777777" w:rsidR="00893A16" w:rsidRPr="00893A16" w:rsidRDefault="00893A16" w:rsidP="00893A16">
      <w:pPr>
        <w:rPr>
          <w:sz w:val="22"/>
          <w:szCs w:val="40"/>
        </w:rPr>
      </w:pPr>
      <w:proofErr w:type="spellStart"/>
      <w:proofErr w:type="gramStart"/>
      <w:r w:rsidRPr="00893A16">
        <w:rPr>
          <w:sz w:val="22"/>
          <w:szCs w:val="40"/>
        </w:rPr>
        <w:t>DescribeResult</w:t>
      </w:r>
      <w:proofErr w:type="spellEnd"/>
      <w:r w:rsidRPr="00893A16">
        <w:rPr>
          <w:sz w:val="22"/>
          <w:szCs w:val="40"/>
        </w:rPr>
        <w:t>(</w:t>
      </w:r>
      <w:proofErr w:type="gramEnd"/>
      <w:r w:rsidRPr="00893A16">
        <w:rPr>
          <w:sz w:val="22"/>
          <w:szCs w:val="40"/>
        </w:rPr>
        <w:t xml:space="preserve">nobs=19, minmax=(17.6, 34.7), mean=25.794736842105262, variance=31.0527485380117, skewness=-0.22130618560641044, kurtosis=-1.3281193325822545)      </w:t>
      </w:r>
    </w:p>
    <w:p w14:paraId="32CA40DA" w14:textId="77777777" w:rsidR="00893A16" w:rsidRPr="00893A16" w:rsidRDefault="00893A16" w:rsidP="00893A16">
      <w:pPr>
        <w:rPr>
          <w:sz w:val="22"/>
          <w:szCs w:val="40"/>
        </w:rPr>
      </w:pPr>
      <w:proofErr w:type="spellStart"/>
      <w:proofErr w:type="gramStart"/>
      <w:r w:rsidRPr="00893A16">
        <w:rPr>
          <w:sz w:val="22"/>
          <w:szCs w:val="40"/>
        </w:rPr>
        <w:t>DescribeResult</w:t>
      </w:r>
      <w:proofErr w:type="spellEnd"/>
      <w:r w:rsidRPr="00893A16">
        <w:rPr>
          <w:sz w:val="22"/>
          <w:szCs w:val="40"/>
        </w:rPr>
        <w:t>(</w:t>
      </w:r>
      <w:proofErr w:type="gramEnd"/>
      <w:r w:rsidRPr="00893A16">
        <w:rPr>
          <w:sz w:val="22"/>
          <w:szCs w:val="40"/>
        </w:rPr>
        <w:t xml:space="preserve">nobs=19, minmax=(29.5, 38.8), mean=34.126315789473686, variance=7.695380116959066, skewness=-0.12124683221579702, kurtosis=-1.0145784106564475)     </w:t>
      </w:r>
    </w:p>
    <w:p w14:paraId="1426B71A" w14:textId="77777777" w:rsidR="00893A16" w:rsidRPr="00893A16" w:rsidRDefault="00893A16" w:rsidP="00893A16">
      <w:pPr>
        <w:rPr>
          <w:sz w:val="22"/>
          <w:szCs w:val="40"/>
        </w:rPr>
      </w:pPr>
      <w:proofErr w:type="spellStart"/>
      <w:proofErr w:type="gramStart"/>
      <w:r w:rsidRPr="00893A16">
        <w:rPr>
          <w:sz w:val="22"/>
          <w:szCs w:val="40"/>
        </w:rPr>
        <w:t>DescribeResult</w:t>
      </w:r>
      <w:proofErr w:type="spellEnd"/>
      <w:r w:rsidRPr="00893A16">
        <w:rPr>
          <w:sz w:val="22"/>
          <w:szCs w:val="40"/>
        </w:rPr>
        <w:t>(</w:t>
      </w:r>
      <w:proofErr w:type="gramEnd"/>
      <w:r w:rsidRPr="00893A16">
        <w:rPr>
          <w:sz w:val="22"/>
          <w:szCs w:val="40"/>
        </w:rPr>
        <w:t xml:space="preserve">nobs=19, minmax=(32.6, 46.5), mean=40.46315789473684, variance=20.789122807017538, skewness=-0.3553570217459071, kurtosis=-1.162966133511043)       </w:t>
      </w:r>
    </w:p>
    <w:p w14:paraId="2C4B13FF" w14:textId="77777777" w:rsidR="00893A16" w:rsidRPr="00893A16" w:rsidRDefault="00893A16" w:rsidP="00893A16">
      <w:pPr>
        <w:rPr>
          <w:sz w:val="22"/>
          <w:szCs w:val="40"/>
        </w:rPr>
      </w:pPr>
      <w:proofErr w:type="spellStart"/>
      <w:proofErr w:type="gramStart"/>
      <w:r w:rsidRPr="00893A16">
        <w:rPr>
          <w:sz w:val="22"/>
          <w:szCs w:val="40"/>
        </w:rPr>
        <w:t>DescribeResult</w:t>
      </w:r>
      <w:proofErr w:type="spellEnd"/>
      <w:r w:rsidRPr="00893A16">
        <w:rPr>
          <w:sz w:val="22"/>
          <w:szCs w:val="40"/>
        </w:rPr>
        <w:t>(</w:t>
      </w:r>
      <w:proofErr w:type="gramEnd"/>
      <w:r w:rsidRPr="00893A16">
        <w:rPr>
          <w:sz w:val="22"/>
          <w:szCs w:val="40"/>
        </w:rPr>
        <w:t xml:space="preserve">nobs=19, minmax=(39.9, 80.0), mean=59.6578947368421, variance=180.35590643274858, skewness=-0.09768136352763009, kurtosis=-1.2956924487950638)      </w:t>
      </w:r>
    </w:p>
    <w:p w14:paraId="574AF647" w14:textId="77777777" w:rsidR="00893A16" w:rsidRPr="00893A16" w:rsidRDefault="00893A16" w:rsidP="00893A16">
      <w:pPr>
        <w:rPr>
          <w:sz w:val="22"/>
          <w:szCs w:val="40"/>
        </w:rPr>
      </w:pPr>
      <w:proofErr w:type="spellStart"/>
      <w:proofErr w:type="gramStart"/>
      <w:r w:rsidRPr="00893A16">
        <w:rPr>
          <w:sz w:val="22"/>
          <w:szCs w:val="40"/>
        </w:rPr>
        <w:t>DescribeResult</w:t>
      </w:r>
      <w:proofErr w:type="spellEnd"/>
      <w:r w:rsidRPr="00893A16">
        <w:rPr>
          <w:sz w:val="22"/>
          <w:szCs w:val="40"/>
        </w:rPr>
        <w:t>(</w:t>
      </w:r>
      <w:proofErr w:type="gramEnd"/>
      <w:r w:rsidRPr="00893A16">
        <w:rPr>
          <w:sz w:val="22"/>
          <w:szCs w:val="40"/>
        </w:rPr>
        <w:t>nobs=19, minmax=(7.9, 25.4), mean=13.047368421052632, variance=24.36818713450292, skewness=1.018281209205185, kurtosis=0.23060777225873652)</w:t>
      </w:r>
    </w:p>
    <w:p w14:paraId="7555492A" w14:textId="1F703811" w:rsidR="00893A16" w:rsidRDefault="00893A16" w:rsidP="00893A16">
      <w:pPr>
        <w:rPr>
          <w:sz w:val="22"/>
          <w:szCs w:val="40"/>
        </w:rPr>
      </w:pPr>
      <w:proofErr w:type="spellStart"/>
      <w:proofErr w:type="gramStart"/>
      <w:r w:rsidRPr="00893A16">
        <w:rPr>
          <w:sz w:val="22"/>
          <w:szCs w:val="40"/>
        </w:rPr>
        <w:t>DescribeResult</w:t>
      </w:r>
      <w:proofErr w:type="spellEnd"/>
      <w:r w:rsidRPr="00893A16">
        <w:rPr>
          <w:sz w:val="22"/>
          <w:szCs w:val="40"/>
        </w:rPr>
        <w:t>(</w:t>
      </w:r>
      <w:proofErr w:type="gramEnd"/>
      <w:r w:rsidRPr="00893A16">
        <w:rPr>
          <w:sz w:val="22"/>
          <w:szCs w:val="40"/>
        </w:rPr>
        <w:t xml:space="preserve">nobs=19, minmax=(226978, 284812), mean=264991.94736842107, </w:t>
      </w:r>
      <w:r w:rsidRPr="00893A16">
        <w:rPr>
          <w:sz w:val="22"/>
          <w:szCs w:val="40"/>
        </w:rPr>
        <w:lastRenderedPageBreak/>
        <w:t xml:space="preserve">variance=317665187.16374266, skewness=-0.9940034182219715, kurtosis=-0.2776747516444722) </w:t>
      </w:r>
    </w:p>
    <w:p w14:paraId="40324EC7" w14:textId="77777777" w:rsidR="009A77BA" w:rsidRPr="00893A16" w:rsidRDefault="009A77BA" w:rsidP="00893A16">
      <w:pPr>
        <w:rPr>
          <w:rFonts w:hint="eastAsia"/>
          <w:sz w:val="22"/>
          <w:szCs w:val="40"/>
        </w:rPr>
      </w:pPr>
    </w:p>
    <w:p w14:paraId="63E4BF73" w14:textId="77777777" w:rsidR="00893A16" w:rsidRPr="00893A16" w:rsidRDefault="00893A16" w:rsidP="00893A16">
      <w:pPr>
        <w:rPr>
          <w:sz w:val="22"/>
          <w:szCs w:val="40"/>
        </w:rPr>
      </w:pPr>
      <w:r w:rsidRPr="00893A16">
        <w:rPr>
          <w:rFonts w:hint="eastAsia"/>
          <w:sz w:val="22"/>
          <w:szCs w:val="40"/>
        </w:rPr>
        <w:t>落於拒絕域，拒絕虛無假設</w:t>
      </w:r>
    </w:p>
    <w:p w14:paraId="59918DE5" w14:textId="77777777" w:rsidR="00893A16" w:rsidRPr="00893A16" w:rsidRDefault="00893A16" w:rsidP="00893A16">
      <w:pPr>
        <w:rPr>
          <w:sz w:val="22"/>
          <w:szCs w:val="40"/>
        </w:rPr>
      </w:pPr>
      <w:proofErr w:type="spellStart"/>
      <w:r w:rsidRPr="00893A16">
        <w:rPr>
          <w:rFonts w:hint="eastAsia"/>
          <w:sz w:val="22"/>
          <w:szCs w:val="40"/>
        </w:rPr>
        <w:t>Lung_Cancer</w:t>
      </w:r>
      <w:proofErr w:type="spellEnd"/>
      <w:r w:rsidRPr="00893A16">
        <w:rPr>
          <w:rFonts w:hint="eastAsia"/>
          <w:sz w:val="22"/>
          <w:szCs w:val="40"/>
        </w:rPr>
        <w:t xml:space="preserve"> </w:t>
      </w:r>
      <w:r w:rsidRPr="00893A16">
        <w:rPr>
          <w:rFonts w:hint="eastAsia"/>
          <w:sz w:val="22"/>
          <w:szCs w:val="40"/>
        </w:rPr>
        <w:t>與</w:t>
      </w:r>
      <w:r w:rsidRPr="00893A16">
        <w:rPr>
          <w:rFonts w:hint="eastAsia"/>
          <w:sz w:val="22"/>
          <w:szCs w:val="40"/>
        </w:rPr>
        <w:t xml:space="preserve">CO2 </w:t>
      </w:r>
      <w:r w:rsidRPr="00893A16">
        <w:rPr>
          <w:rFonts w:hint="eastAsia"/>
          <w:sz w:val="22"/>
          <w:szCs w:val="40"/>
        </w:rPr>
        <w:t>相關係數的</w:t>
      </w:r>
      <w:r w:rsidRPr="00893A16">
        <w:rPr>
          <w:rFonts w:hint="eastAsia"/>
          <w:sz w:val="22"/>
          <w:szCs w:val="40"/>
        </w:rPr>
        <w:t>p</w:t>
      </w:r>
      <w:r w:rsidRPr="00893A16">
        <w:rPr>
          <w:rFonts w:hint="eastAsia"/>
          <w:sz w:val="22"/>
          <w:szCs w:val="40"/>
        </w:rPr>
        <w:t>值為</w:t>
      </w:r>
      <w:r w:rsidRPr="00893A16">
        <w:rPr>
          <w:rFonts w:hint="eastAsia"/>
          <w:sz w:val="22"/>
          <w:szCs w:val="40"/>
        </w:rPr>
        <w:t xml:space="preserve"> 4.4659174624347216e-05</w:t>
      </w:r>
    </w:p>
    <w:p w14:paraId="3FFD7258" w14:textId="77777777" w:rsidR="00893A16" w:rsidRPr="00893A16" w:rsidRDefault="00893A16" w:rsidP="00893A16">
      <w:pPr>
        <w:rPr>
          <w:sz w:val="22"/>
          <w:szCs w:val="40"/>
        </w:rPr>
      </w:pPr>
      <w:r w:rsidRPr="00893A16">
        <w:rPr>
          <w:rFonts w:hint="eastAsia"/>
          <w:sz w:val="22"/>
          <w:szCs w:val="40"/>
        </w:rPr>
        <w:t>落於拒絕域，拒絕虛無假設</w:t>
      </w:r>
    </w:p>
    <w:p w14:paraId="79185FE0" w14:textId="77777777" w:rsidR="00893A16" w:rsidRPr="00893A16" w:rsidRDefault="00893A16" w:rsidP="00893A16">
      <w:pPr>
        <w:rPr>
          <w:sz w:val="22"/>
          <w:szCs w:val="40"/>
        </w:rPr>
      </w:pPr>
      <w:proofErr w:type="spellStart"/>
      <w:r w:rsidRPr="00893A16">
        <w:rPr>
          <w:rFonts w:hint="eastAsia"/>
          <w:sz w:val="22"/>
          <w:szCs w:val="40"/>
        </w:rPr>
        <w:t>Colorectal_Cancer</w:t>
      </w:r>
      <w:proofErr w:type="spellEnd"/>
      <w:r w:rsidRPr="00893A16">
        <w:rPr>
          <w:rFonts w:hint="eastAsia"/>
          <w:sz w:val="22"/>
          <w:szCs w:val="40"/>
        </w:rPr>
        <w:t xml:space="preserve"> </w:t>
      </w:r>
      <w:r w:rsidRPr="00893A16">
        <w:rPr>
          <w:rFonts w:hint="eastAsia"/>
          <w:sz w:val="22"/>
          <w:szCs w:val="40"/>
        </w:rPr>
        <w:t>與</w:t>
      </w:r>
      <w:r w:rsidRPr="00893A16">
        <w:rPr>
          <w:rFonts w:hint="eastAsia"/>
          <w:sz w:val="22"/>
          <w:szCs w:val="40"/>
        </w:rPr>
        <w:t xml:space="preserve">CO2 </w:t>
      </w:r>
      <w:r w:rsidRPr="00893A16">
        <w:rPr>
          <w:rFonts w:hint="eastAsia"/>
          <w:sz w:val="22"/>
          <w:szCs w:val="40"/>
        </w:rPr>
        <w:t>相關係數的</w:t>
      </w:r>
      <w:r w:rsidRPr="00893A16">
        <w:rPr>
          <w:rFonts w:hint="eastAsia"/>
          <w:sz w:val="22"/>
          <w:szCs w:val="40"/>
        </w:rPr>
        <w:t>p</w:t>
      </w:r>
      <w:r w:rsidRPr="00893A16">
        <w:rPr>
          <w:rFonts w:hint="eastAsia"/>
          <w:sz w:val="22"/>
          <w:szCs w:val="40"/>
        </w:rPr>
        <w:t>值為</w:t>
      </w:r>
      <w:r w:rsidRPr="00893A16">
        <w:rPr>
          <w:rFonts w:hint="eastAsia"/>
          <w:sz w:val="22"/>
          <w:szCs w:val="40"/>
        </w:rPr>
        <w:t xml:space="preserve"> 0.00012773051003527343</w:t>
      </w:r>
    </w:p>
    <w:p w14:paraId="37230046" w14:textId="77777777" w:rsidR="00893A16" w:rsidRPr="00893A16" w:rsidRDefault="00893A16" w:rsidP="00893A16">
      <w:pPr>
        <w:rPr>
          <w:sz w:val="22"/>
          <w:szCs w:val="40"/>
        </w:rPr>
      </w:pPr>
      <w:r w:rsidRPr="00893A16">
        <w:rPr>
          <w:rFonts w:hint="eastAsia"/>
          <w:sz w:val="22"/>
          <w:szCs w:val="40"/>
        </w:rPr>
        <w:t>落於拒絕域，拒絕虛無假設</w:t>
      </w:r>
    </w:p>
    <w:p w14:paraId="54CE467C" w14:textId="77777777" w:rsidR="00893A16" w:rsidRPr="00893A16" w:rsidRDefault="00893A16" w:rsidP="00893A16">
      <w:pPr>
        <w:rPr>
          <w:sz w:val="22"/>
          <w:szCs w:val="40"/>
        </w:rPr>
      </w:pPr>
      <w:proofErr w:type="spellStart"/>
      <w:r w:rsidRPr="00893A16">
        <w:rPr>
          <w:rFonts w:hint="eastAsia"/>
          <w:sz w:val="22"/>
          <w:szCs w:val="40"/>
        </w:rPr>
        <w:t>Female_Breast_Cancer</w:t>
      </w:r>
      <w:proofErr w:type="spellEnd"/>
      <w:r w:rsidRPr="00893A16">
        <w:rPr>
          <w:rFonts w:hint="eastAsia"/>
          <w:sz w:val="22"/>
          <w:szCs w:val="40"/>
        </w:rPr>
        <w:t xml:space="preserve"> </w:t>
      </w:r>
      <w:r w:rsidRPr="00893A16">
        <w:rPr>
          <w:rFonts w:hint="eastAsia"/>
          <w:sz w:val="22"/>
          <w:szCs w:val="40"/>
        </w:rPr>
        <w:t>與</w:t>
      </w:r>
      <w:r w:rsidRPr="00893A16">
        <w:rPr>
          <w:rFonts w:hint="eastAsia"/>
          <w:sz w:val="22"/>
          <w:szCs w:val="40"/>
        </w:rPr>
        <w:t xml:space="preserve">CO2 </w:t>
      </w:r>
      <w:r w:rsidRPr="00893A16">
        <w:rPr>
          <w:rFonts w:hint="eastAsia"/>
          <w:sz w:val="22"/>
          <w:szCs w:val="40"/>
        </w:rPr>
        <w:t>相關係數的</w:t>
      </w:r>
      <w:r w:rsidRPr="00893A16">
        <w:rPr>
          <w:rFonts w:hint="eastAsia"/>
          <w:sz w:val="22"/>
          <w:szCs w:val="40"/>
        </w:rPr>
        <w:t>p</w:t>
      </w:r>
      <w:r w:rsidRPr="00893A16">
        <w:rPr>
          <w:rFonts w:hint="eastAsia"/>
          <w:sz w:val="22"/>
          <w:szCs w:val="40"/>
        </w:rPr>
        <w:t>值為</w:t>
      </w:r>
      <w:r w:rsidRPr="00893A16">
        <w:rPr>
          <w:rFonts w:hint="eastAsia"/>
          <w:sz w:val="22"/>
          <w:szCs w:val="40"/>
        </w:rPr>
        <w:t xml:space="preserve"> 1.107202366361845e-05</w:t>
      </w:r>
    </w:p>
    <w:p w14:paraId="0872E0B6" w14:textId="77777777" w:rsidR="00893A16" w:rsidRPr="00893A16" w:rsidRDefault="00893A16" w:rsidP="00893A16">
      <w:pPr>
        <w:rPr>
          <w:sz w:val="22"/>
          <w:szCs w:val="40"/>
        </w:rPr>
      </w:pPr>
      <w:r w:rsidRPr="00893A16">
        <w:rPr>
          <w:rFonts w:hint="eastAsia"/>
          <w:sz w:val="22"/>
          <w:szCs w:val="40"/>
        </w:rPr>
        <w:t>落於拒絕域，拒絕虛無假設</w:t>
      </w:r>
    </w:p>
    <w:p w14:paraId="3A235B8B" w14:textId="77777777" w:rsidR="00893A16" w:rsidRPr="00893A16" w:rsidRDefault="00893A16" w:rsidP="00893A16">
      <w:pPr>
        <w:rPr>
          <w:sz w:val="22"/>
          <w:szCs w:val="40"/>
        </w:rPr>
      </w:pPr>
      <w:proofErr w:type="spellStart"/>
      <w:r w:rsidRPr="00893A16">
        <w:rPr>
          <w:rFonts w:hint="eastAsia"/>
          <w:sz w:val="22"/>
          <w:szCs w:val="40"/>
        </w:rPr>
        <w:t>Cervical_Cancer</w:t>
      </w:r>
      <w:proofErr w:type="spellEnd"/>
      <w:r w:rsidRPr="00893A16">
        <w:rPr>
          <w:rFonts w:hint="eastAsia"/>
          <w:sz w:val="22"/>
          <w:szCs w:val="40"/>
        </w:rPr>
        <w:t xml:space="preserve"> </w:t>
      </w:r>
      <w:r w:rsidRPr="00893A16">
        <w:rPr>
          <w:rFonts w:hint="eastAsia"/>
          <w:sz w:val="22"/>
          <w:szCs w:val="40"/>
        </w:rPr>
        <w:t>與</w:t>
      </w:r>
      <w:r w:rsidRPr="00893A16">
        <w:rPr>
          <w:rFonts w:hint="eastAsia"/>
          <w:sz w:val="22"/>
          <w:szCs w:val="40"/>
        </w:rPr>
        <w:t xml:space="preserve">CO2 </w:t>
      </w:r>
      <w:r w:rsidRPr="00893A16">
        <w:rPr>
          <w:rFonts w:hint="eastAsia"/>
          <w:sz w:val="22"/>
          <w:szCs w:val="40"/>
        </w:rPr>
        <w:t>相關係數的</w:t>
      </w:r>
      <w:r w:rsidRPr="00893A16">
        <w:rPr>
          <w:rFonts w:hint="eastAsia"/>
          <w:sz w:val="22"/>
          <w:szCs w:val="40"/>
        </w:rPr>
        <w:t>p</w:t>
      </w:r>
      <w:r w:rsidRPr="00893A16">
        <w:rPr>
          <w:rFonts w:hint="eastAsia"/>
          <w:sz w:val="22"/>
          <w:szCs w:val="40"/>
        </w:rPr>
        <w:t>值為</w:t>
      </w:r>
      <w:r w:rsidRPr="00893A16">
        <w:rPr>
          <w:rFonts w:hint="eastAsia"/>
          <w:sz w:val="22"/>
          <w:szCs w:val="40"/>
        </w:rPr>
        <w:t xml:space="preserve"> 1.1016023099277074e-07</w:t>
      </w:r>
    </w:p>
    <w:p w14:paraId="797BAA86" w14:textId="20026683" w:rsidR="00893A16" w:rsidRDefault="00893A16" w:rsidP="00893A16">
      <w:pPr>
        <w:rPr>
          <w:sz w:val="22"/>
          <w:szCs w:val="40"/>
        </w:rPr>
      </w:pPr>
      <w:r w:rsidRPr="00893A16">
        <w:rPr>
          <w:rFonts w:hint="eastAsia"/>
          <w:sz w:val="22"/>
          <w:szCs w:val="40"/>
        </w:rPr>
        <w:t>落於拒絕域，拒絕虛無假設</w:t>
      </w:r>
    </w:p>
    <w:p w14:paraId="17237534" w14:textId="77777777" w:rsidR="009A77BA" w:rsidRPr="00893A16" w:rsidRDefault="009A77BA" w:rsidP="00893A16">
      <w:pPr>
        <w:rPr>
          <w:rFonts w:hint="eastAsia"/>
          <w:sz w:val="22"/>
          <w:szCs w:val="40"/>
        </w:rPr>
      </w:pPr>
    </w:p>
    <w:p w14:paraId="1849DE61" w14:textId="77777777" w:rsidR="00893A16" w:rsidRPr="00893A16" w:rsidRDefault="00893A16" w:rsidP="00893A16">
      <w:pPr>
        <w:rPr>
          <w:sz w:val="22"/>
          <w:szCs w:val="40"/>
        </w:rPr>
      </w:pPr>
      <w:proofErr w:type="spellStart"/>
      <w:proofErr w:type="gramStart"/>
      <w:r w:rsidRPr="00893A16">
        <w:rPr>
          <w:sz w:val="22"/>
          <w:szCs w:val="40"/>
        </w:rPr>
        <w:t>LinregressResult</w:t>
      </w:r>
      <w:proofErr w:type="spellEnd"/>
      <w:r w:rsidRPr="00893A16">
        <w:rPr>
          <w:sz w:val="22"/>
          <w:szCs w:val="40"/>
        </w:rPr>
        <w:t>(</w:t>
      </w:r>
      <w:proofErr w:type="gramEnd"/>
      <w:r w:rsidRPr="00893A16">
        <w:rPr>
          <w:sz w:val="22"/>
          <w:szCs w:val="40"/>
        </w:rPr>
        <w:t xml:space="preserve">slope=0.00025473806902409337, intercept=-41.7088001374605, </w:t>
      </w:r>
      <w:proofErr w:type="spellStart"/>
      <w:r w:rsidRPr="00893A16">
        <w:rPr>
          <w:sz w:val="22"/>
          <w:szCs w:val="40"/>
        </w:rPr>
        <w:t>rvalue</w:t>
      </w:r>
      <w:proofErr w:type="spellEnd"/>
      <w:r w:rsidRPr="00893A16">
        <w:rPr>
          <w:sz w:val="22"/>
          <w:szCs w:val="40"/>
        </w:rPr>
        <w:t xml:space="preserve">=0.8147580138501399, </w:t>
      </w:r>
      <w:proofErr w:type="spellStart"/>
      <w:r w:rsidRPr="00893A16">
        <w:rPr>
          <w:sz w:val="22"/>
          <w:szCs w:val="40"/>
        </w:rPr>
        <w:t>pvalue</w:t>
      </w:r>
      <w:proofErr w:type="spellEnd"/>
      <w:r w:rsidRPr="00893A16">
        <w:rPr>
          <w:sz w:val="22"/>
          <w:szCs w:val="40"/>
        </w:rPr>
        <w:t xml:space="preserve">=2.1582032656884447e-05, stderr=4.3966290669038005e-05, </w:t>
      </w:r>
      <w:proofErr w:type="spellStart"/>
      <w:r w:rsidRPr="00893A16">
        <w:rPr>
          <w:sz w:val="22"/>
          <w:szCs w:val="40"/>
        </w:rPr>
        <w:t>intercept_stderr</w:t>
      </w:r>
      <w:proofErr w:type="spellEnd"/>
      <w:r w:rsidRPr="00893A16">
        <w:rPr>
          <w:sz w:val="22"/>
          <w:szCs w:val="40"/>
        </w:rPr>
        <w:t>=11.675652102233053)</w:t>
      </w:r>
    </w:p>
    <w:p w14:paraId="64E4E0EA" w14:textId="77777777" w:rsidR="00893A16" w:rsidRPr="00893A16" w:rsidRDefault="00893A16" w:rsidP="00893A16">
      <w:pPr>
        <w:rPr>
          <w:sz w:val="22"/>
          <w:szCs w:val="40"/>
        </w:rPr>
      </w:pPr>
      <w:proofErr w:type="spellStart"/>
      <w:proofErr w:type="gramStart"/>
      <w:r w:rsidRPr="00893A16">
        <w:rPr>
          <w:sz w:val="22"/>
          <w:szCs w:val="40"/>
        </w:rPr>
        <w:t>LinregressResult</w:t>
      </w:r>
      <w:proofErr w:type="spellEnd"/>
      <w:r w:rsidRPr="00893A16">
        <w:rPr>
          <w:sz w:val="22"/>
          <w:szCs w:val="40"/>
        </w:rPr>
        <w:t>(</w:t>
      </w:r>
      <w:proofErr w:type="gramEnd"/>
      <w:r w:rsidRPr="00893A16">
        <w:rPr>
          <w:sz w:val="22"/>
          <w:szCs w:val="40"/>
        </w:rPr>
        <w:t xml:space="preserve">slope=0.00012399131310510226, intercept=1.2696162729850116, </w:t>
      </w:r>
      <w:proofErr w:type="spellStart"/>
      <w:r w:rsidRPr="00893A16">
        <w:rPr>
          <w:sz w:val="22"/>
          <w:szCs w:val="40"/>
        </w:rPr>
        <w:t>rvalue</w:t>
      </w:r>
      <w:proofErr w:type="spellEnd"/>
      <w:r w:rsidRPr="00893A16">
        <w:rPr>
          <w:sz w:val="22"/>
          <w:szCs w:val="40"/>
        </w:rPr>
        <w:t xml:space="preserve">=0.7966380254857625, </w:t>
      </w:r>
      <w:proofErr w:type="spellStart"/>
      <w:r w:rsidRPr="00893A16">
        <w:rPr>
          <w:sz w:val="22"/>
          <w:szCs w:val="40"/>
        </w:rPr>
        <w:t>pvalue</w:t>
      </w:r>
      <w:proofErr w:type="spellEnd"/>
      <w:r w:rsidRPr="00893A16">
        <w:rPr>
          <w:sz w:val="22"/>
          <w:szCs w:val="40"/>
        </w:rPr>
        <w:t xml:space="preserve">=4.46591746243473e-05, stderr=2.2817651077564036e-05, </w:t>
      </w:r>
      <w:proofErr w:type="spellStart"/>
      <w:r w:rsidRPr="00893A16">
        <w:rPr>
          <w:sz w:val="22"/>
          <w:szCs w:val="40"/>
        </w:rPr>
        <w:t>intercept_stderr</w:t>
      </w:r>
      <w:proofErr w:type="spellEnd"/>
      <w:r w:rsidRPr="00893A16">
        <w:rPr>
          <w:sz w:val="22"/>
          <w:szCs w:val="40"/>
        </w:rPr>
        <w:t>=6.059436712030681)</w:t>
      </w:r>
    </w:p>
    <w:p w14:paraId="3B955B42" w14:textId="77777777" w:rsidR="00893A16" w:rsidRPr="00893A16" w:rsidRDefault="00893A16" w:rsidP="00893A16">
      <w:pPr>
        <w:rPr>
          <w:sz w:val="22"/>
          <w:szCs w:val="40"/>
        </w:rPr>
      </w:pPr>
      <w:proofErr w:type="spellStart"/>
      <w:proofErr w:type="gramStart"/>
      <w:r w:rsidRPr="00893A16">
        <w:rPr>
          <w:sz w:val="22"/>
          <w:szCs w:val="40"/>
        </w:rPr>
        <w:t>LinregressResult</w:t>
      </w:r>
      <w:proofErr w:type="spellEnd"/>
      <w:r w:rsidRPr="00893A16">
        <w:rPr>
          <w:sz w:val="22"/>
          <w:szCs w:val="40"/>
        </w:rPr>
        <w:t>(</w:t>
      </w:r>
      <w:proofErr w:type="gramEnd"/>
      <w:r w:rsidRPr="00893A16">
        <w:rPr>
          <w:sz w:val="22"/>
          <w:szCs w:val="40"/>
        </w:rPr>
        <w:t xml:space="preserve">slope=0.00019618508005825251, intercept=-11.524308514529089, </w:t>
      </w:r>
      <w:proofErr w:type="spellStart"/>
      <w:r w:rsidRPr="00893A16">
        <w:rPr>
          <w:sz w:val="22"/>
          <w:szCs w:val="40"/>
        </w:rPr>
        <w:t>rvalue</w:t>
      </w:r>
      <w:proofErr w:type="spellEnd"/>
      <w:r w:rsidRPr="00893A16">
        <w:rPr>
          <w:sz w:val="22"/>
          <w:szCs w:val="40"/>
        </w:rPr>
        <w:t xml:space="preserve">=0.7668893476184361, </w:t>
      </w:r>
      <w:proofErr w:type="spellStart"/>
      <w:r w:rsidRPr="00893A16">
        <w:rPr>
          <w:sz w:val="22"/>
          <w:szCs w:val="40"/>
        </w:rPr>
        <w:t>pvalue</w:t>
      </w:r>
      <w:proofErr w:type="spellEnd"/>
      <w:r w:rsidRPr="00893A16">
        <w:rPr>
          <w:sz w:val="22"/>
          <w:szCs w:val="40"/>
        </w:rPr>
        <w:t xml:space="preserve">=0.0001277305100352716, stderr=3.981938481699821e-05, </w:t>
      </w:r>
      <w:proofErr w:type="spellStart"/>
      <w:r w:rsidRPr="00893A16">
        <w:rPr>
          <w:sz w:val="22"/>
          <w:szCs w:val="40"/>
        </w:rPr>
        <w:t>intercept_stderr</w:t>
      </w:r>
      <w:proofErr w:type="spellEnd"/>
      <w:r w:rsidRPr="00893A16">
        <w:rPr>
          <w:sz w:val="22"/>
          <w:szCs w:val="40"/>
        </w:rPr>
        <w:t>=10.574403184201682)</w:t>
      </w:r>
    </w:p>
    <w:p w14:paraId="6BDABC2E" w14:textId="77777777" w:rsidR="00893A16" w:rsidRPr="00893A16" w:rsidRDefault="00893A16" w:rsidP="00893A16">
      <w:pPr>
        <w:rPr>
          <w:sz w:val="22"/>
          <w:szCs w:val="40"/>
        </w:rPr>
      </w:pPr>
      <w:proofErr w:type="spellStart"/>
      <w:proofErr w:type="gramStart"/>
      <w:r w:rsidRPr="00893A16">
        <w:rPr>
          <w:sz w:val="22"/>
          <w:szCs w:val="40"/>
        </w:rPr>
        <w:t>LinregressResult</w:t>
      </w:r>
      <w:proofErr w:type="spellEnd"/>
      <w:r w:rsidRPr="00893A16">
        <w:rPr>
          <w:sz w:val="22"/>
          <w:szCs w:val="40"/>
        </w:rPr>
        <w:t>(</w:t>
      </w:r>
      <w:proofErr w:type="gramEnd"/>
      <w:r w:rsidRPr="00893A16">
        <w:rPr>
          <w:sz w:val="22"/>
          <w:szCs w:val="40"/>
        </w:rPr>
        <w:t xml:space="preserve">slope=0.0006252830902136453, intercept=-106.03708899541587, </w:t>
      </w:r>
      <w:proofErr w:type="spellStart"/>
      <w:r w:rsidRPr="00893A16">
        <w:rPr>
          <w:sz w:val="22"/>
          <w:szCs w:val="40"/>
        </w:rPr>
        <w:t>rvalue</w:t>
      </w:r>
      <w:proofErr w:type="spellEnd"/>
      <w:r w:rsidRPr="00893A16">
        <w:rPr>
          <w:sz w:val="22"/>
          <w:szCs w:val="40"/>
        </w:rPr>
        <w:t xml:space="preserve">=0.8298437184104656, </w:t>
      </w:r>
      <w:proofErr w:type="spellStart"/>
      <w:r w:rsidRPr="00893A16">
        <w:rPr>
          <w:sz w:val="22"/>
          <w:szCs w:val="40"/>
        </w:rPr>
        <w:t>pvalue</w:t>
      </w:r>
      <w:proofErr w:type="spellEnd"/>
      <w:r w:rsidRPr="00893A16">
        <w:rPr>
          <w:sz w:val="22"/>
          <w:szCs w:val="40"/>
        </w:rPr>
        <w:t xml:space="preserve">=1.107202366361827e-05, stderr=0.00010197340131206193, </w:t>
      </w:r>
      <w:proofErr w:type="spellStart"/>
      <w:r w:rsidRPr="00893A16">
        <w:rPr>
          <w:sz w:val="22"/>
          <w:szCs w:val="40"/>
        </w:rPr>
        <w:t>intercept_stderr</w:t>
      </w:r>
      <w:proofErr w:type="spellEnd"/>
      <w:r w:rsidRPr="00893A16">
        <w:rPr>
          <w:sz w:val="22"/>
          <w:szCs w:val="40"/>
        </w:rPr>
        <w:t>=27.079972844729447)</w:t>
      </w:r>
    </w:p>
    <w:p w14:paraId="41721C4F" w14:textId="77777777" w:rsidR="00893A16" w:rsidRPr="00893A16" w:rsidRDefault="00893A16" w:rsidP="00893A16">
      <w:pPr>
        <w:rPr>
          <w:sz w:val="22"/>
          <w:szCs w:val="40"/>
        </w:rPr>
      </w:pPr>
      <w:proofErr w:type="spellStart"/>
      <w:proofErr w:type="gramStart"/>
      <w:r w:rsidRPr="00893A16">
        <w:rPr>
          <w:sz w:val="22"/>
          <w:szCs w:val="40"/>
        </w:rPr>
        <w:t>LinregressResult</w:t>
      </w:r>
      <w:proofErr w:type="spellEnd"/>
      <w:r w:rsidRPr="00893A16">
        <w:rPr>
          <w:sz w:val="22"/>
          <w:szCs w:val="40"/>
        </w:rPr>
        <w:t>(</w:t>
      </w:r>
      <w:proofErr w:type="gramEnd"/>
      <w:r w:rsidRPr="00893A16">
        <w:rPr>
          <w:sz w:val="22"/>
          <w:szCs w:val="40"/>
        </w:rPr>
        <w:t xml:space="preserve">slope=-0.0002504046556787589, intercept=79.4025857594859, </w:t>
      </w:r>
      <w:proofErr w:type="spellStart"/>
      <w:r w:rsidRPr="00893A16">
        <w:rPr>
          <w:sz w:val="22"/>
          <w:szCs w:val="40"/>
        </w:rPr>
        <w:t>rvalue</w:t>
      </w:r>
      <w:proofErr w:type="spellEnd"/>
      <w:r w:rsidRPr="00893A16">
        <w:rPr>
          <w:sz w:val="22"/>
          <w:szCs w:val="40"/>
        </w:rPr>
        <w:t xml:space="preserve">=-0.904098191114161, </w:t>
      </w:r>
      <w:proofErr w:type="spellStart"/>
      <w:r w:rsidRPr="00893A16">
        <w:rPr>
          <w:sz w:val="22"/>
          <w:szCs w:val="40"/>
        </w:rPr>
        <w:t>pvalue</w:t>
      </w:r>
      <w:proofErr w:type="spellEnd"/>
      <w:r w:rsidRPr="00893A16">
        <w:rPr>
          <w:sz w:val="22"/>
          <w:szCs w:val="40"/>
        </w:rPr>
        <w:t xml:space="preserve">=1.1016023099276763e-07, stderr=2.870518881756481e-05, </w:t>
      </w:r>
    </w:p>
    <w:p w14:paraId="74651F2A" w14:textId="51B4D63E" w:rsidR="006F20A0" w:rsidRPr="00275F3C" w:rsidRDefault="00893A16" w:rsidP="00893A16">
      <w:pPr>
        <w:rPr>
          <w:sz w:val="22"/>
          <w:szCs w:val="40"/>
        </w:rPr>
      </w:pPr>
      <w:proofErr w:type="spellStart"/>
      <w:r w:rsidRPr="00893A16">
        <w:rPr>
          <w:sz w:val="22"/>
          <w:szCs w:val="40"/>
        </w:rPr>
        <w:t>intercept_stderr</w:t>
      </w:r>
      <w:proofErr w:type="spellEnd"/>
      <w:r w:rsidRPr="00893A16">
        <w:rPr>
          <w:sz w:val="22"/>
          <w:szCs w:val="40"/>
        </w:rPr>
        <w:t>=7.622926407089838)</w:t>
      </w:r>
    </w:p>
    <w:sectPr w:rsidR="006F20A0" w:rsidRPr="00275F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ADC1" w14:textId="77777777" w:rsidR="006F7636" w:rsidRDefault="006F7636" w:rsidP="00374807">
      <w:r>
        <w:separator/>
      </w:r>
    </w:p>
  </w:endnote>
  <w:endnote w:type="continuationSeparator" w:id="0">
    <w:p w14:paraId="16C765CD" w14:textId="77777777" w:rsidR="006F7636" w:rsidRDefault="006F7636" w:rsidP="0037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dobeMingStd-Light">
    <w:altName w:val="微軟正黑體"/>
    <w:panose1 w:val="00000000000000000000"/>
    <w:charset w:val="88"/>
    <w:family w:val="auto"/>
    <w:notTrueType/>
    <w:pitch w:val="default"/>
    <w:sig w:usb0="00000001" w:usb1="08080000" w:usb2="00000010" w:usb3="00000000" w:csb0="00100000" w:csb1="00000000"/>
  </w:font>
  <w:font w:name="InnMing-Medium">
    <w:altName w:val="微軟正黑體"/>
    <w:panose1 w:val="00000000000000000000"/>
    <w:charset w:val="88"/>
    <w:family w:val="auto"/>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FYuan-W7-WIN-BF">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FD85C" w14:textId="77777777" w:rsidR="006F7636" w:rsidRDefault="006F7636" w:rsidP="00374807">
      <w:r>
        <w:separator/>
      </w:r>
    </w:p>
  </w:footnote>
  <w:footnote w:type="continuationSeparator" w:id="0">
    <w:p w14:paraId="20FB9FA2" w14:textId="77777777" w:rsidR="006F7636" w:rsidRDefault="006F7636" w:rsidP="00374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95D38"/>
    <w:multiLevelType w:val="hybridMultilevel"/>
    <w:tmpl w:val="EF80AC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FA5ED9"/>
    <w:multiLevelType w:val="hybridMultilevel"/>
    <w:tmpl w:val="F73EA1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942BB7"/>
    <w:multiLevelType w:val="hybridMultilevel"/>
    <w:tmpl w:val="99D04E48"/>
    <w:lvl w:ilvl="0" w:tplc="96ACDE8C">
      <w:start w:val="1"/>
      <w:numFmt w:val="taiwaneseCountingThousand"/>
      <w:lvlText w:val="（%1）"/>
      <w:lvlJc w:val="left"/>
      <w:pPr>
        <w:ind w:left="720" w:hanging="720"/>
      </w:pPr>
      <w:rPr>
        <w:rFonts w:asciiTheme="minorHAnsi"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AD5EA6"/>
    <w:multiLevelType w:val="hybridMultilevel"/>
    <w:tmpl w:val="2B907B04"/>
    <w:lvl w:ilvl="0" w:tplc="BCA2029A">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0DD43FF"/>
    <w:multiLevelType w:val="hybridMultilevel"/>
    <w:tmpl w:val="93A47838"/>
    <w:lvl w:ilvl="0" w:tplc="96ACDE8C">
      <w:start w:val="1"/>
      <w:numFmt w:val="taiwaneseCountingThousand"/>
      <w:lvlText w:val="（%1）"/>
      <w:lvlJc w:val="left"/>
      <w:pPr>
        <w:ind w:left="720" w:hanging="720"/>
      </w:pPr>
      <w:rPr>
        <w:rFonts w:asciiTheme="minorHAnsi"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1EF6B72"/>
    <w:multiLevelType w:val="hybridMultilevel"/>
    <w:tmpl w:val="4E8C9EF0"/>
    <w:lvl w:ilvl="0" w:tplc="96ACDE8C">
      <w:start w:val="1"/>
      <w:numFmt w:val="taiwaneseCountingThousand"/>
      <w:lvlText w:val="（%1）"/>
      <w:lvlJc w:val="left"/>
      <w:pPr>
        <w:ind w:left="720" w:hanging="720"/>
      </w:pPr>
      <w:rPr>
        <w:rFonts w:asciiTheme="minorHAnsi"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875C63"/>
    <w:multiLevelType w:val="hybridMultilevel"/>
    <w:tmpl w:val="3DDC8EE6"/>
    <w:lvl w:ilvl="0" w:tplc="BCA2029A">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1C"/>
    <w:rsid w:val="000053E5"/>
    <w:rsid w:val="000356D0"/>
    <w:rsid w:val="00040E94"/>
    <w:rsid w:val="0006035B"/>
    <w:rsid w:val="00064D73"/>
    <w:rsid w:val="00082AC6"/>
    <w:rsid w:val="00095832"/>
    <w:rsid w:val="000968EE"/>
    <w:rsid w:val="000A5414"/>
    <w:rsid w:val="000D6D3A"/>
    <w:rsid w:val="000E0AF7"/>
    <w:rsid w:val="000F4CEA"/>
    <w:rsid w:val="00102205"/>
    <w:rsid w:val="0010220D"/>
    <w:rsid w:val="00106215"/>
    <w:rsid w:val="0011755D"/>
    <w:rsid w:val="001722DC"/>
    <w:rsid w:val="001971B9"/>
    <w:rsid w:val="0019739A"/>
    <w:rsid w:val="001A1337"/>
    <w:rsid w:val="001C32B8"/>
    <w:rsid w:val="001D2933"/>
    <w:rsid w:val="001D4C04"/>
    <w:rsid w:val="001D4DB6"/>
    <w:rsid w:val="002258A1"/>
    <w:rsid w:val="00234F38"/>
    <w:rsid w:val="00275F3C"/>
    <w:rsid w:val="00290464"/>
    <w:rsid w:val="00291567"/>
    <w:rsid w:val="002A37F2"/>
    <w:rsid w:val="002B36F2"/>
    <w:rsid w:val="002D2241"/>
    <w:rsid w:val="002D491E"/>
    <w:rsid w:val="002E05B5"/>
    <w:rsid w:val="00307263"/>
    <w:rsid w:val="00313092"/>
    <w:rsid w:val="00316D0A"/>
    <w:rsid w:val="00360AD1"/>
    <w:rsid w:val="0037271F"/>
    <w:rsid w:val="00374807"/>
    <w:rsid w:val="00390BF7"/>
    <w:rsid w:val="00395377"/>
    <w:rsid w:val="003B053A"/>
    <w:rsid w:val="003F1F76"/>
    <w:rsid w:val="003F32F1"/>
    <w:rsid w:val="003F5881"/>
    <w:rsid w:val="00425EEF"/>
    <w:rsid w:val="00452AC6"/>
    <w:rsid w:val="00473A5E"/>
    <w:rsid w:val="004804A6"/>
    <w:rsid w:val="00482D67"/>
    <w:rsid w:val="004B00E6"/>
    <w:rsid w:val="004B1D0B"/>
    <w:rsid w:val="004D5CD1"/>
    <w:rsid w:val="004E0CD1"/>
    <w:rsid w:val="004E280D"/>
    <w:rsid w:val="005172E8"/>
    <w:rsid w:val="00534ACE"/>
    <w:rsid w:val="00556462"/>
    <w:rsid w:val="00570D67"/>
    <w:rsid w:val="00597BE8"/>
    <w:rsid w:val="005A1141"/>
    <w:rsid w:val="005A6395"/>
    <w:rsid w:val="005A70EE"/>
    <w:rsid w:val="005D0D73"/>
    <w:rsid w:val="005F30DF"/>
    <w:rsid w:val="005F44E5"/>
    <w:rsid w:val="00626EED"/>
    <w:rsid w:val="00630100"/>
    <w:rsid w:val="0064159C"/>
    <w:rsid w:val="00671596"/>
    <w:rsid w:val="006A1ADD"/>
    <w:rsid w:val="006C112B"/>
    <w:rsid w:val="006C4D03"/>
    <w:rsid w:val="006D5355"/>
    <w:rsid w:val="006E16C1"/>
    <w:rsid w:val="006F20A0"/>
    <w:rsid w:val="006F7636"/>
    <w:rsid w:val="0070104A"/>
    <w:rsid w:val="00704670"/>
    <w:rsid w:val="007053AF"/>
    <w:rsid w:val="0073553F"/>
    <w:rsid w:val="00751E98"/>
    <w:rsid w:val="007D2F76"/>
    <w:rsid w:val="007E6337"/>
    <w:rsid w:val="00827F63"/>
    <w:rsid w:val="0083709D"/>
    <w:rsid w:val="008408C0"/>
    <w:rsid w:val="008624D6"/>
    <w:rsid w:val="00867DAE"/>
    <w:rsid w:val="00893A16"/>
    <w:rsid w:val="008D1342"/>
    <w:rsid w:val="008D6C7F"/>
    <w:rsid w:val="008E11DD"/>
    <w:rsid w:val="008E69DE"/>
    <w:rsid w:val="008F098F"/>
    <w:rsid w:val="00910484"/>
    <w:rsid w:val="0091385D"/>
    <w:rsid w:val="00923419"/>
    <w:rsid w:val="00924CD2"/>
    <w:rsid w:val="009272FD"/>
    <w:rsid w:val="00953184"/>
    <w:rsid w:val="00956B27"/>
    <w:rsid w:val="0098631B"/>
    <w:rsid w:val="009A77BA"/>
    <w:rsid w:val="009C0D10"/>
    <w:rsid w:val="009C7A63"/>
    <w:rsid w:val="00A63847"/>
    <w:rsid w:val="00AF5D27"/>
    <w:rsid w:val="00B107BD"/>
    <w:rsid w:val="00B51FA9"/>
    <w:rsid w:val="00B53407"/>
    <w:rsid w:val="00B5661C"/>
    <w:rsid w:val="00B63F09"/>
    <w:rsid w:val="00B71CC5"/>
    <w:rsid w:val="00B76581"/>
    <w:rsid w:val="00B80148"/>
    <w:rsid w:val="00BA0D18"/>
    <w:rsid w:val="00BE0CE3"/>
    <w:rsid w:val="00C15A56"/>
    <w:rsid w:val="00C31B8B"/>
    <w:rsid w:val="00C764CB"/>
    <w:rsid w:val="00C97FC2"/>
    <w:rsid w:val="00CD1A38"/>
    <w:rsid w:val="00CD2972"/>
    <w:rsid w:val="00CD3A64"/>
    <w:rsid w:val="00CE5A1F"/>
    <w:rsid w:val="00CF0FBF"/>
    <w:rsid w:val="00CF1001"/>
    <w:rsid w:val="00CF7A0F"/>
    <w:rsid w:val="00D00CF0"/>
    <w:rsid w:val="00D06046"/>
    <w:rsid w:val="00D26744"/>
    <w:rsid w:val="00D36977"/>
    <w:rsid w:val="00D507EE"/>
    <w:rsid w:val="00D7167B"/>
    <w:rsid w:val="00D74264"/>
    <w:rsid w:val="00D77891"/>
    <w:rsid w:val="00DA74BA"/>
    <w:rsid w:val="00DB4174"/>
    <w:rsid w:val="00DC1E93"/>
    <w:rsid w:val="00DD4A58"/>
    <w:rsid w:val="00E15B82"/>
    <w:rsid w:val="00E22CAE"/>
    <w:rsid w:val="00E34630"/>
    <w:rsid w:val="00E50013"/>
    <w:rsid w:val="00E559B4"/>
    <w:rsid w:val="00E628A1"/>
    <w:rsid w:val="00E837A8"/>
    <w:rsid w:val="00E941B7"/>
    <w:rsid w:val="00E94D63"/>
    <w:rsid w:val="00ED1141"/>
    <w:rsid w:val="00ED754C"/>
    <w:rsid w:val="00EF4E6F"/>
    <w:rsid w:val="00EF5CA5"/>
    <w:rsid w:val="00EF77F1"/>
    <w:rsid w:val="00F1192E"/>
    <w:rsid w:val="00F366E4"/>
    <w:rsid w:val="00F40F31"/>
    <w:rsid w:val="00F60899"/>
    <w:rsid w:val="00F67009"/>
    <w:rsid w:val="00FA5E82"/>
    <w:rsid w:val="00FB4BFB"/>
    <w:rsid w:val="00FC445D"/>
    <w:rsid w:val="00FD207B"/>
    <w:rsid w:val="00FD2C86"/>
    <w:rsid w:val="00FF36D9"/>
    <w:rsid w:val="00FF79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07A5"/>
  <w15:chartTrackingRefBased/>
  <w15:docId w15:val="{BFDE4EAA-C3D2-4D1A-BC51-AA15C557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09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807"/>
    <w:pPr>
      <w:tabs>
        <w:tab w:val="center" w:pos="4153"/>
        <w:tab w:val="right" w:pos="8306"/>
      </w:tabs>
      <w:snapToGrid w:val="0"/>
    </w:pPr>
    <w:rPr>
      <w:sz w:val="20"/>
      <w:szCs w:val="20"/>
    </w:rPr>
  </w:style>
  <w:style w:type="character" w:customStyle="1" w:styleId="a4">
    <w:name w:val="頁首 字元"/>
    <w:basedOn w:val="a0"/>
    <w:link w:val="a3"/>
    <w:uiPriority w:val="99"/>
    <w:rsid w:val="00374807"/>
    <w:rPr>
      <w:sz w:val="20"/>
      <w:szCs w:val="20"/>
    </w:rPr>
  </w:style>
  <w:style w:type="paragraph" w:styleId="a5">
    <w:name w:val="footer"/>
    <w:basedOn w:val="a"/>
    <w:link w:val="a6"/>
    <w:uiPriority w:val="99"/>
    <w:unhideWhenUsed/>
    <w:rsid w:val="00374807"/>
    <w:pPr>
      <w:tabs>
        <w:tab w:val="center" w:pos="4153"/>
        <w:tab w:val="right" w:pos="8306"/>
      </w:tabs>
      <w:snapToGrid w:val="0"/>
    </w:pPr>
    <w:rPr>
      <w:sz w:val="20"/>
      <w:szCs w:val="20"/>
    </w:rPr>
  </w:style>
  <w:style w:type="character" w:customStyle="1" w:styleId="a6">
    <w:name w:val="頁尾 字元"/>
    <w:basedOn w:val="a0"/>
    <w:link w:val="a5"/>
    <w:uiPriority w:val="99"/>
    <w:rsid w:val="00374807"/>
    <w:rPr>
      <w:sz w:val="20"/>
      <w:szCs w:val="20"/>
    </w:rPr>
  </w:style>
  <w:style w:type="paragraph" w:styleId="a7">
    <w:name w:val="List Paragraph"/>
    <w:basedOn w:val="a"/>
    <w:uiPriority w:val="34"/>
    <w:qFormat/>
    <w:rsid w:val="00FD2C8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000">
      <w:bodyDiv w:val="1"/>
      <w:marLeft w:val="0"/>
      <w:marRight w:val="0"/>
      <w:marTop w:val="0"/>
      <w:marBottom w:val="0"/>
      <w:divBdr>
        <w:top w:val="none" w:sz="0" w:space="0" w:color="auto"/>
        <w:left w:val="none" w:sz="0" w:space="0" w:color="auto"/>
        <w:bottom w:val="none" w:sz="0" w:space="0" w:color="auto"/>
        <w:right w:val="none" w:sz="0" w:space="0" w:color="auto"/>
      </w:divBdr>
    </w:div>
    <w:div w:id="329137080">
      <w:bodyDiv w:val="1"/>
      <w:marLeft w:val="0"/>
      <w:marRight w:val="0"/>
      <w:marTop w:val="0"/>
      <w:marBottom w:val="0"/>
      <w:divBdr>
        <w:top w:val="none" w:sz="0" w:space="0" w:color="auto"/>
        <w:left w:val="none" w:sz="0" w:space="0" w:color="auto"/>
        <w:bottom w:val="none" w:sz="0" w:space="0" w:color="auto"/>
        <w:right w:val="none" w:sz="0" w:space="0" w:color="auto"/>
      </w:divBdr>
    </w:div>
    <w:div w:id="346952117">
      <w:bodyDiv w:val="1"/>
      <w:marLeft w:val="0"/>
      <w:marRight w:val="0"/>
      <w:marTop w:val="0"/>
      <w:marBottom w:val="0"/>
      <w:divBdr>
        <w:top w:val="none" w:sz="0" w:space="0" w:color="auto"/>
        <w:left w:val="none" w:sz="0" w:space="0" w:color="auto"/>
        <w:bottom w:val="none" w:sz="0" w:space="0" w:color="auto"/>
        <w:right w:val="none" w:sz="0" w:space="0" w:color="auto"/>
      </w:divBdr>
    </w:div>
    <w:div w:id="903682306">
      <w:bodyDiv w:val="1"/>
      <w:marLeft w:val="0"/>
      <w:marRight w:val="0"/>
      <w:marTop w:val="0"/>
      <w:marBottom w:val="0"/>
      <w:divBdr>
        <w:top w:val="none" w:sz="0" w:space="0" w:color="auto"/>
        <w:left w:val="none" w:sz="0" w:space="0" w:color="auto"/>
        <w:bottom w:val="none" w:sz="0" w:space="0" w:color="auto"/>
        <w:right w:val="none" w:sz="0" w:space="0" w:color="auto"/>
      </w:divBdr>
    </w:div>
    <w:div w:id="1006831994">
      <w:bodyDiv w:val="1"/>
      <w:marLeft w:val="0"/>
      <w:marRight w:val="0"/>
      <w:marTop w:val="0"/>
      <w:marBottom w:val="0"/>
      <w:divBdr>
        <w:top w:val="none" w:sz="0" w:space="0" w:color="auto"/>
        <w:left w:val="none" w:sz="0" w:space="0" w:color="auto"/>
        <w:bottom w:val="none" w:sz="0" w:space="0" w:color="auto"/>
        <w:right w:val="none" w:sz="0" w:space="0" w:color="auto"/>
      </w:divBdr>
    </w:div>
    <w:div w:id="1204052174">
      <w:bodyDiv w:val="1"/>
      <w:marLeft w:val="0"/>
      <w:marRight w:val="0"/>
      <w:marTop w:val="0"/>
      <w:marBottom w:val="0"/>
      <w:divBdr>
        <w:top w:val="none" w:sz="0" w:space="0" w:color="auto"/>
        <w:left w:val="none" w:sz="0" w:space="0" w:color="auto"/>
        <w:bottom w:val="none" w:sz="0" w:space="0" w:color="auto"/>
        <w:right w:val="none" w:sz="0" w:space="0" w:color="auto"/>
      </w:divBdr>
    </w:div>
    <w:div w:id="1795445751">
      <w:bodyDiv w:val="1"/>
      <w:marLeft w:val="0"/>
      <w:marRight w:val="0"/>
      <w:marTop w:val="0"/>
      <w:marBottom w:val="0"/>
      <w:divBdr>
        <w:top w:val="none" w:sz="0" w:space="0" w:color="auto"/>
        <w:left w:val="none" w:sz="0" w:space="0" w:color="auto"/>
        <w:bottom w:val="none" w:sz="0" w:space="0" w:color="auto"/>
        <w:right w:val="none" w:sz="0" w:space="0" w:color="auto"/>
      </w:divBdr>
    </w:div>
    <w:div w:id="1875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5305-135C-44AB-B0C7-F4BA7743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12</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2022-01-23T03:50:00Z</dcterms:created>
  <dcterms:modified xsi:type="dcterms:W3CDTF">2022-01-28T07:26:00Z</dcterms:modified>
</cp:coreProperties>
</file>