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E64A" w14:textId="77777777" w:rsidR="000534AC" w:rsidRDefault="008D129B" w:rsidP="00683066">
      <w:pPr>
        <w:jc w:val="both"/>
        <w:rPr>
          <w:lang w:val="pt-PT"/>
        </w:rPr>
      </w:pPr>
      <w:proofErr w:type="gramStart"/>
      <w:r>
        <w:rPr>
          <w:lang w:val="pt-PT"/>
        </w:rPr>
        <w:t>Bem vindo</w:t>
      </w:r>
      <w:proofErr w:type="gramEnd"/>
      <w:r>
        <w:rPr>
          <w:lang w:val="pt-PT"/>
        </w:rPr>
        <w:t xml:space="preserve"> ao </w:t>
      </w:r>
      <w:proofErr w:type="spellStart"/>
      <w:r>
        <w:rPr>
          <w:lang w:val="pt-PT"/>
        </w:rPr>
        <w:t>Health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Nuts</w:t>
      </w:r>
      <w:proofErr w:type="spellEnd"/>
      <w:r>
        <w:rPr>
          <w:lang w:val="pt-PT"/>
        </w:rPr>
        <w:t>, o jogo que te recompensa por ficar mais saudável ou por manter-se o mais saudável possível!</w:t>
      </w:r>
    </w:p>
    <w:p w14:paraId="06BE6DCB" w14:textId="77777777" w:rsidR="003D465B" w:rsidRDefault="008D129B" w:rsidP="00683066">
      <w:pPr>
        <w:jc w:val="both"/>
        <w:rPr>
          <w:lang w:val="pt-PT"/>
        </w:rPr>
      </w:pPr>
      <w:r>
        <w:rPr>
          <w:lang w:val="pt-PT"/>
        </w:rPr>
        <w:t xml:space="preserve">Na nossa plataforma, você vai perceber que você vai receber duas coisas diferentes ao realizar certas ações, os pontos e as </w:t>
      </w:r>
      <w:proofErr w:type="spellStart"/>
      <w:r w:rsidR="003D465B">
        <w:rPr>
          <w:lang w:val="pt-PT"/>
        </w:rPr>
        <w:t>N</w:t>
      </w:r>
      <w:r>
        <w:rPr>
          <w:lang w:val="pt-PT"/>
        </w:rPr>
        <w:t>uts</w:t>
      </w:r>
      <w:proofErr w:type="spellEnd"/>
      <w:r>
        <w:rPr>
          <w:lang w:val="pt-PT"/>
        </w:rPr>
        <w:t xml:space="preserve">. </w:t>
      </w:r>
    </w:p>
    <w:p w14:paraId="5286AE1B" w14:textId="77777777" w:rsidR="009974F7" w:rsidRDefault="008D129B" w:rsidP="00683066">
      <w:pPr>
        <w:jc w:val="both"/>
        <w:rPr>
          <w:lang w:val="pt-PT"/>
        </w:rPr>
      </w:pPr>
      <w:r>
        <w:rPr>
          <w:lang w:val="pt-PT"/>
        </w:rPr>
        <w:t xml:space="preserve">As ações são especificas para cada especialidade médica utilizada e os pontos recebidos contam para o ranking desta especialidade. </w:t>
      </w:r>
      <w:r w:rsidR="009974F7">
        <w:rPr>
          <w:lang w:val="pt-PT"/>
        </w:rPr>
        <w:t xml:space="preserve">Estes pontos são temporários, tem duração de 1 ano a partir da entrada deles no seu ranking. </w:t>
      </w:r>
    </w:p>
    <w:p w14:paraId="13D225D7" w14:textId="77777777" w:rsidR="003D465B" w:rsidRDefault="009974F7" w:rsidP="00683066">
      <w:pPr>
        <w:jc w:val="both"/>
        <w:rPr>
          <w:lang w:val="pt-PT"/>
        </w:rPr>
      </w:pPr>
      <w:r>
        <w:rPr>
          <w:lang w:val="pt-PT"/>
        </w:rPr>
        <w:t xml:space="preserve">Para iniciar a sua participação nesse ranking, você deve fazer uma consulta inicial com seu médico da clínica, onde farão uma avaliação inicial do seu estado de saúde além de, é claro, tentar resolver qualquer queixa especifica que o trouxe à </w:t>
      </w:r>
      <w:r w:rsidR="003D465B">
        <w:rPr>
          <w:lang w:val="pt-PT"/>
        </w:rPr>
        <w:t>clínica</w:t>
      </w:r>
      <w:r>
        <w:rPr>
          <w:lang w:val="pt-PT"/>
        </w:rPr>
        <w:t xml:space="preserve"> em primeiro lugar. Quando iniciar sua jornada no ranking, você receberá pontos como bónus de entrada iguais a média dos pontos dos colaboradores da sua empresa, com 1/12 destes pontos vencendo a cada mês. Caso a sua empresa seja uma nova associada nossa, no primeiro mês de associação serão usados a média dos associados de cada especialidade</w:t>
      </w:r>
      <w:r w:rsidR="00683066">
        <w:rPr>
          <w:lang w:val="pt-PT"/>
        </w:rPr>
        <w:t xml:space="preserve">, no segundo mês serão usados 11/12 da média dos associados e 1/12 da média dos colaboradores da empresa, no segundo mês serão usados 10/12 da média dos associados e 2/12 da média dos colaboradores da empresa, e assim por diante até usar integralmente a média dos colaboradores da empresa a partir do 13 mês. </w:t>
      </w:r>
    </w:p>
    <w:p w14:paraId="00026F64" w14:textId="77777777" w:rsidR="008D129B" w:rsidRDefault="00683066" w:rsidP="00683066">
      <w:pPr>
        <w:jc w:val="both"/>
        <w:rPr>
          <w:lang w:val="pt-PT"/>
        </w:rPr>
      </w:pPr>
      <w:r>
        <w:rPr>
          <w:lang w:val="pt-PT"/>
        </w:rPr>
        <w:t>Os melhores do ranking de cada especialidade recebem benefícios dentro do seu plano, que são simbolizados com badges que podem ser vistos na sua área inicial – e a lista completa de todos com a descrição dos benefícios conquistados mais abaixo. Os badges são conquistados por uma certa quantidade dos melhores associados e são específicos por especialidade, sendo recalculados e redistribuídos diariamente as 8am – ou seja, caso deixe de ser um dos melhores do ranking perderá o seu badge, e caso entre nesta lista, ganhará o badge.</w:t>
      </w:r>
    </w:p>
    <w:p w14:paraId="78781156" w14:textId="77777777" w:rsidR="00630830" w:rsidRDefault="00630830" w:rsidP="00683066">
      <w:pPr>
        <w:jc w:val="both"/>
        <w:rPr>
          <w:lang w:val="pt-PT"/>
        </w:rPr>
      </w:pPr>
      <w:r>
        <w:rPr>
          <w:lang w:val="pt-PT"/>
        </w:rPr>
        <w:t>O ranking da empresa é calculado a partir da seguinte formula:</w:t>
      </w:r>
    </w:p>
    <w:p w14:paraId="6D676882" w14:textId="77777777" w:rsidR="00C06B6F" w:rsidRPr="00FB0FB2" w:rsidRDefault="00C06B6F" w:rsidP="00C06B6F">
      <w:pPr>
        <w:ind w:firstLine="720"/>
        <w:jc w:val="both"/>
        <w:rPr>
          <w:rStyle w:val="mrel"/>
          <w:rFonts w:ascii="Times New Roman" w:eastAsiaTheme="minorEastAsia" w:hAnsi="Times New Roman" w:cs="Times New Roman"/>
          <w:color w:val="000000"/>
        </w:rPr>
      </w:pPr>
      <m:oMathPara>
        <m:oMath>
          <m:r>
            <w:rPr>
              <w:rStyle w:val="mord"/>
              <w:rFonts w:ascii="Cambria Math" w:hAnsi="Cambria Math" w:cs="Times New Roman"/>
              <w:color w:val="000000"/>
            </w:rPr>
            <m:t xml:space="preserve">Ranking Combinado </m:t>
          </m:r>
          <m:r>
            <w:rPr>
              <w:rStyle w:val="mrel"/>
              <w:rFonts w:ascii="Cambria Math" w:hAnsi="Cambria Math" w:cs="Times New Roman"/>
              <w:color w:val="000000"/>
            </w:rPr>
            <m:t>=</m:t>
          </m:r>
          <m:f>
            <m:fPr>
              <m:ctrlPr>
                <w:rPr>
                  <w:rStyle w:val="mrel"/>
                  <w:rFonts w:ascii="Cambria Math" w:hAnsi="Cambria Math" w:cs="Times New Roman"/>
                  <w:i/>
                  <w:iCs/>
                  <w:color w:val="000000"/>
                </w:rPr>
              </m:ctrlPr>
            </m:fPr>
            <m:num>
              <m:r>
                <w:rPr>
                  <w:rStyle w:val="mrel"/>
                  <w:rFonts w:ascii="Cambria Math" w:hAnsi="Cambria Math" w:cs="Times New Roman"/>
                  <w:color w:val="000000"/>
                </w:rPr>
                <m:t>1</m:t>
              </m:r>
            </m:num>
            <m:den>
              <m:r>
                <w:rPr>
                  <w:rStyle w:val="mrel"/>
                  <w:rFonts w:ascii="Cambria Math" w:hAnsi="Cambria Math" w:cs="Times New Roman"/>
                  <w:color w:val="000000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Style w:val="mrel"/>
                  <w:rFonts w:ascii="Cambria Math" w:hAnsi="Cambria Math" w:cs="Times New Roman"/>
                  <w:i/>
                  <w:color w:val="000000"/>
                </w:rPr>
              </m:ctrlPr>
            </m:naryPr>
            <m:sub>
              <m:r>
                <w:rPr>
                  <w:rStyle w:val="mrel"/>
                  <w:rFonts w:ascii="Cambria Math" w:hAnsi="Cambria Math" w:cs="Times New Roman"/>
                  <w:color w:val="000000"/>
                </w:rPr>
                <m:t>i=1</m:t>
              </m:r>
            </m:sub>
            <m:sup>
              <m:r>
                <w:rPr>
                  <w:rStyle w:val="mrel"/>
                  <w:rFonts w:ascii="Cambria Math" w:hAnsi="Cambria Math" w:cs="Times New Roman"/>
                  <w:color w:val="000000"/>
                </w:rPr>
                <m:t>n</m:t>
              </m:r>
            </m:sup>
            <m:e>
              <m:f>
                <m:fPr>
                  <m:ctrlPr>
                    <w:rPr>
                      <w:rStyle w:val="mrel"/>
                      <w:rFonts w:ascii="Cambria Math" w:hAnsi="Cambria Math" w:cs="Times New Roman"/>
                      <w:i/>
                      <w:color w:val="000000"/>
                    </w:rPr>
                  </m:ctrlPr>
                </m:fPr>
                <m:num>
                  <m:sSub>
                    <m:sSubPr>
                      <m:ctrlPr>
                        <w:rPr>
                          <w:rStyle w:val="mrel"/>
                          <w:rFonts w:ascii="Cambria Math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Style w:val="mrel"/>
                          <w:rFonts w:ascii="Cambria Math" w:hAnsi="Cambria Math" w:cs="Times New Roman"/>
                          <w:color w:val="000000"/>
                        </w:rPr>
                        <m:t>P</m:t>
                      </m:r>
                    </m:e>
                    <m:sub>
                      <m:r>
                        <w:rPr>
                          <w:rStyle w:val="mrel"/>
                          <w:rFonts w:ascii="Cambria Math" w:hAnsi="Cambria Math" w:cs="Times New Roman"/>
                          <w:color w:val="000000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Style w:val="mrel"/>
                          <w:rFonts w:ascii="Cambria Math" w:hAnsi="Cambria Math" w:cs="Times New Roman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Style w:val="mrel"/>
                          <w:rFonts w:ascii="Cambria Math" w:hAnsi="Cambria Math" w:cs="Times New Roman"/>
                          <w:color w:val="000000"/>
                        </w:rPr>
                        <m:t>L</m:t>
                      </m:r>
                    </m:e>
                    <m:sub>
                      <m:r>
                        <w:rPr>
                          <w:rStyle w:val="mrel"/>
                          <w:rFonts w:ascii="Cambria Math" w:hAnsi="Cambria Math" w:cs="Times New Roman"/>
                          <w:color w:val="000000"/>
                        </w:rPr>
                        <m:t>i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Style w:val="mrel"/>
              <w:rFonts w:ascii="Cambria Math" w:hAnsi="Cambria Math" w:cs="Times New Roman"/>
              <w:color w:val="000000"/>
            </w:rPr>
            <m:t xml:space="preserve"> </m:t>
          </m:r>
        </m:oMath>
      </m:oMathPara>
    </w:p>
    <w:p w14:paraId="33213AD0" w14:textId="77777777" w:rsidR="00C06B6F" w:rsidRPr="00FB0FB2" w:rsidRDefault="00C06B6F" w:rsidP="000102B3">
      <w:pPr>
        <w:spacing w:after="0"/>
        <w:jc w:val="both"/>
        <w:rPr>
          <w:rStyle w:val="mrel"/>
          <w:rFonts w:ascii="Times New Roman" w:eastAsiaTheme="minorEastAsia" w:hAnsi="Times New Roman" w:cs="Times New Roman"/>
          <w:color w:val="000000"/>
          <w:lang w:val="pt-BR"/>
        </w:rPr>
      </w:pPr>
      <w:r w:rsidRPr="00FB0FB2">
        <w:rPr>
          <w:rStyle w:val="mrel"/>
          <w:rFonts w:ascii="Times New Roman" w:eastAsiaTheme="minorEastAsia" w:hAnsi="Times New Roman" w:cs="Times New Roman"/>
          <w:color w:val="000000"/>
          <w:lang w:val="pt-BR"/>
        </w:rPr>
        <w:t xml:space="preserve">Onde: </w:t>
      </w:r>
    </w:p>
    <w:p w14:paraId="1CDA1382" w14:textId="77777777" w:rsidR="00C06B6F" w:rsidRPr="00FB0FB2" w:rsidRDefault="00C06B6F" w:rsidP="000102B3">
      <w:pPr>
        <w:spacing w:after="0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mrel"/>
                  <w:rFonts w:ascii="Cambria Math" w:hAnsi="Cambria Math" w:cs="Times New Roman"/>
                  <w:i/>
                  <w:color w:val="000000"/>
                </w:rPr>
              </m:ctrlPr>
            </m:sSubPr>
            <m:e>
              <m:r>
                <w:rPr>
                  <w:rStyle w:val="mrel"/>
                  <w:rFonts w:ascii="Cambria Math" w:hAnsi="Cambria Math" w:cs="Times New Roman"/>
                  <w:color w:val="000000"/>
                </w:rPr>
                <m:t>P</m:t>
              </m:r>
            </m:e>
            <m:sub>
              <m:r>
                <w:rPr>
                  <w:rStyle w:val="mrel"/>
                  <w:rFonts w:ascii="Cambria Math" w:hAnsi="Cambria Math" w:cs="Times New Roman"/>
                  <w:color w:val="000000"/>
                </w:rPr>
                <m:t>i</m:t>
              </m:r>
            </m:sub>
          </m:sSub>
          <m:r>
            <w:rPr>
              <w:rStyle w:val="mord"/>
              <w:rFonts w:ascii="Cambria Math" w:hAnsi="Cambria Math" w:cs="Times New Roman"/>
              <w:color w:val="000000"/>
            </w:rPr>
            <m:t xml:space="preserve"> </m:t>
          </m:r>
          <m:r>
            <w:rPr>
              <w:rStyle w:val="mrel"/>
              <w:rFonts w:ascii="Cambria Math" w:hAnsi="Cambria Math" w:cs="Times New Roman"/>
              <w:color w:val="000000"/>
            </w:rPr>
            <m:t>=</m:t>
          </m:r>
          <m:r>
            <m:rPr>
              <m:sty m:val="p"/>
            </m:rPr>
            <w:rPr>
              <w:rStyle w:val="mrel"/>
              <w:rFonts w:ascii="Cambria Math" w:hAnsi="Cambria Math" w:cs="Times New Roman"/>
              <w:color w:val="000000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pontos do segurado na especialidade</m:t>
          </m:r>
          <m:r>
            <m:rPr>
              <m:sty m:val="p"/>
            </m:rPr>
            <w:rPr>
              <w:rStyle w:val="apple-converted-space"/>
              <w:rFonts w:ascii="Cambria Math" w:hAnsi="Cambria Math" w:cs="Times New Roman"/>
              <w:color w:val="000000"/>
            </w:rPr>
            <m:t> </m:t>
          </m:r>
          <m:r>
            <w:rPr>
              <w:rFonts w:ascii="Cambria Math" w:hAnsi="Cambria Math" w:cs="Times New Roman"/>
            </w:rPr>
            <m:t>i</m:t>
          </m:r>
        </m:oMath>
      </m:oMathPara>
    </w:p>
    <w:p w14:paraId="752B22D0" w14:textId="77777777" w:rsidR="00C06B6F" w:rsidRPr="00FB0FB2" w:rsidRDefault="00C06B6F" w:rsidP="000102B3">
      <w:pPr>
        <w:spacing w:after="0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Style w:val="mrel"/>
                  <w:rFonts w:ascii="Cambria Math" w:hAnsi="Cambria Math" w:cs="Times New Roman"/>
                  <w:i/>
                  <w:color w:val="000000"/>
                </w:rPr>
              </m:ctrlPr>
            </m:sSubPr>
            <m:e>
              <m:r>
                <w:rPr>
                  <w:rStyle w:val="mrel"/>
                  <w:rFonts w:ascii="Cambria Math" w:hAnsi="Cambria Math" w:cs="Times New Roman"/>
                  <w:color w:val="000000"/>
                </w:rPr>
                <m:t>L</m:t>
              </m:r>
            </m:e>
            <m:sub>
              <m:r>
                <w:rPr>
                  <w:rStyle w:val="mrel"/>
                  <w:rFonts w:ascii="Cambria Math" w:hAnsi="Cambria Math" w:cs="Times New Roman"/>
                  <w:color w:val="000000"/>
                </w:rPr>
                <m:t>i</m:t>
              </m:r>
            </m:sub>
          </m:sSub>
          <m:r>
            <w:rPr>
              <w:rStyle w:val="mord"/>
              <w:rFonts w:ascii="Cambria Math" w:hAnsi="Cambria Math" w:cs="Times New Roman"/>
              <w:color w:val="000000"/>
            </w:rPr>
            <m:t xml:space="preserve"> </m:t>
          </m:r>
          <m:r>
            <w:rPr>
              <w:rStyle w:val="mrel"/>
              <w:rFonts w:ascii="Cambria Math" w:hAnsi="Cambria Math" w:cs="Times New Roman"/>
              <w:color w:val="000000"/>
            </w:rPr>
            <m:t>=</m:t>
          </m:r>
          <m:r>
            <m:rPr>
              <m:sty m:val="p"/>
            </m:rPr>
            <w:rPr>
              <w:rStyle w:val="mrel"/>
              <w:rFonts w:ascii="Cambria Math" w:hAnsi="Cambria Math" w:cs="Times New Roman"/>
              <w:color w:val="000000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pontos do líder (primeiro colocado) na especialidade</m:t>
          </m:r>
          <m:r>
            <m:rPr>
              <m:sty m:val="p"/>
            </m:rPr>
            <w:rPr>
              <w:rStyle w:val="apple-converted-space"/>
              <w:rFonts w:ascii="Cambria Math" w:hAnsi="Cambria Math" w:cs="Times New Roman"/>
              <w:color w:val="000000"/>
            </w:rPr>
            <m:t> </m:t>
          </m:r>
          <m:r>
            <w:rPr>
              <w:rFonts w:ascii="Cambria Math" w:hAnsi="Cambria Math" w:cs="Times New Roman"/>
            </w:rPr>
            <m:t>i</m:t>
          </m:r>
        </m:oMath>
      </m:oMathPara>
    </w:p>
    <w:p w14:paraId="12E3756F" w14:textId="77777777" w:rsidR="00C06B6F" w:rsidRPr="00FB0FB2" w:rsidRDefault="00C06B6F" w:rsidP="000102B3">
      <w:pPr>
        <w:spacing w:after="0"/>
        <w:jc w:val="both"/>
        <w:rPr>
          <w:rFonts w:ascii="Times New Roman" w:hAnsi="Times New Roman" w:cs="Times New Roman"/>
          <w:lang w:val="pt-BR"/>
        </w:rPr>
      </w:pPr>
      <m:oMathPara>
        <m:oMathParaPr>
          <m:jc m:val="left"/>
        </m:oMathParaPr>
        <m:oMath>
          <m:r>
            <w:rPr>
              <w:rStyle w:val="mrel"/>
              <w:rFonts w:ascii="Cambria Math" w:hAnsi="Cambria Math" w:cs="Times New Roman"/>
              <w:color w:val="000000"/>
            </w:rPr>
            <m:t>n</m:t>
          </m:r>
          <m:r>
            <w:rPr>
              <w:rStyle w:val="mord"/>
              <w:rFonts w:ascii="Cambria Math" w:hAnsi="Cambria Math" w:cs="Times New Roman"/>
              <w:color w:val="000000"/>
            </w:rPr>
            <m:t xml:space="preserve"> </m:t>
          </m:r>
          <m:r>
            <w:rPr>
              <w:rStyle w:val="mrel"/>
              <w:rFonts w:ascii="Cambria Math" w:hAnsi="Cambria Math" w:cs="Times New Roman"/>
              <w:color w:val="000000"/>
            </w:rPr>
            <m:t>=</m:t>
          </m:r>
          <m:r>
            <m:rPr>
              <m:sty m:val="p"/>
            </m:rPr>
            <w:rPr>
              <w:rStyle w:val="mrel"/>
              <w:rFonts w:ascii="Cambria Math" w:hAnsi="Cambria Math" w:cs="Times New Roman"/>
              <w:color w:val="000000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</w:rPr>
            <m:t>número total de especialidades utilizadas pelo segurado.</m:t>
          </m:r>
        </m:oMath>
      </m:oMathPara>
    </w:p>
    <w:p w14:paraId="313E116C" w14:textId="77777777" w:rsidR="00630830" w:rsidRDefault="00630830" w:rsidP="00683066">
      <w:pPr>
        <w:jc w:val="both"/>
        <w:rPr>
          <w:lang w:val="pt-PT"/>
        </w:rPr>
      </w:pPr>
    </w:p>
    <w:p w14:paraId="352F2331" w14:textId="77777777" w:rsidR="003D465B" w:rsidRDefault="003D465B" w:rsidP="00683066">
      <w:pPr>
        <w:jc w:val="both"/>
        <w:rPr>
          <w:lang w:val="pt-PT"/>
        </w:rPr>
      </w:pPr>
      <w:r>
        <w:rPr>
          <w:lang w:val="pt-PT"/>
        </w:rPr>
        <w:t xml:space="preserve">As </w:t>
      </w:r>
      <w:proofErr w:type="spellStart"/>
      <w:r>
        <w:rPr>
          <w:lang w:val="pt-PT"/>
        </w:rPr>
        <w:t>Nuts</w:t>
      </w:r>
      <w:proofErr w:type="spellEnd"/>
      <w:r>
        <w:rPr>
          <w:lang w:val="pt-PT"/>
        </w:rPr>
        <w:t xml:space="preserve"> também são conquistadas realizando estas mesmas ações que geram pontos, porém, ao contrário dos pontos, não são especificas por especialidade médica e são universais. Elas não expiram </w:t>
      </w:r>
      <w:r w:rsidR="00C96325">
        <w:rPr>
          <w:lang w:val="pt-PT"/>
        </w:rPr>
        <w:t xml:space="preserve">enquanto tiver seu plano ativo </w:t>
      </w:r>
      <w:proofErr w:type="spellStart"/>
      <w:r w:rsidR="00C96325">
        <w:rPr>
          <w:lang w:val="pt-PT"/>
        </w:rPr>
        <w:t>conosco</w:t>
      </w:r>
      <w:proofErr w:type="spellEnd"/>
      <w:r w:rsidR="00C96325">
        <w:rPr>
          <w:lang w:val="pt-PT"/>
        </w:rPr>
        <w:t xml:space="preserve"> </w:t>
      </w:r>
      <w:r>
        <w:rPr>
          <w:lang w:val="pt-PT"/>
        </w:rPr>
        <w:t xml:space="preserve">e são utilizadas para serem trocadas por </w:t>
      </w:r>
      <w:r>
        <w:rPr>
          <w:lang w:val="pt-PT"/>
        </w:rPr>
        <w:lastRenderedPageBreak/>
        <w:t xml:space="preserve">produtos e serviços voltados a melhorar a sua saúde e qualidade de vida. Todos começam com 0 </w:t>
      </w:r>
      <w:proofErr w:type="spellStart"/>
      <w:r>
        <w:rPr>
          <w:lang w:val="pt-PT"/>
        </w:rPr>
        <w:t>Nuts</w:t>
      </w:r>
      <w:proofErr w:type="spellEnd"/>
      <w:r>
        <w:rPr>
          <w:lang w:val="pt-PT"/>
        </w:rPr>
        <w:t xml:space="preserve"> e somente recebem </w:t>
      </w:r>
      <w:proofErr w:type="spellStart"/>
      <w:r>
        <w:rPr>
          <w:lang w:val="pt-PT"/>
        </w:rPr>
        <w:t>Nuts</w:t>
      </w:r>
      <w:proofErr w:type="spellEnd"/>
      <w:r>
        <w:rPr>
          <w:lang w:val="pt-PT"/>
        </w:rPr>
        <w:t xml:space="preserve"> completando as </w:t>
      </w:r>
      <w:r w:rsidR="00C96325">
        <w:rPr>
          <w:lang w:val="pt-PT"/>
        </w:rPr>
        <w:t xml:space="preserve">mesmas </w:t>
      </w:r>
      <w:r>
        <w:rPr>
          <w:lang w:val="pt-PT"/>
        </w:rPr>
        <w:t xml:space="preserve">ações </w:t>
      </w:r>
      <w:r w:rsidR="00C96325">
        <w:rPr>
          <w:lang w:val="pt-PT"/>
        </w:rPr>
        <w:t xml:space="preserve">que dão pontos de ranking </w:t>
      </w:r>
      <w:r>
        <w:rPr>
          <w:lang w:val="pt-PT"/>
        </w:rPr>
        <w:t xml:space="preserve">– </w:t>
      </w:r>
      <w:r w:rsidR="00C96325">
        <w:rPr>
          <w:lang w:val="pt-PT"/>
        </w:rPr>
        <w:t>e</w:t>
      </w:r>
      <w:r>
        <w:rPr>
          <w:lang w:val="pt-PT"/>
        </w:rPr>
        <w:t xml:space="preserve"> podem ser vistas mais abaixo.</w:t>
      </w:r>
    </w:p>
    <w:p w14:paraId="6C65E929" w14:textId="77777777" w:rsidR="008D129B" w:rsidRDefault="008D129B">
      <w:pPr>
        <w:rPr>
          <w:lang w:val="pt-PT"/>
        </w:rPr>
      </w:pPr>
    </w:p>
    <w:p w14:paraId="1CAECC59" w14:textId="77777777" w:rsidR="008D129B" w:rsidRPr="008D129B" w:rsidRDefault="008D129B">
      <w:pPr>
        <w:rPr>
          <w:lang w:val="pt-PT"/>
        </w:rPr>
      </w:pPr>
    </w:p>
    <w:sectPr w:rsidR="008D129B" w:rsidRPr="008D12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29B"/>
    <w:rsid w:val="000102B3"/>
    <w:rsid w:val="000534AC"/>
    <w:rsid w:val="00382D9A"/>
    <w:rsid w:val="003D465B"/>
    <w:rsid w:val="00576C13"/>
    <w:rsid w:val="005C69E8"/>
    <w:rsid w:val="00630830"/>
    <w:rsid w:val="00683066"/>
    <w:rsid w:val="008D129B"/>
    <w:rsid w:val="009974F7"/>
    <w:rsid w:val="00C06B6F"/>
    <w:rsid w:val="00C37C04"/>
    <w:rsid w:val="00C96325"/>
    <w:rsid w:val="00E37B46"/>
    <w:rsid w:val="00E52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CE961"/>
  <w15:chartTrackingRefBased/>
  <w15:docId w15:val="{2C6BE743-C44E-6B4D-88A8-4A1792D32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29B"/>
    <w:rPr>
      <w:b/>
      <w:bCs/>
      <w:smallCaps/>
      <w:color w:val="2F5496" w:themeColor="accent1" w:themeShade="BF"/>
      <w:spacing w:val="5"/>
    </w:rPr>
  </w:style>
  <w:style w:type="character" w:customStyle="1" w:styleId="mord">
    <w:name w:val="mord"/>
    <w:basedOn w:val="DefaultParagraphFont"/>
    <w:rsid w:val="00C06B6F"/>
  </w:style>
  <w:style w:type="character" w:customStyle="1" w:styleId="mrel">
    <w:name w:val="mrel"/>
    <w:basedOn w:val="DefaultParagraphFont"/>
    <w:rsid w:val="00C06B6F"/>
  </w:style>
  <w:style w:type="character" w:customStyle="1" w:styleId="apple-converted-space">
    <w:name w:val="apple-converted-space"/>
    <w:basedOn w:val="DefaultParagraphFont"/>
    <w:rsid w:val="00C06B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Rezende</dc:creator>
  <cp:keywords/>
  <dc:description/>
  <cp:lastModifiedBy>Lucas Rezende</cp:lastModifiedBy>
  <cp:revision>2</cp:revision>
  <dcterms:created xsi:type="dcterms:W3CDTF">2026-04-09T17:06:00Z</dcterms:created>
  <dcterms:modified xsi:type="dcterms:W3CDTF">2026-04-09T17:06:00Z</dcterms:modified>
</cp:coreProperties>
</file>