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7DC1" w14:textId="77777777" w:rsidR="005518CB" w:rsidRDefault="005518CB" w:rsidP="005518CB">
      <w:pPr>
        <w:jc w:val="center"/>
        <w:rPr>
          <w:rFonts w:ascii="Times New Roman" w:hAnsi="Times New Roman" w:cs="Times New Roman"/>
          <w:color w:val="222222"/>
          <w:sz w:val="72"/>
          <w:szCs w:val="72"/>
          <w:shd w:val="clear" w:color="auto" w:fill="FFFFFF"/>
        </w:rPr>
      </w:pPr>
    </w:p>
    <w:p w14:paraId="2AABB2DE" w14:textId="77777777" w:rsidR="005518CB" w:rsidRDefault="005518CB" w:rsidP="005518CB">
      <w:pPr>
        <w:jc w:val="center"/>
        <w:rPr>
          <w:rFonts w:ascii="Times New Roman" w:hAnsi="Times New Roman" w:cs="Times New Roman"/>
          <w:color w:val="222222"/>
          <w:sz w:val="72"/>
          <w:szCs w:val="72"/>
          <w:shd w:val="clear" w:color="auto" w:fill="FFFFFF"/>
        </w:rPr>
      </w:pPr>
    </w:p>
    <w:p w14:paraId="358C8DCA" w14:textId="07E65731" w:rsidR="005518CB" w:rsidRPr="00913819" w:rsidRDefault="005518CB" w:rsidP="005518CB">
      <w:pPr>
        <w:jc w:val="center"/>
        <w:rPr>
          <w:rFonts w:ascii="Times New Roman" w:hAnsi="Times New Roman" w:cs="Times New Roman"/>
          <w:color w:val="222222"/>
          <w:sz w:val="72"/>
          <w:szCs w:val="72"/>
          <w:shd w:val="clear" w:color="auto" w:fill="FFFFFF"/>
        </w:rPr>
      </w:pPr>
      <w:r w:rsidRPr="00913819">
        <w:rPr>
          <w:rFonts w:ascii="Times New Roman" w:hAnsi="Times New Roman" w:cs="Times New Roman"/>
          <w:color w:val="222222"/>
          <w:sz w:val="72"/>
          <w:szCs w:val="72"/>
          <w:shd w:val="clear" w:color="auto" w:fill="FFFFFF"/>
        </w:rPr>
        <w:t>ROLE OF OMIC DATA IN THE IDENTIFICATION OF SCHIZOPHRENIA DISORDER PATIENTS</w:t>
      </w:r>
    </w:p>
    <w:p w14:paraId="6C2843C4" w14:textId="77777777" w:rsidR="005518CB" w:rsidRDefault="005518CB" w:rsidP="005518CB">
      <w:pPr>
        <w:jc w:val="center"/>
        <w:rPr>
          <w:rFonts w:ascii="Arial" w:hAnsi="Arial" w:cs="Arial"/>
          <w:b/>
          <w:bCs/>
          <w:color w:val="222222"/>
          <w:sz w:val="72"/>
          <w:szCs w:val="72"/>
          <w:shd w:val="clear" w:color="auto" w:fill="FFFFFF"/>
        </w:rPr>
      </w:pPr>
    </w:p>
    <w:p w14:paraId="5FBC97AF" w14:textId="77777777" w:rsidR="005518CB" w:rsidRDefault="005518CB" w:rsidP="005518CB">
      <w:pPr>
        <w:pStyle w:val="Default"/>
      </w:pPr>
    </w:p>
    <w:p w14:paraId="6113FA8D" w14:textId="77777777" w:rsidR="005518CB" w:rsidRDefault="005518CB" w:rsidP="005518CB">
      <w:pPr>
        <w:pStyle w:val="Default"/>
        <w:jc w:val="center"/>
        <w:rPr>
          <w:sz w:val="23"/>
          <w:szCs w:val="23"/>
        </w:rPr>
      </w:pPr>
      <w:r>
        <w:rPr>
          <w:sz w:val="23"/>
          <w:szCs w:val="23"/>
        </w:rPr>
        <w:t>ANNOTATED BIBLIOGRAPHY</w:t>
      </w:r>
    </w:p>
    <w:p w14:paraId="567FD53A" w14:textId="77777777" w:rsidR="005518CB" w:rsidRDefault="005518CB" w:rsidP="005518CB">
      <w:pPr>
        <w:jc w:val="center"/>
        <w:rPr>
          <w:sz w:val="23"/>
          <w:szCs w:val="23"/>
        </w:rPr>
      </w:pPr>
      <w:r>
        <w:rPr>
          <w:sz w:val="23"/>
          <w:szCs w:val="23"/>
        </w:rPr>
        <w:t xml:space="preserve">IN PARTIAL FULFILMENT OF THE REQUIREMENTS OF THE DEGREE OF </w:t>
      </w:r>
    </w:p>
    <w:p w14:paraId="01240264" w14:textId="77777777" w:rsidR="005518CB" w:rsidRDefault="005518CB" w:rsidP="005518CB">
      <w:pPr>
        <w:jc w:val="center"/>
        <w:rPr>
          <w:sz w:val="23"/>
          <w:szCs w:val="23"/>
        </w:rPr>
      </w:pPr>
      <w:r>
        <w:rPr>
          <w:sz w:val="23"/>
          <w:szCs w:val="23"/>
        </w:rPr>
        <w:t xml:space="preserve">BACHELOR OF THE SCIENCE IN ENGINEERING </w:t>
      </w:r>
    </w:p>
    <w:p w14:paraId="5D7C7484" w14:textId="77777777" w:rsidR="005518CB" w:rsidRDefault="005518CB" w:rsidP="005518CB">
      <w:pPr>
        <w:jc w:val="center"/>
        <w:rPr>
          <w:sz w:val="23"/>
          <w:szCs w:val="23"/>
        </w:rPr>
      </w:pPr>
    </w:p>
    <w:p w14:paraId="0A8EE305" w14:textId="77777777" w:rsidR="005518CB" w:rsidRDefault="005518CB" w:rsidP="005518CB">
      <w:pPr>
        <w:jc w:val="center"/>
        <w:rPr>
          <w:sz w:val="23"/>
          <w:szCs w:val="23"/>
        </w:rPr>
      </w:pPr>
    </w:p>
    <w:p w14:paraId="26A7E772" w14:textId="77777777" w:rsidR="005518CB" w:rsidRDefault="005518CB" w:rsidP="005518CB">
      <w:pPr>
        <w:jc w:val="center"/>
        <w:rPr>
          <w:sz w:val="23"/>
          <w:szCs w:val="23"/>
        </w:rPr>
      </w:pPr>
    </w:p>
    <w:p w14:paraId="1266D5D6" w14:textId="77777777" w:rsidR="005518CB" w:rsidRDefault="005518CB" w:rsidP="005518CB">
      <w:pPr>
        <w:pStyle w:val="Default"/>
      </w:pPr>
    </w:p>
    <w:p w14:paraId="0E2628EB" w14:textId="77777777" w:rsidR="005518CB" w:rsidRDefault="005518CB" w:rsidP="005518CB">
      <w:pPr>
        <w:pStyle w:val="Default"/>
        <w:jc w:val="center"/>
        <w:rPr>
          <w:sz w:val="23"/>
          <w:szCs w:val="23"/>
        </w:rPr>
      </w:pPr>
      <w:r>
        <w:rPr>
          <w:b/>
          <w:bCs/>
          <w:sz w:val="23"/>
          <w:szCs w:val="23"/>
        </w:rPr>
        <w:t>Submitted by:</w:t>
      </w:r>
    </w:p>
    <w:p w14:paraId="68FC7F5C" w14:textId="77777777" w:rsidR="005518CB" w:rsidRDefault="005518CB" w:rsidP="005518CB">
      <w:pPr>
        <w:jc w:val="center"/>
        <w:rPr>
          <w:sz w:val="23"/>
          <w:szCs w:val="23"/>
        </w:rPr>
      </w:pPr>
      <w:r>
        <w:rPr>
          <w:sz w:val="23"/>
          <w:szCs w:val="23"/>
        </w:rPr>
        <w:t>Aarthy V. (2019/E/001)</w:t>
      </w:r>
    </w:p>
    <w:p w14:paraId="39AECAE8" w14:textId="77777777" w:rsidR="005518CB" w:rsidRDefault="005518CB" w:rsidP="005518CB">
      <w:pPr>
        <w:jc w:val="center"/>
        <w:rPr>
          <w:sz w:val="23"/>
          <w:szCs w:val="23"/>
        </w:rPr>
      </w:pPr>
      <w:proofErr w:type="spellStart"/>
      <w:r>
        <w:rPr>
          <w:sz w:val="23"/>
          <w:szCs w:val="23"/>
        </w:rPr>
        <w:t>Senthooran</w:t>
      </w:r>
      <w:proofErr w:type="spellEnd"/>
      <w:r>
        <w:rPr>
          <w:sz w:val="23"/>
          <w:szCs w:val="23"/>
        </w:rPr>
        <w:t xml:space="preserve"> S. (2019/E/132)</w:t>
      </w:r>
    </w:p>
    <w:p w14:paraId="01AB01FF" w14:textId="77777777" w:rsidR="005518CB" w:rsidRDefault="005518CB" w:rsidP="005518CB">
      <w:pPr>
        <w:jc w:val="center"/>
        <w:rPr>
          <w:sz w:val="23"/>
          <w:szCs w:val="23"/>
        </w:rPr>
      </w:pPr>
    </w:p>
    <w:p w14:paraId="187853B4" w14:textId="77777777" w:rsidR="005518CB" w:rsidRDefault="005518CB" w:rsidP="005518CB">
      <w:pPr>
        <w:pStyle w:val="Default"/>
      </w:pPr>
    </w:p>
    <w:p w14:paraId="5B2FDF7B" w14:textId="77777777" w:rsidR="005518CB" w:rsidRDefault="005518CB" w:rsidP="005518CB">
      <w:pPr>
        <w:pStyle w:val="Default"/>
      </w:pPr>
    </w:p>
    <w:p w14:paraId="569D6047" w14:textId="77777777" w:rsidR="005518CB" w:rsidRDefault="005518CB" w:rsidP="005518CB">
      <w:pPr>
        <w:pStyle w:val="Default"/>
      </w:pPr>
    </w:p>
    <w:p w14:paraId="6E836187" w14:textId="77777777" w:rsidR="005518CB" w:rsidRDefault="005518CB" w:rsidP="005518CB">
      <w:pPr>
        <w:pStyle w:val="Default"/>
      </w:pPr>
    </w:p>
    <w:p w14:paraId="41415ACC" w14:textId="77777777" w:rsidR="005518CB" w:rsidRDefault="005518CB" w:rsidP="005518CB">
      <w:pPr>
        <w:pStyle w:val="Default"/>
      </w:pPr>
    </w:p>
    <w:p w14:paraId="03452D8A" w14:textId="77777777" w:rsidR="005518CB" w:rsidRDefault="005518CB" w:rsidP="005518CB">
      <w:pPr>
        <w:pStyle w:val="Default"/>
      </w:pPr>
    </w:p>
    <w:p w14:paraId="0FF0AA0D" w14:textId="77777777" w:rsidR="005518CB" w:rsidRDefault="005518CB" w:rsidP="005518CB">
      <w:pPr>
        <w:pStyle w:val="Default"/>
        <w:jc w:val="center"/>
        <w:rPr>
          <w:sz w:val="23"/>
          <w:szCs w:val="23"/>
        </w:rPr>
      </w:pPr>
      <w:r>
        <w:rPr>
          <w:b/>
          <w:bCs/>
          <w:sz w:val="23"/>
          <w:szCs w:val="23"/>
        </w:rPr>
        <w:t>DEPARTMENT OF COMPUTER ENGINEERING</w:t>
      </w:r>
    </w:p>
    <w:p w14:paraId="1EB880EE" w14:textId="77777777" w:rsidR="005518CB" w:rsidRDefault="005518CB" w:rsidP="005518CB">
      <w:pPr>
        <w:pStyle w:val="Default"/>
        <w:jc w:val="center"/>
        <w:rPr>
          <w:sz w:val="23"/>
          <w:szCs w:val="23"/>
        </w:rPr>
      </w:pPr>
      <w:r>
        <w:rPr>
          <w:b/>
          <w:bCs/>
          <w:sz w:val="23"/>
          <w:szCs w:val="23"/>
        </w:rPr>
        <w:t>FACULTY OF ENGINEERING</w:t>
      </w:r>
    </w:p>
    <w:p w14:paraId="2736EA87" w14:textId="77777777" w:rsidR="005518CB" w:rsidRDefault="005518CB" w:rsidP="005518CB">
      <w:pPr>
        <w:pStyle w:val="Default"/>
        <w:jc w:val="center"/>
        <w:rPr>
          <w:sz w:val="23"/>
          <w:szCs w:val="23"/>
        </w:rPr>
      </w:pPr>
      <w:r>
        <w:rPr>
          <w:b/>
          <w:bCs/>
          <w:sz w:val="23"/>
          <w:szCs w:val="23"/>
        </w:rPr>
        <w:t>UNIVERSITY OF JAFFNA</w:t>
      </w:r>
    </w:p>
    <w:p w14:paraId="17514E9A" w14:textId="1295A9F5" w:rsidR="00D411ED" w:rsidRDefault="005518CB" w:rsidP="005518CB">
      <w:pPr>
        <w:jc w:val="center"/>
      </w:pPr>
      <w:r w:rsidRPr="00A44235">
        <w:rPr>
          <w:sz w:val="23"/>
          <w:szCs w:val="23"/>
          <w:highlight w:val="yellow"/>
        </w:rPr>
        <w:t>AUGUST</w:t>
      </w:r>
      <w:r>
        <w:rPr>
          <w:sz w:val="23"/>
          <w:szCs w:val="23"/>
        </w:rPr>
        <w:t xml:space="preserve"> 2023</w:t>
      </w:r>
    </w:p>
    <w:p w14:paraId="25411C9A" w14:textId="77777777" w:rsidR="00CE47B9" w:rsidRDefault="00CE47B9" w:rsidP="00CE47B9">
      <w:pPr>
        <w:jc w:val="center"/>
      </w:pPr>
    </w:p>
    <w:p w14:paraId="4DF2F6D4" w14:textId="5008950D" w:rsidR="005518CB" w:rsidRDefault="005518CB" w:rsidP="00CE47B9">
      <w:pPr>
        <w:jc w:val="center"/>
      </w:pPr>
    </w:p>
    <w:p w14:paraId="744AF5A7" w14:textId="77777777" w:rsidR="005518CB" w:rsidRDefault="005518CB">
      <w:pPr>
        <w:contextualSpacing w:val="0"/>
      </w:pPr>
      <w:r>
        <w:br w:type="page"/>
      </w:r>
    </w:p>
    <w:p w14:paraId="1512E783" w14:textId="77777777" w:rsidR="005518CB" w:rsidRDefault="005518CB" w:rsidP="005518CB">
      <w:pPr>
        <w:jc w:val="center"/>
        <w:rPr>
          <w:rFonts w:ascii="Times New Roman" w:hAnsi="Times New Roman" w:cs="Times New Roman"/>
          <w:color w:val="222222"/>
          <w:sz w:val="42"/>
          <w:szCs w:val="42"/>
          <w:shd w:val="clear" w:color="auto" w:fill="FFFFFF"/>
        </w:rPr>
      </w:pPr>
    </w:p>
    <w:p w14:paraId="1D6F6B19" w14:textId="77777777" w:rsidR="005518CB" w:rsidRDefault="005518CB" w:rsidP="005518CB">
      <w:pPr>
        <w:jc w:val="center"/>
        <w:rPr>
          <w:rFonts w:ascii="Times New Roman" w:hAnsi="Times New Roman" w:cs="Times New Roman"/>
          <w:color w:val="222222"/>
          <w:sz w:val="42"/>
          <w:szCs w:val="42"/>
          <w:shd w:val="clear" w:color="auto" w:fill="FFFFFF"/>
        </w:rPr>
      </w:pPr>
    </w:p>
    <w:p w14:paraId="16E03156" w14:textId="77777777" w:rsidR="005518CB" w:rsidRDefault="005518CB" w:rsidP="005518CB">
      <w:pPr>
        <w:jc w:val="center"/>
        <w:rPr>
          <w:rFonts w:ascii="Times New Roman" w:hAnsi="Times New Roman" w:cs="Times New Roman"/>
          <w:color w:val="222222"/>
          <w:sz w:val="42"/>
          <w:szCs w:val="42"/>
          <w:shd w:val="clear" w:color="auto" w:fill="FFFFFF"/>
        </w:rPr>
      </w:pPr>
    </w:p>
    <w:p w14:paraId="1723F521" w14:textId="566C615E" w:rsidR="005518CB" w:rsidRPr="005518CB" w:rsidRDefault="005518CB" w:rsidP="005518CB">
      <w:pPr>
        <w:jc w:val="center"/>
        <w:rPr>
          <w:rFonts w:ascii="Times New Roman" w:hAnsi="Times New Roman" w:cs="Times New Roman"/>
          <w:color w:val="222222"/>
          <w:sz w:val="42"/>
          <w:szCs w:val="42"/>
          <w:shd w:val="clear" w:color="auto" w:fill="FFFFFF"/>
        </w:rPr>
      </w:pPr>
      <w:r w:rsidRPr="005518CB">
        <w:rPr>
          <w:rFonts w:ascii="Times New Roman" w:hAnsi="Times New Roman" w:cs="Times New Roman"/>
          <w:color w:val="222222"/>
          <w:sz w:val="42"/>
          <w:szCs w:val="42"/>
          <w:shd w:val="clear" w:color="auto" w:fill="FFFFFF"/>
        </w:rPr>
        <w:t>ROLE OF OMIC DATA IN THE IDENTIFICATION OF SCHIZOPHRENIA DISORDER PATIENTS</w:t>
      </w:r>
    </w:p>
    <w:p w14:paraId="608B0340" w14:textId="77777777" w:rsidR="00CE47B9" w:rsidRDefault="00CE47B9" w:rsidP="00CE47B9">
      <w:pPr>
        <w:jc w:val="center"/>
      </w:pPr>
    </w:p>
    <w:p w14:paraId="4AC5A62D" w14:textId="77777777" w:rsidR="005518CB" w:rsidRDefault="005518CB" w:rsidP="00CE47B9">
      <w:pPr>
        <w:jc w:val="center"/>
      </w:pPr>
    </w:p>
    <w:p w14:paraId="1A5EC281" w14:textId="77777777" w:rsidR="005518CB" w:rsidRDefault="005518CB" w:rsidP="00CE47B9">
      <w:pPr>
        <w:jc w:val="center"/>
      </w:pPr>
    </w:p>
    <w:p w14:paraId="1E31196B" w14:textId="77777777" w:rsidR="005518CB" w:rsidRDefault="005518CB" w:rsidP="00CE47B9">
      <w:pPr>
        <w:jc w:val="center"/>
      </w:pPr>
    </w:p>
    <w:p w14:paraId="55E6B8CF" w14:textId="77777777" w:rsidR="005518CB" w:rsidRDefault="005518CB" w:rsidP="00CE47B9">
      <w:pPr>
        <w:jc w:val="center"/>
      </w:pPr>
    </w:p>
    <w:p w14:paraId="24EE9333" w14:textId="2864B907" w:rsidR="005518CB" w:rsidRDefault="005518CB" w:rsidP="005518CB">
      <w:r>
        <w:t>Supervisor:</w:t>
      </w:r>
      <w:r>
        <w:tab/>
        <w:t xml:space="preserve">Dr. P. </w:t>
      </w:r>
      <w:proofErr w:type="spellStart"/>
      <w:r>
        <w:t>Jeyananthan</w:t>
      </w:r>
      <w:proofErr w:type="spellEnd"/>
    </w:p>
    <w:p w14:paraId="180506A6" w14:textId="77777777" w:rsidR="005518CB" w:rsidRDefault="005518CB" w:rsidP="005518CB"/>
    <w:p w14:paraId="1A4D2170" w14:textId="6E62D634" w:rsidR="005518CB" w:rsidRDefault="005518CB" w:rsidP="005518CB">
      <w:r>
        <w:t>Examination Committee:</w:t>
      </w:r>
    </w:p>
    <w:p w14:paraId="55806DA7" w14:textId="77777777" w:rsidR="005518CB" w:rsidRDefault="005518CB" w:rsidP="005518CB"/>
    <w:p w14:paraId="604575CC" w14:textId="105E268B" w:rsidR="005518CB" w:rsidRDefault="005518CB" w:rsidP="005518CB">
      <w:r>
        <w:t>Lecturer 1:</w:t>
      </w:r>
      <w:r>
        <w:tab/>
        <w:t>………………………</w:t>
      </w:r>
      <w:proofErr w:type="gramStart"/>
      <w:r>
        <w:t>.....</w:t>
      </w:r>
      <w:proofErr w:type="gramEnd"/>
    </w:p>
    <w:p w14:paraId="3A55CF14" w14:textId="58D7D06F" w:rsidR="005518CB" w:rsidRDefault="005518CB" w:rsidP="005518CB">
      <w:r>
        <w:t>Lecturer 2:</w:t>
      </w:r>
      <w:r>
        <w:tab/>
        <w:t>………………………</w:t>
      </w:r>
      <w:proofErr w:type="gramStart"/>
      <w:r>
        <w:t>…..</w:t>
      </w:r>
      <w:proofErr w:type="gramEnd"/>
    </w:p>
    <w:p w14:paraId="445C9CFE" w14:textId="77777777" w:rsidR="005518CB" w:rsidRPr="005518CB" w:rsidRDefault="005518CB" w:rsidP="005518CB"/>
    <w:p w14:paraId="7931DF18" w14:textId="77777777" w:rsidR="005518CB" w:rsidRPr="005518CB" w:rsidRDefault="005518CB" w:rsidP="005518CB"/>
    <w:p w14:paraId="41955E47" w14:textId="77777777" w:rsidR="005518CB" w:rsidRPr="005518CB" w:rsidRDefault="005518CB" w:rsidP="005518CB"/>
    <w:p w14:paraId="5538F769" w14:textId="77777777" w:rsidR="005518CB" w:rsidRPr="005518CB" w:rsidRDefault="005518CB" w:rsidP="005518CB"/>
    <w:p w14:paraId="76E3E164" w14:textId="77777777" w:rsidR="005518CB" w:rsidRPr="005518CB" w:rsidRDefault="005518CB" w:rsidP="005518CB"/>
    <w:p w14:paraId="121278D7" w14:textId="77777777" w:rsidR="005518CB" w:rsidRPr="005518CB" w:rsidRDefault="005518CB" w:rsidP="005518CB"/>
    <w:p w14:paraId="03B3372C" w14:textId="77777777" w:rsidR="005518CB" w:rsidRPr="005518CB" w:rsidRDefault="005518CB" w:rsidP="005518CB"/>
    <w:p w14:paraId="0D046085" w14:textId="77777777" w:rsidR="005518CB" w:rsidRDefault="005518CB" w:rsidP="005518CB"/>
    <w:p w14:paraId="60C53FB8" w14:textId="77777777" w:rsidR="005518CB" w:rsidRPr="005518CB" w:rsidRDefault="005518CB" w:rsidP="005518CB"/>
    <w:p w14:paraId="16846420" w14:textId="77777777" w:rsidR="005518CB" w:rsidRPr="005518CB" w:rsidRDefault="005518CB" w:rsidP="005518CB"/>
    <w:p w14:paraId="12B5CAFB" w14:textId="77777777" w:rsidR="005518CB" w:rsidRDefault="005518CB" w:rsidP="005518CB"/>
    <w:p w14:paraId="11B4C8DD" w14:textId="77777777" w:rsidR="005518CB" w:rsidRDefault="005518CB" w:rsidP="005518CB"/>
    <w:p w14:paraId="5D76CAA2" w14:textId="7F36D229" w:rsidR="005518CB" w:rsidRDefault="005518CB" w:rsidP="005518CB"/>
    <w:p w14:paraId="75296893" w14:textId="77777777" w:rsidR="005518CB" w:rsidRDefault="005518CB">
      <w:pPr>
        <w:contextualSpacing w:val="0"/>
      </w:pPr>
      <w:r>
        <w:br w:type="page"/>
      </w:r>
    </w:p>
    <w:p w14:paraId="471802F9" w14:textId="77777777" w:rsidR="005518CB" w:rsidRDefault="005518CB" w:rsidP="005518CB"/>
    <w:p w14:paraId="2836168C" w14:textId="77777777" w:rsidR="00593A4D" w:rsidRDefault="00593A4D" w:rsidP="003C5161">
      <w:pPr>
        <w:jc w:val="center"/>
        <w:rPr>
          <w:sz w:val="32"/>
          <w:szCs w:val="32"/>
        </w:rPr>
      </w:pPr>
    </w:p>
    <w:p w14:paraId="635A7455" w14:textId="77777777" w:rsidR="00593A4D" w:rsidRDefault="00593A4D" w:rsidP="003C5161">
      <w:pPr>
        <w:jc w:val="center"/>
        <w:rPr>
          <w:sz w:val="32"/>
          <w:szCs w:val="32"/>
        </w:rPr>
      </w:pPr>
    </w:p>
    <w:p w14:paraId="511B4017" w14:textId="202DC43C" w:rsidR="005518CB" w:rsidRDefault="005518CB" w:rsidP="003C5161">
      <w:pPr>
        <w:jc w:val="center"/>
        <w:rPr>
          <w:sz w:val="32"/>
          <w:szCs w:val="32"/>
        </w:rPr>
      </w:pPr>
      <w:r w:rsidRPr="003C5161">
        <w:rPr>
          <w:sz w:val="32"/>
          <w:szCs w:val="32"/>
        </w:rPr>
        <w:t xml:space="preserve">CONTRIBUTION TO THE PROPOSAL BY THE MEMBERS IN </w:t>
      </w:r>
      <w:r w:rsidR="004A3830">
        <w:rPr>
          <w:sz w:val="32"/>
          <w:szCs w:val="32"/>
        </w:rPr>
        <w:t xml:space="preserve">THE </w:t>
      </w:r>
      <w:r w:rsidRPr="003C5161">
        <w:rPr>
          <w:sz w:val="32"/>
          <w:szCs w:val="32"/>
        </w:rPr>
        <w:t>GROUP</w:t>
      </w:r>
    </w:p>
    <w:p w14:paraId="24364374" w14:textId="77777777" w:rsidR="00593A4D" w:rsidRDefault="00593A4D" w:rsidP="003C5161">
      <w:pPr>
        <w:jc w:val="center"/>
        <w:rPr>
          <w:sz w:val="32"/>
          <w:szCs w:val="32"/>
        </w:rPr>
      </w:pPr>
    </w:p>
    <w:p w14:paraId="15997B7C" w14:textId="77777777" w:rsidR="00593A4D" w:rsidRPr="003C5161" w:rsidRDefault="00593A4D" w:rsidP="003C5161">
      <w:pPr>
        <w:jc w:val="center"/>
        <w:rPr>
          <w:sz w:val="32"/>
          <w:szCs w:val="32"/>
        </w:rPr>
      </w:pPr>
    </w:p>
    <w:p w14:paraId="527CF6A6" w14:textId="77777777" w:rsidR="005518CB" w:rsidRDefault="005518CB" w:rsidP="005518CB"/>
    <w:tbl>
      <w:tblPr>
        <w:tblStyle w:val="PlainTable3"/>
        <w:tblW w:w="0" w:type="auto"/>
        <w:tblLook w:val="04A0" w:firstRow="1" w:lastRow="0" w:firstColumn="1" w:lastColumn="0" w:noHBand="0" w:noVBand="1"/>
      </w:tblPr>
      <w:tblGrid>
        <w:gridCol w:w="5310"/>
        <w:gridCol w:w="2695"/>
        <w:gridCol w:w="2190"/>
      </w:tblGrid>
      <w:tr w:rsidR="005518CB" w14:paraId="0B2E2E12" w14:textId="77777777" w:rsidTr="00593A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tcPr>
          <w:p w14:paraId="3B6D613C" w14:textId="6962BE39" w:rsidR="005518CB" w:rsidRDefault="005518CB" w:rsidP="005518CB">
            <w:r>
              <w:t>Sections</w:t>
            </w:r>
          </w:p>
        </w:tc>
        <w:tc>
          <w:tcPr>
            <w:tcW w:w="2695" w:type="dxa"/>
          </w:tcPr>
          <w:p w14:paraId="6E380C51" w14:textId="3EF07901" w:rsidR="005518CB" w:rsidRDefault="005518CB" w:rsidP="005518CB">
            <w:pPr>
              <w:cnfStyle w:val="100000000000" w:firstRow="1" w:lastRow="0" w:firstColumn="0" w:lastColumn="0" w:oddVBand="0" w:evenVBand="0" w:oddHBand="0" w:evenHBand="0" w:firstRowFirstColumn="0" w:firstRowLastColumn="0" w:lastRowFirstColumn="0" w:lastRowLastColumn="0"/>
            </w:pPr>
            <w:r>
              <w:t>2019/E/001</w:t>
            </w:r>
          </w:p>
        </w:tc>
        <w:tc>
          <w:tcPr>
            <w:tcW w:w="2190" w:type="dxa"/>
          </w:tcPr>
          <w:p w14:paraId="773D713D" w14:textId="463A9A7F" w:rsidR="005518CB" w:rsidRDefault="005518CB" w:rsidP="005518CB">
            <w:pPr>
              <w:cnfStyle w:val="100000000000" w:firstRow="1" w:lastRow="0" w:firstColumn="0" w:lastColumn="0" w:oddVBand="0" w:evenVBand="0" w:oddHBand="0" w:evenHBand="0" w:firstRowFirstColumn="0" w:firstRowLastColumn="0" w:lastRowFirstColumn="0" w:lastRowLastColumn="0"/>
            </w:pPr>
            <w:r>
              <w:t>2019/E/132</w:t>
            </w:r>
          </w:p>
        </w:tc>
      </w:tr>
      <w:tr w:rsidR="005518CB" w14:paraId="48AE5297" w14:textId="77777777" w:rsidTr="00593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05AA143A" w14:textId="25AED68F" w:rsidR="005518CB" w:rsidRPr="003C5161" w:rsidRDefault="005518CB" w:rsidP="005518CB">
            <w:pPr>
              <w:rPr>
                <w:b w:val="0"/>
                <w:bCs w:val="0"/>
              </w:rPr>
            </w:pPr>
            <w:r w:rsidRPr="003C5161">
              <w:t>CHAPTER 1: INTRODUCTION</w:t>
            </w:r>
          </w:p>
        </w:tc>
        <w:tc>
          <w:tcPr>
            <w:tcW w:w="2695" w:type="dxa"/>
          </w:tcPr>
          <w:p w14:paraId="68D6A493"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0D747B64"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r>
      <w:tr w:rsidR="005518CB" w14:paraId="772B75BA" w14:textId="77777777" w:rsidTr="00624A70">
        <w:tc>
          <w:tcPr>
            <w:cnfStyle w:val="001000000000" w:firstRow="0" w:lastRow="0" w:firstColumn="1" w:lastColumn="0" w:oddVBand="0" w:evenVBand="0" w:oddHBand="0" w:evenHBand="0" w:firstRowFirstColumn="0" w:firstRowLastColumn="0" w:lastRowFirstColumn="0" w:lastRowLastColumn="0"/>
            <w:tcW w:w="5310" w:type="dxa"/>
          </w:tcPr>
          <w:p w14:paraId="62A34B96" w14:textId="6DD6B3A0" w:rsidR="005518CB" w:rsidRPr="00624A70" w:rsidRDefault="00624A70" w:rsidP="005518CB">
            <w:pPr>
              <w:rPr>
                <w:b w:val="0"/>
                <w:bCs w:val="0"/>
              </w:rPr>
            </w:pPr>
            <w:r w:rsidRPr="00624A70">
              <w:rPr>
                <w:b w:val="0"/>
                <w:bCs w:val="0"/>
                <w:caps w:val="0"/>
              </w:rPr>
              <w:t xml:space="preserve">1.1 </w:t>
            </w:r>
            <w:r>
              <w:rPr>
                <w:b w:val="0"/>
                <w:bCs w:val="0"/>
                <w:caps w:val="0"/>
              </w:rPr>
              <w:t>M</w:t>
            </w:r>
            <w:r w:rsidRPr="00624A70">
              <w:rPr>
                <w:b w:val="0"/>
                <w:bCs w:val="0"/>
                <w:caps w:val="0"/>
              </w:rPr>
              <w:t>otivation and overview</w:t>
            </w:r>
          </w:p>
        </w:tc>
        <w:tc>
          <w:tcPr>
            <w:tcW w:w="2695" w:type="dxa"/>
            <w:shd w:val="clear" w:color="auto" w:fill="D0CECE" w:themeFill="background2" w:themeFillShade="E6"/>
          </w:tcPr>
          <w:p w14:paraId="2D97A670"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c>
          <w:tcPr>
            <w:tcW w:w="2190" w:type="dxa"/>
          </w:tcPr>
          <w:p w14:paraId="2DD8F493"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r>
      <w:tr w:rsidR="005518CB" w14:paraId="16704CFA" w14:textId="77777777" w:rsidTr="00624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595067F7" w14:textId="3D13B6AA" w:rsidR="005518CB" w:rsidRPr="00624A70" w:rsidRDefault="00624A70" w:rsidP="005518CB">
            <w:pPr>
              <w:rPr>
                <w:b w:val="0"/>
                <w:bCs w:val="0"/>
              </w:rPr>
            </w:pPr>
            <w:r w:rsidRPr="00624A70">
              <w:rPr>
                <w:b w:val="0"/>
                <w:bCs w:val="0"/>
                <w:caps w:val="0"/>
              </w:rPr>
              <w:t xml:space="preserve">1.2 </w:t>
            </w:r>
            <w:r>
              <w:rPr>
                <w:b w:val="0"/>
                <w:bCs w:val="0"/>
                <w:caps w:val="0"/>
              </w:rPr>
              <w:t>A</w:t>
            </w:r>
            <w:r w:rsidRPr="00624A70">
              <w:rPr>
                <w:b w:val="0"/>
                <w:bCs w:val="0"/>
                <w:caps w:val="0"/>
              </w:rPr>
              <w:t>ims and objectives</w:t>
            </w:r>
          </w:p>
        </w:tc>
        <w:tc>
          <w:tcPr>
            <w:tcW w:w="2695" w:type="dxa"/>
          </w:tcPr>
          <w:p w14:paraId="7CB15142"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c>
          <w:tcPr>
            <w:tcW w:w="2190" w:type="dxa"/>
            <w:shd w:val="clear" w:color="auto" w:fill="D0CECE" w:themeFill="background2" w:themeFillShade="E6"/>
          </w:tcPr>
          <w:p w14:paraId="39874BB6"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r>
      <w:tr w:rsidR="005518CB" w14:paraId="429F5F07" w14:textId="77777777" w:rsidTr="00624A70">
        <w:tc>
          <w:tcPr>
            <w:cnfStyle w:val="001000000000" w:firstRow="0" w:lastRow="0" w:firstColumn="1" w:lastColumn="0" w:oddVBand="0" w:evenVBand="0" w:oddHBand="0" w:evenHBand="0" w:firstRowFirstColumn="0" w:firstRowLastColumn="0" w:lastRowFirstColumn="0" w:lastRowLastColumn="0"/>
            <w:tcW w:w="5310" w:type="dxa"/>
          </w:tcPr>
          <w:p w14:paraId="6D45CDB6" w14:textId="75679EAC" w:rsidR="005518CB" w:rsidRPr="00624A70" w:rsidRDefault="00624A70" w:rsidP="005518CB">
            <w:pPr>
              <w:rPr>
                <w:b w:val="0"/>
                <w:bCs w:val="0"/>
              </w:rPr>
            </w:pPr>
            <w:r w:rsidRPr="00624A70">
              <w:rPr>
                <w:b w:val="0"/>
                <w:bCs w:val="0"/>
                <w:caps w:val="0"/>
              </w:rPr>
              <w:t xml:space="preserve">1.3 </w:t>
            </w:r>
            <w:r>
              <w:rPr>
                <w:b w:val="0"/>
                <w:bCs w:val="0"/>
                <w:caps w:val="0"/>
              </w:rPr>
              <w:t>R</w:t>
            </w:r>
            <w:r w:rsidRPr="00624A70">
              <w:rPr>
                <w:b w:val="0"/>
                <w:bCs w:val="0"/>
                <w:caps w:val="0"/>
              </w:rPr>
              <w:t>esearch scope</w:t>
            </w:r>
          </w:p>
        </w:tc>
        <w:tc>
          <w:tcPr>
            <w:tcW w:w="2695" w:type="dxa"/>
            <w:shd w:val="clear" w:color="auto" w:fill="D0CECE" w:themeFill="background2" w:themeFillShade="E6"/>
          </w:tcPr>
          <w:p w14:paraId="29F1B67B"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c>
          <w:tcPr>
            <w:tcW w:w="2190" w:type="dxa"/>
          </w:tcPr>
          <w:p w14:paraId="38F24DCC"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r>
      <w:tr w:rsidR="005518CB" w14:paraId="7A56C7AC" w14:textId="77777777" w:rsidTr="00593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770D7A2A" w14:textId="27BBE46B" w:rsidR="005518CB" w:rsidRPr="003C5161" w:rsidRDefault="005518CB" w:rsidP="005518CB">
            <w:pPr>
              <w:rPr>
                <w:b w:val="0"/>
                <w:bCs w:val="0"/>
              </w:rPr>
            </w:pPr>
            <w:r w:rsidRPr="003C5161">
              <w:t>CHAPTER 2: LITERATURE REVIEW</w:t>
            </w:r>
          </w:p>
        </w:tc>
        <w:tc>
          <w:tcPr>
            <w:tcW w:w="2695" w:type="dxa"/>
          </w:tcPr>
          <w:p w14:paraId="5B14894E"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3DE44C7A"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r>
      <w:tr w:rsidR="005518CB" w14:paraId="515C2ECB" w14:textId="77777777" w:rsidTr="00624A70">
        <w:tc>
          <w:tcPr>
            <w:cnfStyle w:val="001000000000" w:firstRow="0" w:lastRow="0" w:firstColumn="1" w:lastColumn="0" w:oddVBand="0" w:evenVBand="0" w:oddHBand="0" w:evenHBand="0" w:firstRowFirstColumn="0" w:firstRowLastColumn="0" w:lastRowFirstColumn="0" w:lastRowLastColumn="0"/>
            <w:tcW w:w="5310" w:type="dxa"/>
          </w:tcPr>
          <w:p w14:paraId="6E370C24" w14:textId="44EF8375" w:rsidR="005518CB" w:rsidRPr="00624A70" w:rsidRDefault="00624A70" w:rsidP="005518CB">
            <w:pPr>
              <w:rPr>
                <w:b w:val="0"/>
                <w:bCs w:val="0"/>
              </w:rPr>
            </w:pPr>
            <w:r w:rsidRPr="00624A70">
              <w:rPr>
                <w:b w:val="0"/>
                <w:bCs w:val="0"/>
                <w:caps w:val="0"/>
              </w:rPr>
              <w:t xml:space="preserve">2.1 </w:t>
            </w:r>
            <w:r>
              <w:rPr>
                <w:b w:val="0"/>
                <w:bCs w:val="0"/>
                <w:caps w:val="0"/>
              </w:rPr>
              <w:t>I</w:t>
            </w:r>
            <w:r w:rsidRPr="00624A70">
              <w:rPr>
                <w:b w:val="0"/>
                <w:bCs w:val="0"/>
                <w:caps w:val="0"/>
              </w:rPr>
              <w:t>ntroduction</w:t>
            </w:r>
          </w:p>
        </w:tc>
        <w:tc>
          <w:tcPr>
            <w:tcW w:w="2695" w:type="dxa"/>
          </w:tcPr>
          <w:p w14:paraId="50D9A841"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c>
          <w:tcPr>
            <w:tcW w:w="2190" w:type="dxa"/>
            <w:shd w:val="clear" w:color="auto" w:fill="D0CECE" w:themeFill="background2" w:themeFillShade="E6"/>
          </w:tcPr>
          <w:p w14:paraId="4918A419"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r>
      <w:tr w:rsidR="00391B9E" w14:paraId="1CFF2821" w14:textId="77777777" w:rsidTr="00624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1891638C" w14:textId="25AB96B7" w:rsidR="00391B9E" w:rsidRPr="00624A70" w:rsidRDefault="00624A70" w:rsidP="005518CB">
            <w:pPr>
              <w:rPr>
                <w:b w:val="0"/>
                <w:bCs w:val="0"/>
              </w:rPr>
            </w:pPr>
            <w:r w:rsidRPr="00624A70">
              <w:rPr>
                <w:b w:val="0"/>
                <w:bCs w:val="0"/>
                <w:caps w:val="0"/>
              </w:rPr>
              <w:t xml:space="preserve">2.2 </w:t>
            </w:r>
            <w:r>
              <w:rPr>
                <w:b w:val="0"/>
                <w:bCs w:val="0"/>
                <w:caps w:val="0"/>
              </w:rPr>
              <w:t>R</w:t>
            </w:r>
            <w:r w:rsidRPr="00624A70">
              <w:rPr>
                <w:b w:val="0"/>
                <w:bCs w:val="0"/>
                <w:caps w:val="0"/>
              </w:rPr>
              <w:t>esearch gap</w:t>
            </w:r>
          </w:p>
        </w:tc>
        <w:tc>
          <w:tcPr>
            <w:tcW w:w="2695" w:type="dxa"/>
            <w:shd w:val="clear" w:color="auto" w:fill="D0CECE" w:themeFill="background2" w:themeFillShade="E6"/>
          </w:tcPr>
          <w:p w14:paraId="1CA4BAC4" w14:textId="77777777" w:rsidR="00391B9E" w:rsidRDefault="00391B9E"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769DC0EC" w14:textId="77777777" w:rsidR="00391B9E" w:rsidRDefault="00391B9E" w:rsidP="005518CB">
            <w:pPr>
              <w:cnfStyle w:val="000000100000" w:firstRow="0" w:lastRow="0" w:firstColumn="0" w:lastColumn="0" w:oddVBand="0" w:evenVBand="0" w:oddHBand="1" w:evenHBand="0" w:firstRowFirstColumn="0" w:firstRowLastColumn="0" w:lastRowFirstColumn="0" w:lastRowLastColumn="0"/>
            </w:pPr>
          </w:p>
        </w:tc>
      </w:tr>
      <w:tr w:rsidR="005518CB" w14:paraId="7BDCF797" w14:textId="77777777" w:rsidTr="0091540D">
        <w:tc>
          <w:tcPr>
            <w:cnfStyle w:val="001000000000" w:firstRow="0" w:lastRow="0" w:firstColumn="1" w:lastColumn="0" w:oddVBand="0" w:evenVBand="0" w:oddHBand="0" w:evenHBand="0" w:firstRowFirstColumn="0" w:firstRowLastColumn="0" w:lastRowFirstColumn="0" w:lastRowLastColumn="0"/>
            <w:tcW w:w="5310" w:type="dxa"/>
          </w:tcPr>
          <w:p w14:paraId="587C082C" w14:textId="1C732809" w:rsidR="005518CB" w:rsidRPr="00624A70" w:rsidRDefault="005518CB" w:rsidP="005518CB">
            <w:pPr>
              <w:rPr>
                <w:b w:val="0"/>
                <w:bCs w:val="0"/>
              </w:rPr>
            </w:pPr>
            <w:r w:rsidRPr="00624A70">
              <w:rPr>
                <w:b w:val="0"/>
                <w:bCs w:val="0"/>
              </w:rPr>
              <w:t>2.</w:t>
            </w:r>
            <w:r w:rsidR="00391B9E" w:rsidRPr="00624A70">
              <w:rPr>
                <w:b w:val="0"/>
                <w:bCs w:val="0"/>
              </w:rPr>
              <w:t>3</w:t>
            </w:r>
            <w:r w:rsidR="00624A70" w:rsidRPr="00624A70">
              <w:rPr>
                <w:b w:val="0"/>
                <w:bCs w:val="0"/>
                <w:caps w:val="0"/>
              </w:rPr>
              <w:t xml:space="preserve"> </w:t>
            </w:r>
            <w:r w:rsidR="00624A70">
              <w:rPr>
                <w:b w:val="0"/>
                <w:bCs w:val="0"/>
                <w:caps w:val="0"/>
              </w:rPr>
              <w:t>F</w:t>
            </w:r>
            <w:r w:rsidR="00624A70" w:rsidRPr="00624A70">
              <w:rPr>
                <w:b w:val="0"/>
                <w:bCs w:val="0"/>
                <w:caps w:val="0"/>
              </w:rPr>
              <w:t>orecasting model</w:t>
            </w:r>
          </w:p>
        </w:tc>
        <w:tc>
          <w:tcPr>
            <w:tcW w:w="2695" w:type="dxa"/>
            <w:shd w:val="clear" w:color="auto" w:fill="D0CECE" w:themeFill="background2" w:themeFillShade="E6"/>
          </w:tcPr>
          <w:p w14:paraId="29526570"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c>
          <w:tcPr>
            <w:tcW w:w="2190" w:type="dxa"/>
            <w:shd w:val="clear" w:color="auto" w:fill="D0CECE" w:themeFill="background2" w:themeFillShade="E6"/>
          </w:tcPr>
          <w:p w14:paraId="590A5147"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r>
      <w:tr w:rsidR="005518CB" w14:paraId="63B7A932" w14:textId="77777777" w:rsidTr="00624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662BD463" w14:textId="3A489AAD" w:rsidR="005518CB" w:rsidRPr="00624A70" w:rsidRDefault="005518CB" w:rsidP="005518CB">
            <w:pPr>
              <w:rPr>
                <w:b w:val="0"/>
                <w:bCs w:val="0"/>
              </w:rPr>
            </w:pPr>
            <w:r w:rsidRPr="00624A70">
              <w:rPr>
                <w:b w:val="0"/>
                <w:bCs w:val="0"/>
              </w:rPr>
              <w:t>2.</w:t>
            </w:r>
            <w:r w:rsidR="00391B9E" w:rsidRPr="00624A70">
              <w:rPr>
                <w:b w:val="0"/>
                <w:bCs w:val="0"/>
              </w:rPr>
              <w:t>4</w:t>
            </w:r>
            <w:r w:rsidR="00624A70" w:rsidRPr="00624A70">
              <w:rPr>
                <w:b w:val="0"/>
                <w:bCs w:val="0"/>
                <w:caps w:val="0"/>
              </w:rPr>
              <w:t xml:space="preserve"> </w:t>
            </w:r>
            <w:r w:rsidR="00624A70">
              <w:rPr>
                <w:b w:val="0"/>
                <w:bCs w:val="0"/>
                <w:caps w:val="0"/>
              </w:rPr>
              <w:t>P</w:t>
            </w:r>
            <w:r w:rsidR="00624A70" w:rsidRPr="00624A70">
              <w:rPr>
                <w:b w:val="0"/>
                <w:bCs w:val="0"/>
                <w:caps w:val="0"/>
              </w:rPr>
              <w:t>erformance analysis</w:t>
            </w:r>
          </w:p>
        </w:tc>
        <w:tc>
          <w:tcPr>
            <w:tcW w:w="2695" w:type="dxa"/>
            <w:shd w:val="clear" w:color="auto" w:fill="D0CECE" w:themeFill="background2" w:themeFillShade="E6"/>
          </w:tcPr>
          <w:p w14:paraId="3A7FB993"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50FF0D8D"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r>
      <w:tr w:rsidR="005518CB" w14:paraId="5810FA68" w14:textId="77777777" w:rsidTr="00624A70">
        <w:tc>
          <w:tcPr>
            <w:cnfStyle w:val="001000000000" w:firstRow="0" w:lastRow="0" w:firstColumn="1" w:lastColumn="0" w:oddVBand="0" w:evenVBand="0" w:oddHBand="0" w:evenHBand="0" w:firstRowFirstColumn="0" w:firstRowLastColumn="0" w:lastRowFirstColumn="0" w:lastRowLastColumn="0"/>
            <w:tcW w:w="5310" w:type="dxa"/>
          </w:tcPr>
          <w:p w14:paraId="39556C70" w14:textId="7CC144B1" w:rsidR="005518CB" w:rsidRPr="00624A70" w:rsidRDefault="005518CB" w:rsidP="005518CB">
            <w:pPr>
              <w:rPr>
                <w:b w:val="0"/>
                <w:bCs w:val="0"/>
              </w:rPr>
            </w:pPr>
            <w:r w:rsidRPr="00624A70">
              <w:rPr>
                <w:b w:val="0"/>
                <w:bCs w:val="0"/>
              </w:rPr>
              <w:t>2.</w:t>
            </w:r>
            <w:r w:rsidR="00391B9E" w:rsidRPr="00624A70">
              <w:rPr>
                <w:b w:val="0"/>
                <w:bCs w:val="0"/>
              </w:rPr>
              <w:t>5</w:t>
            </w:r>
            <w:r w:rsidR="00624A70" w:rsidRPr="00624A70">
              <w:rPr>
                <w:b w:val="0"/>
                <w:bCs w:val="0"/>
                <w:caps w:val="0"/>
              </w:rPr>
              <w:t xml:space="preserve"> </w:t>
            </w:r>
            <w:r w:rsidR="00624A70">
              <w:rPr>
                <w:b w:val="0"/>
                <w:bCs w:val="0"/>
                <w:caps w:val="0"/>
              </w:rPr>
              <w:t>A</w:t>
            </w:r>
            <w:r w:rsidR="00624A70" w:rsidRPr="00624A70">
              <w:rPr>
                <w:b w:val="0"/>
                <w:bCs w:val="0"/>
                <w:caps w:val="0"/>
              </w:rPr>
              <w:t>vailable databases</w:t>
            </w:r>
          </w:p>
        </w:tc>
        <w:tc>
          <w:tcPr>
            <w:tcW w:w="2695" w:type="dxa"/>
          </w:tcPr>
          <w:p w14:paraId="1D2DCAF9"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c>
          <w:tcPr>
            <w:tcW w:w="2190" w:type="dxa"/>
            <w:shd w:val="clear" w:color="auto" w:fill="D0CECE" w:themeFill="background2" w:themeFillShade="E6"/>
          </w:tcPr>
          <w:p w14:paraId="00D07479"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r>
      <w:tr w:rsidR="005518CB" w14:paraId="03B00021" w14:textId="77777777" w:rsidTr="00593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1C76215C" w14:textId="5B93DCE9" w:rsidR="005518CB" w:rsidRPr="003C5161" w:rsidRDefault="003C5161" w:rsidP="005518CB">
            <w:pPr>
              <w:rPr>
                <w:b w:val="0"/>
                <w:bCs w:val="0"/>
              </w:rPr>
            </w:pPr>
            <w:r w:rsidRPr="003C5161">
              <w:t>CHAPTER 3: METHODOLOGY AND RESEARCH PLAN</w:t>
            </w:r>
          </w:p>
        </w:tc>
        <w:tc>
          <w:tcPr>
            <w:tcW w:w="2695" w:type="dxa"/>
          </w:tcPr>
          <w:p w14:paraId="7AEA87D5"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1269E62D"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r>
      <w:tr w:rsidR="005518CB" w14:paraId="238D4691" w14:textId="77777777" w:rsidTr="0091540D">
        <w:tc>
          <w:tcPr>
            <w:cnfStyle w:val="001000000000" w:firstRow="0" w:lastRow="0" w:firstColumn="1" w:lastColumn="0" w:oddVBand="0" w:evenVBand="0" w:oddHBand="0" w:evenHBand="0" w:firstRowFirstColumn="0" w:firstRowLastColumn="0" w:lastRowFirstColumn="0" w:lastRowLastColumn="0"/>
            <w:tcW w:w="5310" w:type="dxa"/>
          </w:tcPr>
          <w:p w14:paraId="5630564A" w14:textId="21E38DF3" w:rsidR="005518CB" w:rsidRPr="00624A70" w:rsidRDefault="003C5161" w:rsidP="005518CB">
            <w:pPr>
              <w:rPr>
                <w:b w:val="0"/>
                <w:bCs w:val="0"/>
              </w:rPr>
            </w:pPr>
            <w:r w:rsidRPr="00624A70">
              <w:rPr>
                <w:b w:val="0"/>
                <w:bCs w:val="0"/>
              </w:rPr>
              <w:t xml:space="preserve">3.1 </w:t>
            </w:r>
            <w:r w:rsidR="00624A70">
              <w:rPr>
                <w:b w:val="0"/>
                <w:bCs w:val="0"/>
              </w:rPr>
              <w:t>M</w:t>
            </w:r>
            <w:r w:rsidR="00624A70" w:rsidRPr="00624A70">
              <w:rPr>
                <w:b w:val="0"/>
                <w:bCs w:val="0"/>
                <w:caps w:val="0"/>
              </w:rPr>
              <w:t>ethodology in brief</w:t>
            </w:r>
          </w:p>
        </w:tc>
        <w:tc>
          <w:tcPr>
            <w:tcW w:w="2695" w:type="dxa"/>
          </w:tcPr>
          <w:p w14:paraId="176B4A86"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c>
          <w:tcPr>
            <w:tcW w:w="2190" w:type="dxa"/>
            <w:shd w:val="clear" w:color="auto" w:fill="D0CECE" w:themeFill="background2" w:themeFillShade="E6"/>
          </w:tcPr>
          <w:p w14:paraId="0A16B0E7"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r>
      <w:tr w:rsidR="005518CB" w14:paraId="03003048" w14:textId="77777777" w:rsidTr="00915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40D32417" w14:textId="184DAB08" w:rsidR="005518CB" w:rsidRPr="00624A70" w:rsidRDefault="00624A70" w:rsidP="005518CB">
            <w:pPr>
              <w:rPr>
                <w:b w:val="0"/>
                <w:bCs w:val="0"/>
              </w:rPr>
            </w:pPr>
            <w:r w:rsidRPr="00624A70">
              <w:rPr>
                <w:b w:val="0"/>
                <w:bCs w:val="0"/>
                <w:caps w:val="0"/>
              </w:rPr>
              <w:t xml:space="preserve">3.2 </w:t>
            </w:r>
            <w:r>
              <w:rPr>
                <w:b w:val="0"/>
                <w:bCs w:val="0"/>
                <w:caps w:val="0"/>
              </w:rPr>
              <w:t>D</w:t>
            </w:r>
            <w:r w:rsidRPr="00624A70">
              <w:rPr>
                <w:b w:val="0"/>
                <w:bCs w:val="0"/>
                <w:caps w:val="0"/>
              </w:rPr>
              <w:t>etailed methodology</w:t>
            </w:r>
          </w:p>
        </w:tc>
        <w:tc>
          <w:tcPr>
            <w:tcW w:w="2695" w:type="dxa"/>
            <w:shd w:val="clear" w:color="auto" w:fill="D0CECE" w:themeFill="background2" w:themeFillShade="E6"/>
          </w:tcPr>
          <w:p w14:paraId="7F1C552D"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7CFCA2D8"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r>
      <w:tr w:rsidR="005518CB" w14:paraId="590ABB2A" w14:textId="77777777" w:rsidTr="0091540D">
        <w:tc>
          <w:tcPr>
            <w:cnfStyle w:val="001000000000" w:firstRow="0" w:lastRow="0" w:firstColumn="1" w:lastColumn="0" w:oddVBand="0" w:evenVBand="0" w:oddHBand="0" w:evenHBand="0" w:firstRowFirstColumn="0" w:firstRowLastColumn="0" w:lastRowFirstColumn="0" w:lastRowLastColumn="0"/>
            <w:tcW w:w="5310" w:type="dxa"/>
          </w:tcPr>
          <w:p w14:paraId="3E536C7C" w14:textId="0357D1D1" w:rsidR="005518CB" w:rsidRPr="00624A70" w:rsidRDefault="00624A70" w:rsidP="005518CB">
            <w:pPr>
              <w:rPr>
                <w:b w:val="0"/>
                <w:bCs w:val="0"/>
              </w:rPr>
            </w:pPr>
            <w:r w:rsidRPr="00624A70">
              <w:rPr>
                <w:b w:val="0"/>
                <w:bCs w:val="0"/>
                <w:caps w:val="0"/>
              </w:rPr>
              <w:t xml:space="preserve">   3.2.1 </w:t>
            </w:r>
            <w:r>
              <w:rPr>
                <w:b w:val="0"/>
                <w:bCs w:val="0"/>
                <w:caps w:val="0"/>
              </w:rPr>
              <w:t>B</w:t>
            </w:r>
            <w:r w:rsidRPr="00624A70">
              <w:rPr>
                <w:b w:val="0"/>
                <w:bCs w:val="0"/>
                <w:caps w:val="0"/>
              </w:rPr>
              <w:t>reast cancer data selection</w:t>
            </w:r>
          </w:p>
        </w:tc>
        <w:tc>
          <w:tcPr>
            <w:tcW w:w="2695" w:type="dxa"/>
          </w:tcPr>
          <w:p w14:paraId="2175A8CA"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c>
          <w:tcPr>
            <w:tcW w:w="2190" w:type="dxa"/>
            <w:shd w:val="clear" w:color="auto" w:fill="D0CECE" w:themeFill="background2" w:themeFillShade="E6"/>
          </w:tcPr>
          <w:p w14:paraId="39D91BC2"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r>
      <w:tr w:rsidR="005518CB" w14:paraId="4A6ACD8D" w14:textId="77777777" w:rsidTr="00915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732117BF" w14:textId="67406947" w:rsidR="005518CB" w:rsidRPr="00624A70" w:rsidRDefault="00624A70" w:rsidP="005518CB">
            <w:pPr>
              <w:rPr>
                <w:b w:val="0"/>
                <w:bCs w:val="0"/>
              </w:rPr>
            </w:pPr>
            <w:r w:rsidRPr="00624A70">
              <w:rPr>
                <w:b w:val="0"/>
                <w:bCs w:val="0"/>
                <w:caps w:val="0"/>
              </w:rPr>
              <w:t xml:space="preserve">   3.2.2 </w:t>
            </w:r>
            <w:r>
              <w:rPr>
                <w:b w:val="0"/>
                <w:bCs w:val="0"/>
                <w:caps w:val="0"/>
              </w:rPr>
              <w:t>D</w:t>
            </w:r>
            <w:r w:rsidRPr="00624A70">
              <w:rPr>
                <w:b w:val="0"/>
                <w:bCs w:val="0"/>
                <w:caps w:val="0"/>
              </w:rPr>
              <w:t>ata preprocessing</w:t>
            </w:r>
          </w:p>
        </w:tc>
        <w:tc>
          <w:tcPr>
            <w:tcW w:w="2695" w:type="dxa"/>
            <w:shd w:val="clear" w:color="auto" w:fill="D0CECE" w:themeFill="background2" w:themeFillShade="E6"/>
          </w:tcPr>
          <w:p w14:paraId="5798F6FE"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22484AD0"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r>
      <w:tr w:rsidR="005518CB" w14:paraId="355F3849" w14:textId="77777777" w:rsidTr="0091540D">
        <w:tc>
          <w:tcPr>
            <w:cnfStyle w:val="001000000000" w:firstRow="0" w:lastRow="0" w:firstColumn="1" w:lastColumn="0" w:oddVBand="0" w:evenVBand="0" w:oddHBand="0" w:evenHBand="0" w:firstRowFirstColumn="0" w:firstRowLastColumn="0" w:lastRowFirstColumn="0" w:lastRowLastColumn="0"/>
            <w:tcW w:w="5310" w:type="dxa"/>
          </w:tcPr>
          <w:p w14:paraId="05BA9B49" w14:textId="681BD273" w:rsidR="005518CB" w:rsidRPr="00624A70" w:rsidRDefault="00624A70" w:rsidP="005518CB">
            <w:pPr>
              <w:rPr>
                <w:b w:val="0"/>
                <w:bCs w:val="0"/>
              </w:rPr>
            </w:pPr>
            <w:r w:rsidRPr="00624A70">
              <w:rPr>
                <w:b w:val="0"/>
                <w:bCs w:val="0"/>
                <w:caps w:val="0"/>
              </w:rPr>
              <w:t xml:space="preserve">   3.2.3 </w:t>
            </w:r>
            <w:r>
              <w:rPr>
                <w:b w:val="0"/>
                <w:bCs w:val="0"/>
                <w:caps w:val="0"/>
              </w:rPr>
              <w:t>F</w:t>
            </w:r>
            <w:r w:rsidRPr="00624A70">
              <w:rPr>
                <w:b w:val="0"/>
                <w:bCs w:val="0"/>
                <w:caps w:val="0"/>
              </w:rPr>
              <w:t>eature selection</w:t>
            </w:r>
          </w:p>
        </w:tc>
        <w:tc>
          <w:tcPr>
            <w:tcW w:w="2695" w:type="dxa"/>
            <w:shd w:val="clear" w:color="auto" w:fill="D0CECE" w:themeFill="background2" w:themeFillShade="E6"/>
          </w:tcPr>
          <w:p w14:paraId="62E404AD"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c>
          <w:tcPr>
            <w:tcW w:w="2190" w:type="dxa"/>
          </w:tcPr>
          <w:p w14:paraId="609453C9"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r>
      <w:tr w:rsidR="005518CB" w14:paraId="4463861F" w14:textId="77777777" w:rsidTr="00915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133C0F4E" w14:textId="6411AB0C" w:rsidR="005518CB" w:rsidRPr="00624A70" w:rsidRDefault="00624A70" w:rsidP="005518CB">
            <w:pPr>
              <w:rPr>
                <w:b w:val="0"/>
                <w:bCs w:val="0"/>
              </w:rPr>
            </w:pPr>
            <w:r w:rsidRPr="00624A70">
              <w:rPr>
                <w:b w:val="0"/>
                <w:bCs w:val="0"/>
                <w:caps w:val="0"/>
              </w:rPr>
              <w:t xml:space="preserve">   3.2.4 </w:t>
            </w:r>
            <w:r>
              <w:rPr>
                <w:b w:val="0"/>
                <w:bCs w:val="0"/>
                <w:caps w:val="0"/>
              </w:rPr>
              <w:t>A</w:t>
            </w:r>
            <w:r w:rsidRPr="00624A70">
              <w:rPr>
                <w:b w:val="0"/>
                <w:bCs w:val="0"/>
                <w:caps w:val="0"/>
              </w:rPr>
              <w:t>pply machine learning methods</w:t>
            </w:r>
          </w:p>
        </w:tc>
        <w:tc>
          <w:tcPr>
            <w:tcW w:w="2695" w:type="dxa"/>
          </w:tcPr>
          <w:p w14:paraId="0223EB6C"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c>
          <w:tcPr>
            <w:tcW w:w="2190" w:type="dxa"/>
            <w:shd w:val="clear" w:color="auto" w:fill="D0CECE" w:themeFill="background2" w:themeFillShade="E6"/>
          </w:tcPr>
          <w:p w14:paraId="370B37AC" w14:textId="77777777" w:rsidR="005518CB" w:rsidRDefault="005518CB" w:rsidP="005518CB">
            <w:pPr>
              <w:cnfStyle w:val="000000100000" w:firstRow="0" w:lastRow="0" w:firstColumn="0" w:lastColumn="0" w:oddVBand="0" w:evenVBand="0" w:oddHBand="1" w:evenHBand="0" w:firstRowFirstColumn="0" w:firstRowLastColumn="0" w:lastRowFirstColumn="0" w:lastRowLastColumn="0"/>
            </w:pPr>
          </w:p>
        </w:tc>
      </w:tr>
      <w:tr w:rsidR="005518CB" w14:paraId="2503926C" w14:textId="77777777" w:rsidTr="0091540D">
        <w:tc>
          <w:tcPr>
            <w:cnfStyle w:val="001000000000" w:firstRow="0" w:lastRow="0" w:firstColumn="1" w:lastColumn="0" w:oddVBand="0" w:evenVBand="0" w:oddHBand="0" w:evenHBand="0" w:firstRowFirstColumn="0" w:firstRowLastColumn="0" w:lastRowFirstColumn="0" w:lastRowLastColumn="0"/>
            <w:tcW w:w="5310" w:type="dxa"/>
          </w:tcPr>
          <w:p w14:paraId="524CE3B8" w14:textId="53254DC7" w:rsidR="005518CB" w:rsidRPr="00624A70" w:rsidRDefault="00624A70" w:rsidP="005518CB">
            <w:pPr>
              <w:rPr>
                <w:b w:val="0"/>
                <w:bCs w:val="0"/>
              </w:rPr>
            </w:pPr>
            <w:r w:rsidRPr="00624A70">
              <w:rPr>
                <w:b w:val="0"/>
                <w:bCs w:val="0"/>
                <w:caps w:val="0"/>
              </w:rPr>
              <w:t xml:space="preserve">   3.2.5 </w:t>
            </w:r>
            <w:r>
              <w:rPr>
                <w:b w:val="0"/>
                <w:bCs w:val="0"/>
                <w:caps w:val="0"/>
              </w:rPr>
              <w:t>C</w:t>
            </w:r>
            <w:r w:rsidRPr="00624A70">
              <w:rPr>
                <w:b w:val="0"/>
                <w:bCs w:val="0"/>
                <w:caps w:val="0"/>
              </w:rPr>
              <w:t>ompare performance</w:t>
            </w:r>
          </w:p>
        </w:tc>
        <w:tc>
          <w:tcPr>
            <w:tcW w:w="2695" w:type="dxa"/>
          </w:tcPr>
          <w:p w14:paraId="6AC8DA17"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c>
          <w:tcPr>
            <w:tcW w:w="2190" w:type="dxa"/>
            <w:shd w:val="clear" w:color="auto" w:fill="D0CECE" w:themeFill="background2" w:themeFillShade="E6"/>
          </w:tcPr>
          <w:p w14:paraId="366392CD" w14:textId="77777777" w:rsidR="005518CB" w:rsidRDefault="005518CB" w:rsidP="005518CB">
            <w:pPr>
              <w:cnfStyle w:val="000000000000" w:firstRow="0" w:lastRow="0" w:firstColumn="0" w:lastColumn="0" w:oddVBand="0" w:evenVBand="0" w:oddHBand="0" w:evenHBand="0" w:firstRowFirstColumn="0" w:firstRowLastColumn="0" w:lastRowFirstColumn="0" w:lastRowLastColumn="0"/>
            </w:pPr>
          </w:p>
        </w:tc>
      </w:tr>
      <w:tr w:rsidR="003C5161" w14:paraId="2E041102" w14:textId="77777777" w:rsidTr="00624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61D48447" w14:textId="15EC07A1" w:rsidR="003C5161" w:rsidRPr="00624A70" w:rsidRDefault="00624A70" w:rsidP="005518CB">
            <w:pPr>
              <w:rPr>
                <w:b w:val="0"/>
                <w:bCs w:val="0"/>
              </w:rPr>
            </w:pPr>
            <w:r w:rsidRPr="00624A70">
              <w:rPr>
                <w:b w:val="0"/>
                <w:bCs w:val="0"/>
                <w:caps w:val="0"/>
              </w:rPr>
              <w:t xml:space="preserve">3.3 </w:t>
            </w:r>
            <w:r>
              <w:rPr>
                <w:b w:val="0"/>
                <w:bCs w:val="0"/>
                <w:caps w:val="0"/>
              </w:rPr>
              <w:t>T</w:t>
            </w:r>
            <w:r w:rsidRPr="00624A70">
              <w:rPr>
                <w:b w:val="0"/>
                <w:bCs w:val="0"/>
                <w:caps w:val="0"/>
              </w:rPr>
              <w:t>imeline</w:t>
            </w:r>
          </w:p>
        </w:tc>
        <w:tc>
          <w:tcPr>
            <w:tcW w:w="2695" w:type="dxa"/>
            <w:shd w:val="clear" w:color="auto" w:fill="D0CECE" w:themeFill="background2" w:themeFillShade="E6"/>
          </w:tcPr>
          <w:p w14:paraId="30E38FD4" w14:textId="77777777" w:rsidR="003C5161" w:rsidRDefault="003C5161"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25119168" w14:textId="77777777" w:rsidR="003C5161" w:rsidRDefault="003C5161" w:rsidP="005518CB">
            <w:pPr>
              <w:cnfStyle w:val="000000100000" w:firstRow="0" w:lastRow="0" w:firstColumn="0" w:lastColumn="0" w:oddVBand="0" w:evenVBand="0" w:oddHBand="1" w:evenHBand="0" w:firstRowFirstColumn="0" w:firstRowLastColumn="0" w:lastRowFirstColumn="0" w:lastRowLastColumn="0"/>
            </w:pPr>
          </w:p>
        </w:tc>
      </w:tr>
      <w:tr w:rsidR="003C5161" w14:paraId="0663E493" w14:textId="77777777" w:rsidTr="00593A4D">
        <w:tc>
          <w:tcPr>
            <w:cnfStyle w:val="001000000000" w:firstRow="0" w:lastRow="0" w:firstColumn="1" w:lastColumn="0" w:oddVBand="0" w:evenVBand="0" w:oddHBand="0" w:evenHBand="0" w:firstRowFirstColumn="0" w:firstRowLastColumn="0" w:lastRowFirstColumn="0" w:lastRowLastColumn="0"/>
            <w:tcW w:w="5310" w:type="dxa"/>
          </w:tcPr>
          <w:p w14:paraId="7B43D1DF" w14:textId="782B8642" w:rsidR="003C5161" w:rsidRPr="003C5161" w:rsidRDefault="003C5161" w:rsidP="005518CB">
            <w:pPr>
              <w:rPr>
                <w:b w:val="0"/>
                <w:bCs w:val="0"/>
              </w:rPr>
            </w:pPr>
            <w:r w:rsidRPr="003C5161">
              <w:t>CHAPTER 4: PROGRESS TO DATE</w:t>
            </w:r>
          </w:p>
        </w:tc>
        <w:tc>
          <w:tcPr>
            <w:tcW w:w="2695" w:type="dxa"/>
          </w:tcPr>
          <w:p w14:paraId="73D7621A" w14:textId="77777777" w:rsidR="003C5161" w:rsidRDefault="003C5161" w:rsidP="005518CB">
            <w:pPr>
              <w:cnfStyle w:val="000000000000" w:firstRow="0" w:lastRow="0" w:firstColumn="0" w:lastColumn="0" w:oddVBand="0" w:evenVBand="0" w:oddHBand="0" w:evenHBand="0" w:firstRowFirstColumn="0" w:firstRowLastColumn="0" w:lastRowFirstColumn="0" w:lastRowLastColumn="0"/>
            </w:pPr>
          </w:p>
        </w:tc>
        <w:tc>
          <w:tcPr>
            <w:tcW w:w="2190" w:type="dxa"/>
          </w:tcPr>
          <w:p w14:paraId="28DB76A8" w14:textId="77777777" w:rsidR="003C5161" w:rsidRDefault="003C5161" w:rsidP="005518CB">
            <w:pPr>
              <w:cnfStyle w:val="000000000000" w:firstRow="0" w:lastRow="0" w:firstColumn="0" w:lastColumn="0" w:oddVBand="0" w:evenVBand="0" w:oddHBand="0" w:evenHBand="0" w:firstRowFirstColumn="0" w:firstRowLastColumn="0" w:lastRowFirstColumn="0" w:lastRowLastColumn="0"/>
            </w:pPr>
          </w:p>
        </w:tc>
      </w:tr>
      <w:tr w:rsidR="003C5161" w14:paraId="558064B9" w14:textId="77777777" w:rsidTr="00593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11C6BD5B" w14:textId="770CA38E" w:rsidR="003C5161" w:rsidRPr="00624A70" w:rsidRDefault="00624A70" w:rsidP="005518CB">
            <w:pPr>
              <w:rPr>
                <w:b w:val="0"/>
                <w:bCs w:val="0"/>
              </w:rPr>
            </w:pPr>
            <w:r w:rsidRPr="00624A70">
              <w:rPr>
                <w:b w:val="0"/>
                <w:bCs w:val="0"/>
                <w:caps w:val="0"/>
              </w:rPr>
              <w:t xml:space="preserve">4.1 </w:t>
            </w:r>
            <w:r>
              <w:rPr>
                <w:b w:val="0"/>
                <w:bCs w:val="0"/>
                <w:caps w:val="0"/>
              </w:rPr>
              <w:t>L</w:t>
            </w:r>
            <w:r w:rsidRPr="00624A70">
              <w:rPr>
                <w:b w:val="0"/>
                <w:bCs w:val="0"/>
                <w:caps w:val="0"/>
              </w:rPr>
              <w:t>iterature review</w:t>
            </w:r>
          </w:p>
        </w:tc>
        <w:tc>
          <w:tcPr>
            <w:tcW w:w="2695" w:type="dxa"/>
          </w:tcPr>
          <w:p w14:paraId="105B0216" w14:textId="77777777" w:rsidR="003C5161" w:rsidRDefault="003C5161"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0E6BB80C" w14:textId="77777777" w:rsidR="003C5161" w:rsidRDefault="003C5161" w:rsidP="005518CB">
            <w:pPr>
              <w:cnfStyle w:val="000000100000" w:firstRow="0" w:lastRow="0" w:firstColumn="0" w:lastColumn="0" w:oddVBand="0" w:evenVBand="0" w:oddHBand="1" w:evenHBand="0" w:firstRowFirstColumn="0" w:firstRowLastColumn="0" w:lastRowFirstColumn="0" w:lastRowLastColumn="0"/>
            </w:pPr>
          </w:p>
        </w:tc>
      </w:tr>
      <w:tr w:rsidR="003C5161" w14:paraId="30CDF032" w14:textId="77777777" w:rsidTr="00593A4D">
        <w:tc>
          <w:tcPr>
            <w:cnfStyle w:val="001000000000" w:firstRow="0" w:lastRow="0" w:firstColumn="1" w:lastColumn="0" w:oddVBand="0" w:evenVBand="0" w:oddHBand="0" w:evenHBand="0" w:firstRowFirstColumn="0" w:firstRowLastColumn="0" w:lastRowFirstColumn="0" w:lastRowLastColumn="0"/>
            <w:tcW w:w="5310" w:type="dxa"/>
          </w:tcPr>
          <w:p w14:paraId="6B0BACBE" w14:textId="75FBEDAE" w:rsidR="003C5161" w:rsidRPr="00624A70" w:rsidRDefault="00624A70" w:rsidP="005518CB">
            <w:pPr>
              <w:rPr>
                <w:b w:val="0"/>
                <w:bCs w:val="0"/>
              </w:rPr>
            </w:pPr>
            <w:r w:rsidRPr="00624A70">
              <w:rPr>
                <w:b w:val="0"/>
                <w:bCs w:val="0"/>
                <w:caps w:val="0"/>
              </w:rPr>
              <w:t xml:space="preserve">4.2 </w:t>
            </w:r>
            <w:r>
              <w:rPr>
                <w:b w:val="0"/>
                <w:bCs w:val="0"/>
                <w:caps w:val="0"/>
              </w:rPr>
              <w:t>D</w:t>
            </w:r>
            <w:r w:rsidRPr="00624A70">
              <w:rPr>
                <w:b w:val="0"/>
                <w:bCs w:val="0"/>
                <w:caps w:val="0"/>
              </w:rPr>
              <w:t>atabase collection</w:t>
            </w:r>
          </w:p>
        </w:tc>
        <w:tc>
          <w:tcPr>
            <w:tcW w:w="2695" w:type="dxa"/>
          </w:tcPr>
          <w:p w14:paraId="39EEE411" w14:textId="77777777" w:rsidR="003C5161" w:rsidRDefault="003C5161" w:rsidP="005518CB">
            <w:pPr>
              <w:cnfStyle w:val="000000000000" w:firstRow="0" w:lastRow="0" w:firstColumn="0" w:lastColumn="0" w:oddVBand="0" w:evenVBand="0" w:oddHBand="0" w:evenHBand="0" w:firstRowFirstColumn="0" w:firstRowLastColumn="0" w:lastRowFirstColumn="0" w:lastRowLastColumn="0"/>
            </w:pPr>
          </w:p>
        </w:tc>
        <w:tc>
          <w:tcPr>
            <w:tcW w:w="2190" w:type="dxa"/>
          </w:tcPr>
          <w:p w14:paraId="1CB04183" w14:textId="77777777" w:rsidR="003C5161" w:rsidRDefault="003C5161" w:rsidP="005518CB">
            <w:pPr>
              <w:cnfStyle w:val="000000000000" w:firstRow="0" w:lastRow="0" w:firstColumn="0" w:lastColumn="0" w:oddVBand="0" w:evenVBand="0" w:oddHBand="0" w:evenHBand="0" w:firstRowFirstColumn="0" w:firstRowLastColumn="0" w:lastRowFirstColumn="0" w:lastRowLastColumn="0"/>
            </w:pPr>
          </w:p>
        </w:tc>
      </w:tr>
      <w:tr w:rsidR="003C5161" w14:paraId="51E88351" w14:textId="77777777" w:rsidTr="00593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099F94B3" w14:textId="3870D5A2" w:rsidR="003C5161" w:rsidRPr="00624A70" w:rsidRDefault="00624A70" w:rsidP="005518CB">
            <w:pPr>
              <w:rPr>
                <w:b w:val="0"/>
                <w:bCs w:val="0"/>
              </w:rPr>
            </w:pPr>
            <w:r w:rsidRPr="00624A70">
              <w:rPr>
                <w:b w:val="0"/>
                <w:bCs w:val="0"/>
                <w:caps w:val="0"/>
              </w:rPr>
              <w:t xml:space="preserve">   4.2.1 </w:t>
            </w:r>
            <w:r>
              <w:rPr>
                <w:b w:val="0"/>
                <w:bCs w:val="0"/>
                <w:caps w:val="0"/>
              </w:rPr>
              <w:t>P</w:t>
            </w:r>
            <w:r w:rsidRPr="00624A70">
              <w:rPr>
                <w:b w:val="0"/>
                <w:bCs w:val="0"/>
                <w:caps w:val="0"/>
              </w:rPr>
              <w:t>henotype data selection</w:t>
            </w:r>
          </w:p>
        </w:tc>
        <w:tc>
          <w:tcPr>
            <w:tcW w:w="2695" w:type="dxa"/>
          </w:tcPr>
          <w:p w14:paraId="4A18513F" w14:textId="77777777" w:rsidR="003C5161" w:rsidRDefault="003C5161"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21F1BCE6" w14:textId="77777777" w:rsidR="003C5161" w:rsidRDefault="003C5161" w:rsidP="005518CB">
            <w:pPr>
              <w:cnfStyle w:val="000000100000" w:firstRow="0" w:lastRow="0" w:firstColumn="0" w:lastColumn="0" w:oddVBand="0" w:evenVBand="0" w:oddHBand="1" w:evenHBand="0" w:firstRowFirstColumn="0" w:firstRowLastColumn="0" w:lastRowFirstColumn="0" w:lastRowLastColumn="0"/>
            </w:pPr>
          </w:p>
        </w:tc>
      </w:tr>
      <w:tr w:rsidR="003C5161" w14:paraId="51FA11AF" w14:textId="77777777" w:rsidTr="00593A4D">
        <w:tc>
          <w:tcPr>
            <w:cnfStyle w:val="001000000000" w:firstRow="0" w:lastRow="0" w:firstColumn="1" w:lastColumn="0" w:oddVBand="0" w:evenVBand="0" w:oddHBand="0" w:evenHBand="0" w:firstRowFirstColumn="0" w:firstRowLastColumn="0" w:lastRowFirstColumn="0" w:lastRowLastColumn="0"/>
            <w:tcW w:w="5310" w:type="dxa"/>
          </w:tcPr>
          <w:p w14:paraId="0F9D646D" w14:textId="01D4E524" w:rsidR="003C5161" w:rsidRPr="00624A70" w:rsidRDefault="00624A70" w:rsidP="005518CB">
            <w:pPr>
              <w:rPr>
                <w:b w:val="0"/>
                <w:bCs w:val="0"/>
              </w:rPr>
            </w:pPr>
            <w:r w:rsidRPr="00624A70">
              <w:rPr>
                <w:b w:val="0"/>
                <w:bCs w:val="0"/>
                <w:caps w:val="0"/>
              </w:rPr>
              <w:t xml:space="preserve">   4.2.2 </w:t>
            </w:r>
            <w:r>
              <w:rPr>
                <w:b w:val="0"/>
                <w:bCs w:val="0"/>
                <w:caps w:val="0"/>
              </w:rPr>
              <w:t>D</w:t>
            </w:r>
            <w:r w:rsidRPr="00624A70">
              <w:rPr>
                <w:b w:val="0"/>
                <w:bCs w:val="0"/>
                <w:caps w:val="0"/>
              </w:rPr>
              <w:t>ataset selection</w:t>
            </w:r>
          </w:p>
        </w:tc>
        <w:tc>
          <w:tcPr>
            <w:tcW w:w="2695" w:type="dxa"/>
          </w:tcPr>
          <w:p w14:paraId="24225D26" w14:textId="77777777" w:rsidR="003C5161" w:rsidRDefault="003C5161" w:rsidP="005518CB">
            <w:pPr>
              <w:cnfStyle w:val="000000000000" w:firstRow="0" w:lastRow="0" w:firstColumn="0" w:lastColumn="0" w:oddVBand="0" w:evenVBand="0" w:oddHBand="0" w:evenHBand="0" w:firstRowFirstColumn="0" w:firstRowLastColumn="0" w:lastRowFirstColumn="0" w:lastRowLastColumn="0"/>
            </w:pPr>
          </w:p>
        </w:tc>
        <w:tc>
          <w:tcPr>
            <w:tcW w:w="2190" w:type="dxa"/>
          </w:tcPr>
          <w:p w14:paraId="555C5372" w14:textId="77777777" w:rsidR="003C5161" w:rsidRDefault="003C5161" w:rsidP="005518CB">
            <w:pPr>
              <w:cnfStyle w:val="000000000000" w:firstRow="0" w:lastRow="0" w:firstColumn="0" w:lastColumn="0" w:oddVBand="0" w:evenVBand="0" w:oddHBand="0" w:evenHBand="0" w:firstRowFirstColumn="0" w:firstRowLastColumn="0" w:lastRowFirstColumn="0" w:lastRowLastColumn="0"/>
            </w:pPr>
          </w:p>
        </w:tc>
      </w:tr>
      <w:tr w:rsidR="003C5161" w14:paraId="76120409" w14:textId="77777777" w:rsidTr="00593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5A2C20CD" w14:textId="1AE1E2B7" w:rsidR="003C5161" w:rsidRPr="00624A70" w:rsidRDefault="00624A70" w:rsidP="005518CB">
            <w:pPr>
              <w:rPr>
                <w:b w:val="0"/>
                <w:bCs w:val="0"/>
              </w:rPr>
            </w:pPr>
            <w:r w:rsidRPr="00624A70">
              <w:rPr>
                <w:b w:val="0"/>
                <w:bCs w:val="0"/>
                <w:caps w:val="0"/>
              </w:rPr>
              <w:t xml:space="preserve">4.3 </w:t>
            </w:r>
            <w:r>
              <w:rPr>
                <w:b w:val="0"/>
                <w:bCs w:val="0"/>
                <w:caps w:val="0"/>
              </w:rPr>
              <w:t>D</w:t>
            </w:r>
            <w:r w:rsidRPr="00624A70">
              <w:rPr>
                <w:b w:val="0"/>
                <w:bCs w:val="0"/>
                <w:caps w:val="0"/>
              </w:rPr>
              <w:t>atabase preparation</w:t>
            </w:r>
          </w:p>
        </w:tc>
        <w:tc>
          <w:tcPr>
            <w:tcW w:w="2695" w:type="dxa"/>
          </w:tcPr>
          <w:p w14:paraId="69F34125" w14:textId="77777777" w:rsidR="003C5161" w:rsidRDefault="003C5161"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34171F21" w14:textId="77777777" w:rsidR="003C5161" w:rsidRDefault="003C5161" w:rsidP="005518CB">
            <w:pPr>
              <w:cnfStyle w:val="000000100000" w:firstRow="0" w:lastRow="0" w:firstColumn="0" w:lastColumn="0" w:oddVBand="0" w:evenVBand="0" w:oddHBand="1" w:evenHBand="0" w:firstRowFirstColumn="0" w:firstRowLastColumn="0" w:lastRowFirstColumn="0" w:lastRowLastColumn="0"/>
            </w:pPr>
          </w:p>
        </w:tc>
      </w:tr>
      <w:tr w:rsidR="003C5161" w14:paraId="0F92514A" w14:textId="77777777" w:rsidTr="00593A4D">
        <w:tc>
          <w:tcPr>
            <w:cnfStyle w:val="001000000000" w:firstRow="0" w:lastRow="0" w:firstColumn="1" w:lastColumn="0" w:oddVBand="0" w:evenVBand="0" w:oddHBand="0" w:evenHBand="0" w:firstRowFirstColumn="0" w:firstRowLastColumn="0" w:lastRowFirstColumn="0" w:lastRowLastColumn="0"/>
            <w:tcW w:w="5310" w:type="dxa"/>
          </w:tcPr>
          <w:p w14:paraId="4C2C32C4" w14:textId="64F16009" w:rsidR="003C5161" w:rsidRPr="003C5161" w:rsidRDefault="003C5161" w:rsidP="005518CB">
            <w:pPr>
              <w:rPr>
                <w:b w:val="0"/>
                <w:bCs w:val="0"/>
              </w:rPr>
            </w:pPr>
            <w:r w:rsidRPr="003C5161">
              <w:t>REFERENCE</w:t>
            </w:r>
          </w:p>
        </w:tc>
        <w:tc>
          <w:tcPr>
            <w:tcW w:w="2695" w:type="dxa"/>
          </w:tcPr>
          <w:p w14:paraId="56A4599A" w14:textId="77777777" w:rsidR="003C5161" w:rsidRDefault="003C5161" w:rsidP="005518CB">
            <w:pPr>
              <w:cnfStyle w:val="000000000000" w:firstRow="0" w:lastRow="0" w:firstColumn="0" w:lastColumn="0" w:oddVBand="0" w:evenVBand="0" w:oddHBand="0" w:evenHBand="0" w:firstRowFirstColumn="0" w:firstRowLastColumn="0" w:lastRowFirstColumn="0" w:lastRowLastColumn="0"/>
            </w:pPr>
          </w:p>
        </w:tc>
        <w:tc>
          <w:tcPr>
            <w:tcW w:w="2190" w:type="dxa"/>
          </w:tcPr>
          <w:p w14:paraId="7A0E3EF6" w14:textId="77777777" w:rsidR="003C5161" w:rsidRDefault="003C5161" w:rsidP="005518CB">
            <w:pPr>
              <w:cnfStyle w:val="000000000000" w:firstRow="0" w:lastRow="0" w:firstColumn="0" w:lastColumn="0" w:oddVBand="0" w:evenVBand="0" w:oddHBand="0" w:evenHBand="0" w:firstRowFirstColumn="0" w:firstRowLastColumn="0" w:lastRowFirstColumn="0" w:lastRowLastColumn="0"/>
            </w:pPr>
          </w:p>
        </w:tc>
      </w:tr>
      <w:tr w:rsidR="003C5161" w14:paraId="197F6C59" w14:textId="77777777" w:rsidTr="00593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p w14:paraId="32FAAC96" w14:textId="5B2ACA16" w:rsidR="003C5161" w:rsidRPr="003C5161" w:rsidRDefault="003C5161" w:rsidP="005518CB">
            <w:pPr>
              <w:rPr>
                <w:b w:val="0"/>
                <w:bCs w:val="0"/>
              </w:rPr>
            </w:pPr>
            <w:r w:rsidRPr="003C5161">
              <w:t>APPENDIX</w:t>
            </w:r>
          </w:p>
        </w:tc>
        <w:tc>
          <w:tcPr>
            <w:tcW w:w="2695" w:type="dxa"/>
          </w:tcPr>
          <w:p w14:paraId="55BBB25C" w14:textId="77777777" w:rsidR="003C5161" w:rsidRDefault="003C5161" w:rsidP="005518CB">
            <w:pPr>
              <w:cnfStyle w:val="000000100000" w:firstRow="0" w:lastRow="0" w:firstColumn="0" w:lastColumn="0" w:oddVBand="0" w:evenVBand="0" w:oddHBand="1" w:evenHBand="0" w:firstRowFirstColumn="0" w:firstRowLastColumn="0" w:lastRowFirstColumn="0" w:lastRowLastColumn="0"/>
            </w:pPr>
          </w:p>
        </w:tc>
        <w:tc>
          <w:tcPr>
            <w:tcW w:w="2190" w:type="dxa"/>
          </w:tcPr>
          <w:p w14:paraId="1CB65249" w14:textId="77777777" w:rsidR="003C5161" w:rsidRDefault="003C5161" w:rsidP="005518CB">
            <w:pPr>
              <w:cnfStyle w:val="000000100000" w:firstRow="0" w:lastRow="0" w:firstColumn="0" w:lastColumn="0" w:oddVBand="0" w:evenVBand="0" w:oddHBand="1" w:evenHBand="0" w:firstRowFirstColumn="0" w:firstRowLastColumn="0" w:lastRowFirstColumn="0" w:lastRowLastColumn="0"/>
            </w:pPr>
          </w:p>
        </w:tc>
      </w:tr>
    </w:tbl>
    <w:p w14:paraId="209CBAEF" w14:textId="77777777" w:rsidR="005518CB" w:rsidRDefault="005518CB" w:rsidP="005518CB"/>
    <w:p w14:paraId="44E88CD8" w14:textId="77777777" w:rsidR="00414AB3" w:rsidRDefault="00414AB3" w:rsidP="005518CB"/>
    <w:p w14:paraId="6E075509" w14:textId="77777777" w:rsidR="00414AB3" w:rsidRDefault="00414AB3" w:rsidP="005518CB"/>
    <w:p w14:paraId="445F5BB5" w14:textId="77777777" w:rsidR="00414AB3" w:rsidRDefault="00414AB3" w:rsidP="005518CB"/>
    <w:p w14:paraId="62841730" w14:textId="0098103F" w:rsidR="00391B9E" w:rsidRDefault="00391B9E" w:rsidP="005518CB"/>
    <w:p w14:paraId="64B3E261" w14:textId="77777777" w:rsidR="00391B9E" w:rsidRDefault="00391B9E">
      <w:pPr>
        <w:contextualSpacing w:val="0"/>
      </w:pPr>
      <w:r>
        <w:br w:type="page"/>
      </w:r>
    </w:p>
    <w:p w14:paraId="007C93E5" w14:textId="77777777" w:rsidR="00173A8F" w:rsidRDefault="00173A8F" w:rsidP="00173A8F">
      <w:pPr>
        <w:pStyle w:val="Heading1"/>
        <w:jc w:val="center"/>
      </w:pPr>
    </w:p>
    <w:p w14:paraId="7DC769AD" w14:textId="77777777" w:rsidR="00173A8F" w:rsidRDefault="00173A8F" w:rsidP="00173A8F">
      <w:pPr>
        <w:pStyle w:val="Heading1"/>
        <w:jc w:val="center"/>
      </w:pPr>
    </w:p>
    <w:p w14:paraId="187671D1" w14:textId="09F5047B" w:rsidR="00414AB3" w:rsidRDefault="00414AB3" w:rsidP="0050251A">
      <w:pPr>
        <w:pStyle w:val="Heading1"/>
        <w:jc w:val="center"/>
      </w:pPr>
    </w:p>
    <w:sdt>
      <w:sdtPr>
        <w:id w:val="13067502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6ABE706" w14:textId="0FFC0538" w:rsidR="0050251A" w:rsidRDefault="0050251A">
          <w:pPr>
            <w:pStyle w:val="TOCHeading"/>
          </w:pPr>
          <w:r>
            <w:t>Contents</w:t>
          </w:r>
        </w:p>
        <w:p w14:paraId="1AA07902" w14:textId="66C93959" w:rsidR="0050251A" w:rsidRDefault="0050251A">
          <w:pPr>
            <w:pStyle w:val="TOC1"/>
            <w:tabs>
              <w:tab w:val="right" w:leader="dot" w:pos="10195"/>
            </w:tabs>
            <w:rPr>
              <w:noProof/>
            </w:rPr>
          </w:pPr>
          <w:r>
            <w:fldChar w:fldCharType="begin"/>
          </w:r>
          <w:r>
            <w:instrText xml:space="preserve"> TOC \o "1-3" \h \z \u </w:instrText>
          </w:r>
          <w:r>
            <w:fldChar w:fldCharType="separate"/>
          </w:r>
          <w:hyperlink w:anchor="_Toc135863503" w:history="1">
            <w:r w:rsidRPr="000476F6">
              <w:rPr>
                <w:rStyle w:val="Hyperlink"/>
                <w:noProof/>
              </w:rPr>
              <w:t>Content</w:t>
            </w:r>
            <w:r>
              <w:rPr>
                <w:noProof/>
                <w:webHidden/>
              </w:rPr>
              <w:tab/>
            </w:r>
            <w:r>
              <w:rPr>
                <w:noProof/>
                <w:webHidden/>
              </w:rPr>
              <w:fldChar w:fldCharType="begin"/>
            </w:r>
            <w:r>
              <w:rPr>
                <w:noProof/>
                <w:webHidden/>
              </w:rPr>
              <w:instrText xml:space="preserve"> PAGEREF _Toc135863503 \h </w:instrText>
            </w:r>
            <w:r>
              <w:rPr>
                <w:noProof/>
                <w:webHidden/>
              </w:rPr>
            </w:r>
            <w:r>
              <w:rPr>
                <w:noProof/>
                <w:webHidden/>
              </w:rPr>
              <w:fldChar w:fldCharType="separate"/>
            </w:r>
            <w:r>
              <w:rPr>
                <w:noProof/>
                <w:webHidden/>
              </w:rPr>
              <w:t>4</w:t>
            </w:r>
            <w:r>
              <w:rPr>
                <w:noProof/>
                <w:webHidden/>
              </w:rPr>
              <w:fldChar w:fldCharType="end"/>
            </w:r>
          </w:hyperlink>
        </w:p>
        <w:p w14:paraId="194EFC2C" w14:textId="1E53B611" w:rsidR="0050251A" w:rsidRDefault="0050251A">
          <w:pPr>
            <w:pStyle w:val="TOC1"/>
            <w:tabs>
              <w:tab w:val="right" w:leader="dot" w:pos="10195"/>
            </w:tabs>
            <w:rPr>
              <w:noProof/>
            </w:rPr>
          </w:pPr>
          <w:hyperlink w:anchor="_Toc135863504" w:history="1">
            <w:r w:rsidRPr="000476F6">
              <w:rPr>
                <w:rStyle w:val="Hyperlink"/>
                <w:noProof/>
              </w:rPr>
              <w:t>Abbreviations</w:t>
            </w:r>
            <w:r>
              <w:rPr>
                <w:noProof/>
                <w:webHidden/>
              </w:rPr>
              <w:tab/>
            </w:r>
            <w:r>
              <w:rPr>
                <w:noProof/>
                <w:webHidden/>
              </w:rPr>
              <w:fldChar w:fldCharType="begin"/>
            </w:r>
            <w:r>
              <w:rPr>
                <w:noProof/>
                <w:webHidden/>
              </w:rPr>
              <w:instrText xml:space="preserve"> PAGEREF _Toc135863504 \h </w:instrText>
            </w:r>
            <w:r>
              <w:rPr>
                <w:noProof/>
                <w:webHidden/>
              </w:rPr>
            </w:r>
            <w:r>
              <w:rPr>
                <w:noProof/>
                <w:webHidden/>
              </w:rPr>
              <w:fldChar w:fldCharType="separate"/>
            </w:r>
            <w:r>
              <w:rPr>
                <w:noProof/>
                <w:webHidden/>
              </w:rPr>
              <w:t>5</w:t>
            </w:r>
            <w:r>
              <w:rPr>
                <w:noProof/>
                <w:webHidden/>
              </w:rPr>
              <w:fldChar w:fldCharType="end"/>
            </w:r>
          </w:hyperlink>
        </w:p>
        <w:p w14:paraId="062CF18A" w14:textId="33FCF72B" w:rsidR="0050251A" w:rsidRDefault="0050251A">
          <w:pPr>
            <w:pStyle w:val="TOC1"/>
            <w:tabs>
              <w:tab w:val="right" w:leader="dot" w:pos="10195"/>
            </w:tabs>
            <w:rPr>
              <w:noProof/>
            </w:rPr>
          </w:pPr>
          <w:hyperlink w:anchor="_Toc135863505" w:history="1">
            <w:r w:rsidRPr="000476F6">
              <w:rPr>
                <w:rStyle w:val="Hyperlink"/>
                <w:noProof/>
              </w:rPr>
              <w:t>INTRODUCTION</w:t>
            </w:r>
            <w:r>
              <w:rPr>
                <w:noProof/>
                <w:webHidden/>
              </w:rPr>
              <w:tab/>
            </w:r>
            <w:r>
              <w:rPr>
                <w:noProof/>
                <w:webHidden/>
              </w:rPr>
              <w:fldChar w:fldCharType="begin"/>
            </w:r>
            <w:r>
              <w:rPr>
                <w:noProof/>
                <w:webHidden/>
              </w:rPr>
              <w:instrText xml:space="preserve"> PAGEREF _Toc135863505 \h </w:instrText>
            </w:r>
            <w:r>
              <w:rPr>
                <w:noProof/>
                <w:webHidden/>
              </w:rPr>
            </w:r>
            <w:r>
              <w:rPr>
                <w:noProof/>
                <w:webHidden/>
              </w:rPr>
              <w:fldChar w:fldCharType="separate"/>
            </w:r>
            <w:r>
              <w:rPr>
                <w:noProof/>
                <w:webHidden/>
              </w:rPr>
              <w:t>6</w:t>
            </w:r>
            <w:r>
              <w:rPr>
                <w:noProof/>
                <w:webHidden/>
              </w:rPr>
              <w:fldChar w:fldCharType="end"/>
            </w:r>
          </w:hyperlink>
        </w:p>
        <w:p w14:paraId="053AEE8A" w14:textId="438E7440" w:rsidR="0050251A" w:rsidRDefault="0050251A">
          <w:pPr>
            <w:pStyle w:val="TOC2"/>
            <w:tabs>
              <w:tab w:val="right" w:leader="dot" w:pos="10195"/>
            </w:tabs>
            <w:rPr>
              <w:noProof/>
            </w:rPr>
          </w:pPr>
          <w:hyperlink w:anchor="_Toc135863506" w:history="1">
            <w:r w:rsidRPr="000476F6">
              <w:rPr>
                <w:rStyle w:val="Hyperlink"/>
                <w:noProof/>
              </w:rPr>
              <w:t>Motivation and overview</w:t>
            </w:r>
            <w:r>
              <w:rPr>
                <w:noProof/>
                <w:webHidden/>
              </w:rPr>
              <w:tab/>
            </w:r>
            <w:r>
              <w:rPr>
                <w:noProof/>
                <w:webHidden/>
              </w:rPr>
              <w:fldChar w:fldCharType="begin"/>
            </w:r>
            <w:r>
              <w:rPr>
                <w:noProof/>
                <w:webHidden/>
              </w:rPr>
              <w:instrText xml:space="preserve"> PAGEREF _Toc135863506 \h </w:instrText>
            </w:r>
            <w:r>
              <w:rPr>
                <w:noProof/>
                <w:webHidden/>
              </w:rPr>
            </w:r>
            <w:r>
              <w:rPr>
                <w:noProof/>
                <w:webHidden/>
              </w:rPr>
              <w:fldChar w:fldCharType="separate"/>
            </w:r>
            <w:r>
              <w:rPr>
                <w:noProof/>
                <w:webHidden/>
              </w:rPr>
              <w:t>6</w:t>
            </w:r>
            <w:r>
              <w:rPr>
                <w:noProof/>
                <w:webHidden/>
              </w:rPr>
              <w:fldChar w:fldCharType="end"/>
            </w:r>
          </w:hyperlink>
        </w:p>
        <w:p w14:paraId="40DDC879" w14:textId="041D9B91" w:rsidR="0050251A" w:rsidRDefault="0050251A">
          <w:pPr>
            <w:pStyle w:val="TOC2"/>
            <w:tabs>
              <w:tab w:val="right" w:leader="dot" w:pos="10195"/>
            </w:tabs>
            <w:rPr>
              <w:noProof/>
            </w:rPr>
          </w:pPr>
          <w:hyperlink w:anchor="_Toc135863507" w:history="1">
            <w:r w:rsidRPr="000476F6">
              <w:rPr>
                <w:rStyle w:val="Hyperlink"/>
                <w:noProof/>
              </w:rPr>
              <w:t>Aims and objectives</w:t>
            </w:r>
            <w:r>
              <w:rPr>
                <w:noProof/>
                <w:webHidden/>
              </w:rPr>
              <w:tab/>
            </w:r>
            <w:r>
              <w:rPr>
                <w:noProof/>
                <w:webHidden/>
              </w:rPr>
              <w:fldChar w:fldCharType="begin"/>
            </w:r>
            <w:r>
              <w:rPr>
                <w:noProof/>
                <w:webHidden/>
              </w:rPr>
              <w:instrText xml:space="preserve"> PAGEREF _Toc135863507 \h </w:instrText>
            </w:r>
            <w:r>
              <w:rPr>
                <w:noProof/>
                <w:webHidden/>
              </w:rPr>
            </w:r>
            <w:r>
              <w:rPr>
                <w:noProof/>
                <w:webHidden/>
              </w:rPr>
              <w:fldChar w:fldCharType="separate"/>
            </w:r>
            <w:r>
              <w:rPr>
                <w:noProof/>
                <w:webHidden/>
              </w:rPr>
              <w:t>6</w:t>
            </w:r>
            <w:r>
              <w:rPr>
                <w:noProof/>
                <w:webHidden/>
              </w:rPr>
              <w:fldChar w:fldCharType="end"/>
            </w:r>
          </w:hyperlink>
        </w:p>
        <w:p w14:paraId="1760A778" w14:textId="25860DA5" w:rsidR="0050251A" w:rsidRDefault="0050251A">
          <w:pPr>
            <w:pStyle w:val="TOC2"/>
            <w:tabs>
              <w:tab w:val="right" w:leader="dot" w:pos="10195"/>
            </w:tabs>
            <w:rPr>
              <w:noProof/>
            </w:rPr>
          </w:pPr>
          <w:hyperlink w:anchor="_Toc135863508" w:history="1">
            <w:r w:rsidRPr="000476F6">
              <w:rPr>
                <w:rStyle w:val="Hyperlink"/>
                <w:noProof/>
              </w:rPr>
              <w:t>Research scope</w:t>
            </w:r>
            <w:r>
              <w:rPr>
                <w:noProof/>
                <w:webHidden/>
              </w:rPr>
              <w:tab/>
            </w:r>
            <w:r>
              <w:rPr>
                <w:noProof/>
                <w:webHidden/>
              </w:rPr>
              <w:fldChar w:fldCharType="begin"/>
            </w:r>
            <w:r>
              <w:rPr>
                <w:noProof/>
                <w:webHidden/>
              </w:rPr>
              <w:instrText xml:space="preserve"> PAGEREF _Toc135863508 \h </w:instrText>
            </w:r>
            <w:r>
              <w:rPr>
                <w:noProof/>
                <w:webHidden/>
              </w:rPr>
            </w:r>
            <w:r>
              <w:rPr>
                <w:noProof/>
                <w:webHidden/>
              </w:rPr>
              <w:fldChar w:fldCharType="separate"/>
            </w:r>
            <w:r>
              <w:rPr>
                <w:noProof/>
                <w:webHidden/>
              </w:rPr>
              <w:t>7</w:t>
            </w:r>
            <w:r>
              <w:rPr>
                <w:noProof/>
                <w:webHidden/>
              </w:rPr>
              <w:fldChar w:fldCharType="end"/>
            </w:r>
          </w:hyperlink>
        </w:p>
        <w:p w14:paraId="72057471" w14:textId="770A9B10" w:rsidR="0050251A" w:rsidRDefault="0050251A">
          <w:pPr>
            <w:pStyle w:val="TOC1"/>
            <w:tabs>
              <w:tab w:val="right" w:leader="dot" w:pos="10195"/>
            </w:tabs>
            <w:rPr>
              <w:noProof/>
            </w:rPr>
          </w:pPr>
          <w:hyperlink w:anchor="_Toc135863509" w:history="1">
            <w:r w:rsidRPr="000476F6">
              <w:rPr>
                <w:rStyle w:val="Hyperlink"/>
                <w:noProof/>
              </w:rPr>
              <w:t>LITERATURE REVIEW</w:t>
            </w:r>
            <w:r>
              <w:rPr>
                <w:noProof/>
                <w:webHidden/>
              </w:rPr>
              <w:tab/>
            </w:r>
            <w:r>
              <w:rPr>
                <w:noProof/>
                <w:webHidden/>
              </w:rPr>
              <w:fldChar w:fldCharType="begin"/>
            </w:r>
            <w:r>
              <w:rPr>
                <w:noProof/>
                <w:webHidden/>
              </w:rPr>
              <w:instrText xml:space="preserve"> PAGEREF _Toc135863509 \h </w:instrText>
            </w:r>
            <w:r>
              <w:rPr>
                <w:noProof/>
                <w:webHidden/>
              </w:rPr>
            </w:r>
            <w:r>
              <w:rPr>
                <w:noProof/>
                <w:webHidden/>
              </w:rPr>
              <w:fldChar w:fldCharType="separate"/>
            </w:r>
            <w:r>
              <w:rPr>
                <w:noProof/>
                <w:webHidden/>
              </w:rPr>
              <w:t>7</w:t>
            </w:r>
            <w:r>
              <w:rPr>
                <w:noProof/>
                <w:webHidden/>
              </w:rPr>
              <w:fldChar w:fldCharType="end"/>
            </w:r>
          </w:hyperlink>
        </w:p>
        <w:p w14:paraId="565108B0" w14:textId="0D6E4DC6" w:rsidR="0050251A" w:rsidRDefault="0050251A">
          <w:pPr>
            <w:pStyle w:val="TOC2"/>
            <w:tabs>
              <w:tab w:val="right" w:leader="dot" w:pos="10195"/>
            </w:tabs>
            <w:rPr>
              <w:noProof/>
            </w:rPr>
          </w:pPr>
          <w:hyperlink w:anchor="_Toc135863510" w:history="1">
            <w:r w:rsidRPr="000476F6">
              <w:rPr>
                <w:rStyle w:val="Hyperlink"/>
                <w:noProof/>
              </w:rPr>
              <w:t>Introduction</w:t>
            </w:r>
            <w:r>
              <w:rPr>
                <w:noProof/>
                <w:webHidden/>
              </w:rPr>
              <w:tab/>
            </w:r>
            <w:r>
              <w:rPr>
                <w:noProof/>
                <w:webHidden/>
              </w:rPr>
              <w:fldChar w:fldCharType="begin"/>
            </w:r>
            <w:r>
              <w:rPr>
                <w:noProof/>
                <w:webHidden/>
              </w:rPr>
              <w:instrText xml:space="preserve"> PAGEREF _Toc135863510 \h </w:instrText>
            </w:r>
            <w:r>
              <w:rPr>
                <w:noProof/>
                <w:webHidden/>
              </w:rPr>
            </w:r>
            <w:r>
              <w:rPr>
                <w:noProof/>
                <w:webHidden/>
              </w:rPr>
              <w:fldChar w:fldCharType="separate"/>
            </w:r>
            <w:r>
              <w:rPr>
                <w:noProof/>
                <w:webHidden/>
              </w:rPr>
              <w:t>7</w:t>
            </w:r>
            <w:r>
              <w:rPr>
                <w:noProof/>
                <w:webHidden/>
              </w:rPr>
              <w:fldChar w:fldCharType="end"/>
            </w:r>
          </w:hyperlink>
        </w:p>
        <w:p w14:paraId="7DC728AB" w14:textId="71932165" w:rsidR="0050251A" w:rsidRDefault="0050251A">
          <w:pPr>
            <w:pStyle w:val="TOC2"/>
            <w:tabs>
              <w:tab w:val="right" w:leader="dot" w:pos="10195"/>
            </w:tabs>
            <w:rPr>
              <w:noProof/>
            </w:rPr>
          </w:pPr>
          <w:hyperlink w:anchor="_Toc135863511" w:history="1">
            <w:r w:rsidRPr="000476F6">
              <w:rPr>
                <w:rStyle w:val="Hyperlink"/>
                <w:noProof/>
              </w:rPr>
              <w:t>Research gap</w:t>
            </w:r>
            <w:r>
              <w:rPr>
                <w:noProof/>
                <w:webHidden/>
              </w:rPr>
              <w:tab/>
            </w:r>
            <w:r>
              <w:rPr>
                <w:noProof/>
                <w:webHidden/>
              </w:rPr>
              <w:fldChar w:fldCharType="begin"/>
            </w:r>
            <w:r>
              <w:rPr>
                <w:noProof/>
                <w:webHidden/>
              </w:rPr>
              <w:instrText xml:space="preserve"> PAGEREF _Toc135863511 \h </w:instrText>
            </w:r>
            <w:r>
              <w:rPr>
                <w:noProof/>
                <w:webHidden/>
              </w:rPr>
            </w:r>
            <w:r>
              <w:rPr>
                <w:noProof/>
                <w:webHidden/>
              </w:rPr>
              <w:fldChar w:fldCharType="separate"/>
            </w:r>
            <w:r>
              <w:rPr>
                <w:noProof/>
                <w:webHidden/>
              </w:rPr>
              <w:t>7</w:t>
            </w:r>
            <w:r>
              <w:rPr>
                <w:noProof/>
                <w:webHidden/>
              </w:rPr>
              <w:fldChar w:fldCharType="end"/>
            </w:r>
          </w:hyperlink>
        </w:p>
        <w:p w14:paraId="5C701511" w14:textId="4F96C9C8" w:rsidR="0050251A" w:rsidRDefault="0050251A">
          <w:pPr>
            <w:pStyle w:val="TOC2"/>
            <w:tabs>
              <w:tab w:val="right" w:leader="dot" w:pos="10195"/>
            </w:tabs>
            <w:rPr>
              <w:noProof/>
            </w:rPr>
          </w:pPr>
          <w:hyperlink w:anchor="_Toc135863512" w:history="1">
            <w:r w:rsidRPr="000476F6">
              <w:rPr>
                <w:rStyle w:val="Hyperlink"/>
                <w:noProof/>
              </w:rPr>
              <w:t>Forecasting model</w:t>
            </w:r>
            <w:r>
              <w:rPr>
                <w:noProof/>
                <w:webHidden/>
              </w:rPr>
              <w:tab/>
            </w:r>
            <w:r>
              <w:rPr>
                <w:noProof/>
                <w:webHidden/>
              </w:rPr>
              <w:fldChar w:fldCharType="begin"/>
            </w:r>
            <w:r>
              <w:rPr>
                <w:noProof/>
                <w:webHidden/>
              </w:rPr>
              <w:instrText xml:space="preserve"> PAGEREF _Toc135863512 \h </w:instrText>
            </w:r>
            <w:r>
              <w:rPr>
                <w:noProof/>
                <w:webHidden/>
              </w:rPr>
            </w:r>
            <w:r>
              <w:rPr>
                <w:noProof/>
                <w:webHidden/>
              </w:rPr>
              <w:fldChar w:fldCharType="separate"/>
            </w:r>
            <w:r>
              <w:rPr>
                <w:noProof/>
                <w:webHidden/>
              </w:rPr>
              <w:t>8</w:t>
            </w:r>
            <w:r>
              <w:rPr>
                <w:noProof/>
                <w:webHidden/>
              </w:rPr>
              <w:fldChar w:fldCharType="end"/>
            </w:r>
          </w:hyperlink>
        </w:p>
        <w:p w14:paraId="52E50B36" w14:textId="510E0BD2" w:rsidR="0050251A" w:rsidRDefault="0050251A">
          <w:pPr>
            <w:pStyle w:val="TOC2"/>
            <w:tabs>
              <w:tab w:val="right" w:leader="dot" w:pos="10195"/>
            </w:tabs>
            <w:rPr>
              <w:noProof/>
            </w:rPr>
          </w:pPr>
          <w:hyperlink w:anchor="_Toc135863513" w:history="1">
            <w:r w:rsidRPr="000476F6">
              <w:rPr>
                <w:rStyle w:val="Hyperlink"/>
                <w:noProof/>
              </w:rPr>
              <w:t>Performance analysis</w:t>
            </w:r>
            <w:r>
              <w:rPr>
                <w:noProof/>
                <w:webHidden/>
              </w:rPr>
              <w:tab/>
            </w:r>
            <w:r>
              <w:rPr>
                <w:noProof/>
                <w:webHidden/>
              </w:rPr>
              <w:fldChar w:fldCharType="begin"/>
            </w:r>
            <w:r>
              <w:rPr>
                <w:noProof/>
                <w:webHidden/>
              </w:rPr>
              <w:instrText xml:space="preserve"> PAGEREF _Toc135863513 \h </w:instrText>
            </w:r>
            <w:r>
              <w:rPr>
                <w:noProof/>
                <w:webHidden/>
              </w:rPr>
            </w:r>
            <w:r>
              <w:rPr>
                <w:noProof/>
                <w:webHidden/>
              </w:rPr>
              <w:fldChar w:fldCharType="separate"/>
            </w:r>
            <w:r>
              <w:rPr>
                <w:noProof/>
                <w:webHidden/>
              </w:rPr>
              <w:t>10</w:t>
            </w:r>
            <w:r>
              <w:rPr>
                <w:noProof/>
                <w:webHidden/>
              </w:rPr>
              <w:fldChar w:fldCharType="end"/>
            </w:r>
          </w:hyperlink>
        </w:p>
        <w:p w14:paraId="37EBEEE2" w14:textId="6CF8D5D3" w:rsidR="0050251A" w:rsidRDefault="0050251A">
          <w:pPr>
            <w:pStyle w:val="TOC2"/>
            <w:tabs>
              <w:tab w:val="right" w:leader="dot" w:pos="10195"/>
            </w:tabs>
            <w:rPr>
              <w:noProof/>
            </w:rPr>
          </w:pPr>
          <w:hyperlink w:anchor="_Toc135863514" w:history="1">
            <w:r w:rsidRPr="000476F6">
              <w:rPr>
                <w:rStyle w:val="Hyperlink"/>
                <w:noProof/>
              </w:rPr>
              <w:t>Available databases</w:t>
            </w:r>
            <w:r>
              <w:rPr>
                <w:noProof/>
                <w:webHidden/>
              </w:rPr>
              <w:tab/>
            </w:r>
            <w:r>
              <w:rPr>
                <w:noProof/>
                <w:webHidden/>
              </w:rPr>
              <w:fldChar w:fldCharType="begin"/>
            </w:r>
            <w:r>
              <w:rPr>
                <w:noProof/>
                <w:webHidden/>
              </w:rPr>
              <w:instrText xml:space="preserve"> PAGEREF _Toc135863514 \h </w:instrText>
            </w:r>
            <w:r>
              <w:rPr>
                <w:noProof/>
                <w:webHidden/>
              </w:rPr>
            </w:r>
            <w:r>
              <w:rPr>
                <w:noProof/>
                <w:webHidden/>
              </w:rPr>
              <w:fldChar w:fldCharType="separate"/>
            </w:r>
            <w:r>
              <w:rPr>
                <w:noProof/>
                <w:webHidden/>
              </w:rPr>
              <w:t>11</w:t>
            </w:r>
            <w:r>
              <w:rPr>
                <w:noProof/>
                <w:webHidden/>
              </w:rPr>
              <w:fldChar w:fldCharType="end"/>
            </w:r>
          </w:hyperlink>
        </w:p>
        <w:p w14:paraId="71382CE4" w14:textId="3F1BC6E0" w:rsidR="0050251A" w:rsidRDefault="0050251A">
          <w:pPr>
            <w:pStyle w:val="TOC1"/>
            <w:tabs>
              <w:tab w:val="right" w:leader="dot" w:pos="10195"/>
            </w:tabs>
            <w:rPr>
              <w:noProof/>
            </w:rPr>
          </w:pPr>
          <w:hyperlink w:anchor="_Toc135863515" w:history="1">
            <w:r w:rsidRPr="000476F6">
              <w:rPr>
                <w:rStyle w:val="Hyperlink"/>
                <w:noProof/>
              </w:rPr>
              <w:t>METHODOLOGY AND RESEARCH PLAN</w:t>
            </w:r>
            <w:r>
              <w:rPr>
                <w:noProof/>
                <w:webHidden/>
              </w:rPr>
              <w:tab/>
            </w:r>
            <w:r>
              <w:rPr>
                <w:noProof/>
                <w:webHidden/>
              </w:rPr>
              <w:fldChar w:fldCharType="begin"/>
            </w:r>
            <w:r>
              <w:rPr>
                <w:noProof/>
                <w:webHidden/>
              </w:rPr>
              <w:instrText xml:space="preserve"> PAGEREF _Toc135863515 \h </w:instrText>
            </w:r>
            <w:r>
              <w:rPr>
                <w:noProof/>
                <w:webHidden/>
              </w:rPr>
            </w:r>
            <w:r>
              <w:rPr>
                <w:noProof/>
                <w:webHidden/>
              </w:rPr>
              <w:fldChar w:fldCharType="separate"/>
            </w:r>
            <w:r>
              <w:rPr>
                <w:noProof/>
                <w:webHidden/>
              </w:rPr>
              <w:t>11</w:t>
            </w:r>
            <w:r>
              <w:rPr>
                <w:noProof/>
                <w:webHidden/>
              </w:rPr>
              <w:fldChar w:fldCharType="end"/>
            </w:r>
          </w:hyperlink>
        </w:p>
        <w:p w14:paraId="131F0A09" w14:textId="040CCFF8" w:rsidR="0050251A" w:rsidRDefault="0050251A">
          <w:pPr>
            <w:pStyle w:val="TOC2"/>
            <w:tabs>
              <w:tab w:val="right" w:leader="dot" w:pos="10195"/>
            </w:tabs>
            <w:rPr>
              <w:noProof/>
            </w:rPr>
          </w:pPr>
          <w:hyperlink w:anchor="_Toc135863516" w:history="1">
            <w:r w:rsidRPr="000476F6">
              <w:rPr>
                <w:rStyle w:val="Hyperlink"/>
                <w:noProof/>
              </w:rPr>
              <w:t>Methodology in brief</w:t>
            </w:r>
            <w:r>
              <w:rPr>
                <w:noProof/>
                <w:webHidden/>
              </w:rPr>
              <w:tab/>
            </w:r>
            <w:r>
              <w:rPr>
                <w:noProof/>
                <w:webHidden/>
              </w:rPr>
              <w:fldChar w:fldCharType="begin"/>
            </w:r>
            <w:r>
              <w:rPr>
                <w:noProof/>
                <w:webHidden/>
              </w:rPr>
              <w:instrText xml:space="preserve"> PAGEREF _Toc135863516 \h </w:instrText>
            </w:r>
            <w:r>
              <w:rPr>
                <w:noProof/>
                <w:webHidden/>
              </w:rPr>
            </w:r>
            <w:r>
              <w:rPr>
                <w:noProof/>
                <w:webHidden/>
              </w:rPr>
              <w:fldChar w:fldCharType="separate"/>
            </w:r>
            <w:r>
              <w:rPr>
                <w:noProof/>
                <w:webHidden/>
              </w:rPr>
              <w:t>11</w:t>
            </w:r>
            <w:r>
              <w:rPr>
                <w:noProof/>
                <w:webHidden/>
              </w:rPr>
              <w:fldChar w:fldCharType="end"/>
            </w:r>
          </w:hyperlink>
        </w:p>
        <w:p w14:paraId="28D0C1A1" w14:textId="7A994812" w:rsidR="0050251A" w:rsidRDefault="0050251A">
          <w:pPr>
            <w:pStyle w:val="TOC2"/>
            <w:tabs>
              <w:tab w:val="right" w:leader="dot" w:pos="10195"/>
            </w:tabs>
            <w:rPr>
              <w:noProof/>
            </w:rPr>
          </w:pPr>
          <w:hyperlink w:anchor="_Toc135863517" w:history="1">
            <w:r w:rsidRPr="000476F6">
              <w:rPr>
                <w:rStyle w:val="Hyperlink"/>
                <w:noProof/>
              </w:rPr>
              <w:t>Detailed methodology</w:t>
            </w:r>
            <w:r>
              <w:rPr>
                <w:noProof/>
                <w:webHidden/>
              </w:rPr>
              <w:tab/>
            </w:r>
            <w:r>
              <w:rPr>
                <w:noProof/>
                <w:webHidden/>
              </w:rPr>
              <w:fldChar w:fldCharType="begin"/>
            </w:r>
            <w:r>
              <w:rPr>
                <w:noProof/>
                <w:webHidden/>
              </w:rPr>
              <w:instrText xml:space="preserve"> PAGEREF _Toc135863517 \h </w:instrText>
            </w:r>
            <w:r>
              <w:rPr>
                <w:noProof/>
                <w:webHidden/>
              </w:rPr>
            </w:r>
            <w:r>
              <w:rPr>
                <w:noProof/>
                <w:webHidden/>
              </w:rPr>
              <w:fldChar w:fldCharType="separate"/>
            </w:r>
            <w:r>
              <w:rPr>
                <w:noProof/>
                <w:webHidden/>
              </w:rPr>
              <w:t>12</w:t>
            </w:r>
            <w:r>
              <w:rPr>
                <w:noProof/>
                <w:webHidden/>
              </w:rPr>
              <w:fldChar w:fldCharType="end"/>
            </w:r>
          </w:hyperlink>
        </w:p>
        <w:p w14:paraId="6BA10677" w14:textId="6C614F04" w:rsidR="0050251A" w:rsidRDefault="0050251A">
          <w:pPr>
            <w:pStyle w:val="TOC3"/>
            <w:tabs>
              <w:tab w:val="right" w:leader="dot" w:pos="10195"/>
            </w:tabs>
            <w:rPr>
              <w:noProof/>
            </w:rPr>
          </w:pPr>
          <w:hyperlink w:anchor="_Toc135863518" w:history="1">
            <w:r w:rsidRPr="000476F6">
              <w:rPr>
                <w:rStyle w:val="Hyperlink"/>
                <w:rFonts w:eastAsia="Times New Roman"/>
                <w:noProof/>
              </w:rPr>
              <w:t>Schizophrenia data selection</w:t>
            </w:r>
            <w:r>
              <w:rPr>
                <w:noProof/>
                <w:webHidden/>
              </w:rPr>
              <w:tab/>
            </w:r>
            <w:r>
              <w:rPr>
                <w:noProof/>
                <w:webHidden/>
              </w:rPr>
              <w:fldChar w:fldCharType="begin"/>
            </w:r>
            <w:r>
              <w:rPr>
                <w:noProof/>
                <w:webHidden/>
              </w:rPr>
              <w:instrText xml:space="preserve"> PAGEREF _Toc135863518 \h </w:instrText>
            </w:r>
            <w:r>
              <w:rPr>
                <w:noProof/>
                <w:webHidden/>
              </w:rPr>
            </w:r>
            <w:r>
              <w:rPr>
                <w:noProof/>
                <w:webHidden/>
              </w:rPr>
              <w:fldChar w:fldCharType="separate"/>
            </w:r>
            <w:r>
              <w:rPr>
                <w:noProof/>
                <w:webHidden/>
              </w:rPr>
              <w:t>12</w:t>
            </w:r>
            <w:r>
              <w:rPr>
                <w:noProof/>
                <w:webHidden/>
              </w:rPr>
              <w:fldChar w:fldCharType="end"/>
            </w:r>
          </w:hyperlink>
        </w:p>
        <w:p w14:paraId="1B82004A" w14:textId="4B691927" w:rsidR="0050251A" w:rsidRDefault="0050251A">
          <w:pPr>
            <w:pStyle w:val="TOC3"/>
            <w:tabs>
              <w:tab w:val="right" w:leader="dot" w:pos="10195"/>
            </w:tabs>
            <w:rPr>
              <w:noProof/>
            </w:rPr>
          </w:pPr>
          <w:hyperlink w:anchor="_Toc135863519" w:history="1">
            <w:r w:rsidRPr="000476F6">
              <w:rPr>
                <w:rStyle w:val="Hyperlink"/>
                <w:rFonts w:eastAsia="Times New Roman"/>
                <w:noProof/>
              </w:rPr>
              <w:t>Data preprocessing</w:t>
            </w:r>
            <w:r>
              <w:rPr>
                <w:noProof/>
                <w:webHidden/>
              </w:rPr>
              <w:tab/>
            </w:r>
            <w:r>
              <w:rPr>
                <w:noProof/>
                <w:webHidden/>
              </w:rPr>
              <w:fldChar w:fldCharType="begin"/>
            </w:r>
            <w:r>
              <w:rPr>
                <w:noProof/>
                <w:webHidden/>
              </w:rPr>
              <w:instrText xml:space="preserve"> PAGEREF _Toc135863519 \h </w:instrText>
            </w:r>
            <w:r>
              <w:rPr>
                <w:noProof/>
                <w:webHidden/>
              </w:rPr>
            </w:r>
            <w:r>
              <w:rPr>
                <w:noProof/>
                <w:webHidden/>
              </w:rPr>
              <w:fldChar w:fldCharType="separate"/>
            </w:r>
            <w:r>
              <w:rPr>
                <w:noProof/>
                <w:webHidden/>
              </w:rPr>
              <w:t>13</w:t>
            </w:r>
            <w:r>
              <w:rPr>
                <w:noProof/>
                <w:webHidden/>
              </w:rPr>
              <w:fldChar w:fldCharType="end"/>
            </w:r>
          </w:hyperlink>
        </w:p>
        <w:p w14:paraId="6551D080" w14:textId="30BC806F" w:rsidR="0050251A" w:rsidRDefault="0050251A">
          <w:pPr>
            <w:pStyle w:val="TOC3"/>
            <w:tabs>
              <w:tab w:val="right" w:leader="dot" w:pos="10195"/>
            </w:tabs>
            <w:rPr>
              <w:noProof/>
            </w:rPr>
          </w:pPr>
          <w:hyperlink w:anchor="_Toc135863520" w:history="1">
            <w:r w:rsidRPr="000476F6">
              <w:rPr>
                <w:rStyle w:val="Hyperlink"/>
                <w:rFonts w:eastAsia="Times New Roman"/>
                <w:noProof/>
              </w:rPr>
              <w:t>Feature selection</w:t>
            </w:r>
            <w:r>
              <w:rPr>
                <w:noProof/>
                <w:webHidden/>
              </w:rPr>
              <w:tab/>
            </w:r>
            <w:r>
              <w:rPr>
                <w:noProof/>
                <w:webHidden/>
              </w:rPr>
              <w:fldChar w:fldCharType="begin"/>
            </w:r>
            <w:r>
              <w:rPr>
                <w:noProof/>
                <w:webHidden/>
              </w:rPr>
              <w:instrText xml:space="preserve"> PAGEREF _Toc135863520 \h </w:instrText>
            </w:r>
            <w:r>
              <w:rPr>
                <w:noProof/>
                <w:webHidden/>
              </w:rPr>
            </w:r>
            <w:r>
              <w:rPr>
                <w:noProof/>
                <w:webHidden/>
              </w:rPr>
              <w:fldChar w:fldCharType="separate"/>
            </w:r>
            <w:r>
              <w:rPr>
                <w:noProof/>
                <w:webHidden/>
              </w:rPr>
              <w:t>13</w:t>
            </w:r>
            <w:r>
              <w:rPr>
                <w:noProof/>
                <w:webHidden/>
              </w:rPr>
              <w:fldChar w:fldCharType="end"/>
            </w:r>
          </w:hyperlink>
        </w:p>
        <w:p w14:paraId="0EB8B27E" w14:textId="0DDCC3BA" w:rsidR="0050251A" w:rsidRDefault="0050251A">
          <w:pPr>
            <w:pStyle w:val="TOC3"/>
            <w:tabs>
              <w:tab w:val="right" w:leader="dot" w:pos="10195"/>
            </w:tabs>
            <w:rPr>
              <w:noProof/>
            </w:rPr>
          </w:pPr>
          <w:hyperlink w:anchor="_Toc135863521" w:history="1">
            <w:r w:rsidRPr="000476F6">
              <w:rPr>
                <w:rStyle w:val="Hyperlink"/>
                <w:rFonts w:eastAsia="Times New Roman"/>
                <w:noProof/>
              </w:rPr>
              <w:t>Apply machine learning methods</w:t>
            </w:r>
            <w:r>
              <w:rPr>
                <w:noProof/>
                <w:webHidden/>
              </w:rPr>
              <w:tab/>
            </w:r>
            <w:r>
              <w:rPr>
                <w:noProof/>
                <w:webHidden/>
              </w:rPr>
              <w:fldChar w:fldCharType="begin"/>
            </w:r>
            <w:r>
              <w:rPr>
                <w:noProof/>
                <w:webHidden/>
              </w:rPr>
              <w:instrText xml:space="preserve"> PAGEREF _Toc135863521 \h </w:instrText>
            </w:r>
            <w:r>
              <w:rPr>
                <w:noProof/>
                <w:webHidden/>
              </w:rPr>
            </w:r>
            <w:r>
              <w:rPr>
                <w:noProof/>
                <w:webHidden/>
              </w:rPr>
              <w:fldChar w:fldCharType="separate"/>
            </w:r>
            <w:r>
              <w:rPr>
                <w:noProof/>
                <w:webHidden/>
              </w:rPr>
              <w:t>14</w:t>
            </w:r>
            <w:r>
              <w:rPr>
                <w:noProof/>
                <w:webHidden/>
              </w:rPr>
              <w:fldChar w:fldCharType="end"/>
            </w:r>
          </w:hyperlink>
        </w:p>
        <w:p w14:paraId="5EA44624" w14:textId="3B086EA0" w:rsidR="0050251A" w:rsidRDefault="0050251A">
          <w:pPr>
            <w:pStyle w:val="TOC3"/>
            <w:tabs>
              <w:tab w:val="right" w:leader="dot" w:pos="10195"/>
            </w:tabs>
            <w:rPr>
              <w:noProof/>
            </w:rPr>
          </w:pPr>
          <w:hyperlink w:anchor="_Toc135863522" w:history="1">
            <w:r w:rsidRPr="000476F6">
              <w:rPr>
                <w:rStyle w:val="Hyperlink"/>
                <w:rFonts w:eastAsia="Times New Roman"/>
                <w:noProof/>
              </w:rPr>
              <w:t>Compare performance</w:t>
            </w:r>
            <w:r>
              <w:rPr>
                <w:noProof/>
                <w:webHidden/>
              </w:rPr>
              <w:tab/>
            </w:r>
            <w:r>
              <w:rPr>
                <w:noProof/>
                <w:webHidden/>
              </w:rPr>
              <w:fldChar w:fldCharType="begin"/>
            </w:r>
            <w:r>
              <w:rPr>
                <w:noProof/>
                <w:webHidden/>
              </w:rPr>
              <w:instrText xml:space="preserve"> PAGEREF _Toc135863522 \h </w:instrText>
            </w:r>
            <w:r>
              <w:rPr>
                <w:noProof/>
                <w:webHidden/>
              </w:rPr>
            </w:r>
            <w:r>
              <w:rPr>
                <w:noProof/>
                <w:webHidden/>
              </w:rPr>
              <w:fldChar w:fldCharType="separate"/>
            </w:r>
            <w:r>
              <w:rPr>
                <w:noProof/>
                <w:webHidden/>
              </w:rPr>
              <w:t>14</w:t>
            </w:r>
            <w:r>
              <w:rPr>
                <w:noProof/>
                <w:webHidden/>
              </w:rPr>
              <w:fldChar w:fldCharType="end"/>
            </w:r>
          </w:hyperlink>
        </w:p>
        <w:p w14:paraId="5F23C006" w14:textId="7ADD2964" w:rsidR="0050251A" w:rsidRDefault="0050251A">
          <w:pPr>
            <w:pStyle w:val="TOC2"/>
            <w:tabs>
              <w:tab w:val="right" w:leader="dot" w:pos="10195"/>
            </w:tabs>
            <w:rPr>
              <w:noProof/>
            </w:rPr>
          </w:pPr>
          <w:hyperlink w:anchor="_Toc135863523" w:history="1">
            <w:r w:rsidRPr="000476F6">
              <w:rPr>
                <w:rStyle w:val="Hyperlink"/>
                <w:noProof/>
              </w:rPr>
              <w:t>Timeline</w:t>
            </w:r>
            <w:r>
              <w:rPr>
                <w:noProof/>
                <w:webHidden/>
              </w:rPr>
              <w:tab/>
            </w:r>
            <w:r>
              <w:rPr>
                <w:noProof/>
                <w:webHidden/>
              </w:rPr>
              <w:fldChar w:fldCharType="begin"/>
            </w:r>
            <w:r>
              <w:rPr>
                <w:noProof/>
                <w:webHidden/>
              </w:rPr>
              <w:instrText xml:space="preserve"> PAGEREF _Toc135863523 \h </w:instrText>
            </w:r>
            <w:r>
              <w:rPr>
                <w:noProof/>
                <w:webHidden/>
              </w:rPr>
            </w:r>
            <w:r>
              <w:rPr>
                <w:noProof/>
                <w:webHidden/>
              </w:rPr>
              <w:fldChar w:fldCharType="separate"/>
            </w:r>
            <w:r>
              <w:rPr>
                <w:noProof/>
                <w:webHidden/>
              </w:rPr>
              <w:t>15</w:t>
            </w:r>
            <w:r>
              <w:rPr>
                <w:noProof/>
                <w:webHidden/>
              </w:rPr>
              <w:fldChar w:fldCharType="end"/>
            </w:r>
          </w:hyperlink>
        </w:p>
        <w:p w14:paraId="798A8410" w14:textId="024FA453" w:rsidR="0050251A" w:rsidRDefault="0050251A">
          <w:pPr>
            <w:pStyle w:val="TOC1"/>
            <w:tabs>
              <w:tab w:val="right" w:leader="dot" w:pos="10195"/>
            </w:tabs>
            <w:rPr>
              <w:noProof/>
            </w:rPr>
          </w:pPr>
          <w:hyperlink w:anchor="_Toc135863524" w:history="1">
            <w:r w:rsidRPr="000476F6">
              <w:rPr>
                <w:rStyle w:val="Hyperlink"/>
                <w:noProof/>
              </w:rPr>
              <w:t>PROGRESS TO DATE</w:t>
            </w:r>
            <w:r>
              <w:rPr>
                <w:noProof/>
                <w:webHidden/>
              </w:rPr>
              <w:tab/>
            </w:r>
            <w:r>
              <w:rPr>
                <w:noProof/>
                <w:webHidden/>
              </w:rPr>
              <w:fldChar w:fldCharType="begin"/>
            </w:r>
            <w:r>
              <w:rPr>
                <w:noProof/>
                <w:webHidden/>
              </w:rPr>
              <w:instrText xml:space="preserve"> PAGEREF _Toc135863524 \h </w:instrText>
            </w:r>
            <w:r>
              <w:rPr>
                <w:noProof/>
                <w:webHidden/>
              </w:rPr>
            </w:r>
            <w:r>
              <w:rPr>
                <w:noProof/>
                <w:webHidden/>
              </w:rPr>
              <w:fldChar w:fldCharType="separate"/>
            </w:r>
            <w:r>
              <w:rPr>
                <w:noProof/>
                <w:webHidden/>
              </w:rPr>
              <w:t>15</w:t>
            </w:r>
            <w:r>
              <w:rPr>
                <w:noProof/>
                <w:webHidden/>
              </w:rPr>
              <w:fldChar w:fldCharType="end"/>
            </w:r>
          </w:hyperlink>
        </w:p>
        <w:p w14:paraId="51F94A81" w14:textId="777730A7" w:rsidR="0050251A" w:rsidRDefault="0050251A">
          <w:pPr>
            <w:pStyle w:val="TOC2"/>
            <w:tabs>
              <w:tab w:val="right" w:leader="dot" w:pos="10195"/>
            </w:tabs>
            <w:rPr>
              <w:noProof/>
            </w:rPr>
          </w:pPr>
          <w:hyperlink w:anchor="_Toc135863525" w:history="1">
            <w:r w:rsidRPr="000476F6">
              <w:rPr>
                <w:rStyle w:val="Hyperlink"/>
                <w:noProof/>
              </w:rPr>
              <w:t>Literature review</w:t>
            </w:r>
            <w:r>
              <w:rPr>
                <w:noProof/>
                <w:webHidden/>
              </w:rPr>
              <w:tab/>
            </w:r>
            <w:r>
              <w:rPr>
                <w:noProof/>
                <w:webHidden/>
              </w:rPr>
              <w:fldChar w:fldCharType="begin"/>
            </w:r>
            <w:r>
              <w:rPr>
                <w:noProof/>
                <w:webHidden/>
              </w:rPr>
              <w:instrText xml:space="preserve"> PAGEREF _Toc135863525 \h </w:instrText>
            </w:r>
            <w:r>
              <w:rPr>
                <w:noProof/>
                <w:webHidden/>
              </w:rPr>
            </w:r>
            <w:r>
              <w:rPr>
                <w:noProof/>
                <w:webHidden/>
              </w:rPr>
              <w:fldChar w:fldCharType="separate"/>
            </w:r>
            <w:r>
              <w:rPr>
                <w:noProof/>
                <w:webHidden/>
              </w:rPr>
              <w:t>15</w:t>
            </w:r>
            <w:r>
              <w:rPr>
                <w:noProof/>
                <w:webHidden/>
              </w:rPr>
              <w:fldChar w:fldCharType="end"/>
            </w:r>
          </w:hyperlink>
        </w:p>
        <w:p w14:paraId="63AC17E5" w14:textId="16AC56E5" w:rsidR="0050251A" w:rsidRDefault="0050251A">
          <w:pPr>
            <w:pStyle w:val="TOC2"/>
            <w:tabs>
              <w:tab w:val="right" w:leader="dot" w:pos="10195"/>
            </w:tabs>
            <w:rPr>
              <w:noProof/>
            </w:rPr>
          </w:pPr>
          <w:hyperlink w:anchor="_Toc135863526" w:history="1">
            <w:r w:rsidRPr="000476F6">
              <w:rPr>
                <w:rStyle w:val="Hyperlink"/>
                <w:noProof/>
              </w:rPr>
              <w:t>Database collection</w:t>
            </w:r>
            <w:r>
              <w:rPr>
                <w:noProof/>
                <w:webHidden/>
              </w:rPr>
              <w:tab/>
            </w:r>
            <w:r>
              <w:rPr>
                <w:noProof/>
                <w:webHidden/>
              </w:rPr>
              <w:fldChar w:fldCharType="begin"/>
            </w:r>
            <w:r>
              <w:rPr>
                <w:noProof/>
                <w:webHidden/>
              </w:rPr>
              <w:instrText xml:space="preserve"> PAGEREF _Toc135863526 \h </w:instrText>
            </w:r>
            <w:r>
              <w:rPr>
                <w:noProof/>
                <w:webHidden/>
              </w:rPr>
            </w:r>
            <w:r>
              <w:rPr>
                <w:noProof/>
                <w:webHidden/>
              </w:rPr>
              <w:fldChar w:fldCharType="separate"/>
            </w:r>
            <w:r>
              <w:rPr>
                <w:noProof/>
                <w:webHidden/>
              </w:rPr>
              <w:t>15</w:t>
            </w:r>
            <w:r>
              <w:rPr>
                <w:noProof/>
                <w:webHidden/>
              </w:rPr>
              <w:fldChar w:fldCharType="end"/>
            </w:r>
          </w:hyperlink>
        </w:p>
        <w:p w14:paraId="5C1D8EA5" w14:textId="2AB2916F" w:rsidR="0050251A" w:rsidRDefault="0050251A">
          <w:pPr>
            <w:pStyle w:val="TOC3"/>
            <w:tabs>
              <w:tab w:val="right" w:leader="dot" w:pos="10195"/>
            </w:tabs>
            <w:rPr>
              <w:noProof/>
            </w:rPr>
          </w:pPr>
          <w:hyperlink w:anchor="_Toc135863527" w:history="1">
            <w:r w:rsidRPr="000476F6">
              <w:rPr>
                <w:rStyle w:val="Hyperlink"/>
                <w:rFonts w:eastAsia="Times New Roman"/>
                <w:noProof/>
              </w:rPr>
              <w:t>Phenotype data selection</w:t>
            </w:r>
            <w:r>
              <w:rPr>
                <w:noProof/>
                <w:webHidden/>
              </w:rPr>
              <w:tab/>
            </w:r>
            <w:r>
              <w:rPr>
                <w:noProof/>
                <w:webHidden/>
              </w:rPr>
              <w:fldChar w:fldCharType="begin"/>
            </w:r>
            <w:r>
              <w:rPr>
                <w:noProof/>
                <w:webHidden/>
              </w:rPr>
              <w:instrText xml:space="preserve"> PAGEREF _Toc135863527 \h </w:instrText>
            </w:r>
            <w:r>
              <w:rPr>
                <w:noProof/>
                <w:webHidden/>
              </w:rPr>
            </w:r>
            <w:r>
              <w:rPr>
                <w:noProof/>
                <w:webHidden/>
              </w:rPr>
              <w:fldChar w:fldCharType="separate"/>
            </w:r>
            <w:r>
              <w:rPr>
                <w:noProof/>
                <w:webHidden/>
              </w:rPr>
              <w:t>15</w:t>
            </w:r>
            <w:r>
              <w:rPr>
                <w:noProof/>
                <w:webHidden/>
              </w:rPr>
              <w:fldChar w:fldCharType="end"/>
            </w:r>
          </w:hyperlink>
        </w:p>
        <w:p w14:paraId="74F643B4" w14:textId="2EA7C632" w:rsidR="0050251A" w:rsidRDefault="0050251A">
          <w:pPr>
            <w:pStyle w:val="TOC3"/>
            <w:tabs>
              <w:tab w:val="right" w:leader="dot" w:pos="10195"/>
            </w:tabs>
            <w:rPr>
              <w:noProof/>
            </w:rPr>
          </w:pPr>
          <w:hyperlink w:anchor="_Toc135863528" w:history="1">
            <w:r w:rsidRPr="000476F6">
              <w:rPr>
                <w:rStyle w:val="Hyperlink"/>
                <w:rFonts w:eastAsia="Times New Roman"/>
                <w:noProof/>
              </w:rPr>
              <w:t>Data set selection</w:t>
            </w:r>
            <w:r>
              <w:rPr>
                <w:noProof/>
                <w:webHidden/>
              </w:rPr>
              <w:tab/>
            </w:r>
            <w:r>
              <w:rPr>
                <w:noProof/>
                <w:webHidden/>
              </w:rPr>
              <w:fldChar w:fldCharType="begin"/>
            </w:r>
            <w:r>
              <w:rPr>
                <w:noProof/>
                <w:webHidden/>
              </w:rPr>
              <w:instrText xml:space="preserve"> PAGEREF _Toc135863528 \h </w:instrText>
            </w:r>
            <w:r>
              <w:rPr>
                <w:noProof/>
                <w:webHidden/>
              </w:rPr>
            </w:r>
            <w:r>
              <w:rPr>
                <w:noProof/>
                <w:webHidden/>
              </w:rPr>
              <w:fldChar w:fldCharType="separate"/>
            </w:r>
            <w:r>
              <w:rPr>
                <w:noProof/>
                <w:webHidden/>
              </w:rPr>
              <w:t>15</w:t>
            </w:r>
            <w:r>
              <w:rPr>
                <w:noProof/>
                <w:webHidden/>
              </w:rPr>
              <w:fldChar w:fldCharType="end"/>
            </w:r>
          </w:hyperlink>
        </w:p>
        <w:p w14:paraId="26904295" w14:textId="4EABBE8C" w:rsidR="0050251A" w:rsidRDefault="0050251A">
          <w:pPr>
            <w:pStyle w:val="TOC2"/>
            <w:tabs>
              <w:tab w:val="right" w:leader="dot" w:pos="10195"/>
            </w:tabs>
            <w:rPr>
              <w:noProof/>
            </w:rPr>
          </w:pPr>
          <w:hyperlink w:anchor="_Toc135863529" w:history="1">
            <w:r w:rsidRPr="000476F6">
              <w:rPr>
                <w:rStyle w:val="Hyperlink"/>
                <w:noProof/>
              </w:rPr>
              <w:t>Database preparation</w:t>
            </w:r>
            <w:r>
              <w:rPr>
                <w:noProof/>
                <w:webHidden/>
              </w:rPr>
              <w:tab/>
            </w:r>
            <w:r>
              <w:rPr>
                <w:noProof/>
                <w:webHidden/>
              </w:rPr>
              <w:fldChar w:fldCharType="begin"/>
            </w:r>
            <w:r>
              <w:rPr>
                <w:noProof/>
                <w:webHidden/>
              </w:rPr>
              <w:instrText xml:space="preserve"> PAGEREF _Toc135863529 \h </w:instrText>
            </w:r>
            <w:r>
              <w:rPr>
                <w:noProof/>
                <w:webHidden/>
              </w:rPr>
            </w:r>
            <w:r>
              <w:rPr>
                <w:noProof/>
                <w:webHidden/>
              </w:rPr>
              <w:fldChar w:fldCharType="separate"/>
            </w:r>
            <w:r>
              <w:rPr>
                <w:noProof/>
                <w:webHidden/>
              </w:rPr>
              <w:t>15</w:t>
            </w:r>
            <w:r>
              <w:rPr>
                <w:noProof/>
                <w:webHidden/>
              </w:rPr>
              <w:fldChar w:fldCharType="end"/>
            </w:r>
          </w:hyperlink>
        </w:p>
        <w:p w14:paraId="07572114" w14:textId="48B409C9" w:rsidR="0050251A" w:rsidRDefault="0050251A">
          <w:pPr>
            <w:pStyle w:val="TOC1"/>
            <w:tabs>
              <w:tab w:val="right" w:leader="dot" w:pos="10195"/>
            </w:tabs>
            <w:rPr>
              <w:noProof/>
            </w:rPr>
          </w:pPr>
          <w:hyperlink w:anchor="_Toc135863530" w:history="1">
            <w:r w:rsidRPr="000476F6">
              <w:rPr>
                <w:rStyle w:val="Hyperlink"/>
                <w:noProof/>
              </w:rPr>
              <w:t>REFERENCES</w:t>
            </w:r>
            <w:r>
              <w:rPr>
                <w:noProof/>
                <w:webHidden/>
              </w:rPr>
              <w:tab/>
            </w:r>
            <w:r>
              <w:rPr>
                <w:noProof/>
                <w:webHidden/>
              </w:rPr>
              <w:fldChar w:fldCharType="begin"/>
            </w:r>
            <w:r>
              <w:rPr>
                <w:noProof/>
                <w:webHidden/>
              </w:rPr>
              <w:instrText xml:space="preserve"> PAGEREF _Toc135863530 \h </w:instrText>
            </w:r>
            <w:r>
              <w:rPr>
                <w:noProof/>
                <w:webHidden/>
              </w:rPr>
            </w:r>
            <w:r>
              <w:rPr>
                <w:noProof/>
                <w:webHidden/>
              </w:rPr>
              <w:fldChar w:fldCharType="separate"/>
            </w:r>
            <w:r>
              <w:rPr>
                <w:noProof/>
                <w:webHidden/>
              </w:rPr>
              <w:t>16</w:t>
            </w:r>
            <w:r>
              <w:rPr>
                <w:noProof/>
                <w:webHidden/>
              </w:rPr>
              <w:fldChar w:fldCharType="end"/>
            </w:r>
          </w:hyperlink>
        </w:p>
        <w:p w14:paraId="6BCAAF10" w14:textId="3DE83312" w:rsidR="0050251A" w:rsidRDefault="0050251A">
          <w:r>
            <w:rPr>
              <w:b/>
              <w:bCs/>
              <w:noProof/>
            </w:rPr>
            <w:fldChar w:fldCharType="end"/>
          </w:r>
        </w:p>
      </w:sdtContent>
    </w:sdt>
    <w:p w14:paraId="7BFE2026" w14:textId="77777777" w:rsidR="00414AB3" w:rsidRDefault="00414AB3" w:rsidP="005518CB"/>
    <w:p w14:paraId="28430B4A" w14:textId="77777777" w:rsidR="00414AB3" w:rsidRDefault="00414AB3" w:rsidP="005518CB"/>
    <w:p w14:paraId="4E2121B4" w14:textId="77777777" w:rsidR="00414AB3" w:rsidRDefault="00414AB3" w:rsidP="005518CB"/>
    <w:p w14:paraId="0C7C2356" w14:textId="77777777" w:rsidR="004A3830" w:rsidRDefault="004A3830" w:rsidP="005518CB"/>
    <w:p w14:paraId="5059B9C4" w14:textId="77777777" w:rsidR="004A3830" w:rsidRDefault="004A3830" w:rsidP="005518CB"/>
    <w:p w14:paraId="18279614" w14:textId="77777777" w:rsidR="004A3830" w:rsidRDefault="004A3830" w:rsidP="005518CB"/>
    <w:p w14:paraId="5EF09CA2" w14:textId="77777777" w:rsidR="004A3830" w:rsidRDefault="004A3830" w:rsidP="005518CB"/>
    <w:p w14:paraId="0FECEC46" w14:textId="77777777" w:rsidR="004A3830" w:rsidRDefault="004A3830" w:rsidP="005518CB"/>
    <w:p w14:paraId="630BB14E" w14:textId="77777777" w:rsidR="004A3830" w:rsidRDefault="004A3830" w:rsidP="005518CB"/>
    <w:p w14:paraId="0EECAD26" w14:textId="77777777" w:rsidR="004A3830" w:rsidRDefault="004A3830" w:rsidP="005518CB"/>
    <w:p w14:paraId="3350F652" w14:textId="77777777" w:rsidR="004A3830" w:rsidRDefault="004A3830" w:rsidP="005518CB"/>
    <w:p w14:paraId="455D950D" w14:textId="77777777" w:rsidR="004A3830" w:rsidRDefault="004A3830" w:rsidP="005518CB"/>
    <w:p w14:paraId="5CEEC055" w14:textId="77777777" w:rsidR="004A3830" w:rsidRDefault="004A3830" w:rsidP="005518CB"/>
    <w:p w14:paraId="3DF79F78" w14:textId="77777777" w:rsidR="004A3830" w:rsidRDefault="004A3830" w:rsidP="005518CB"/>
    <w:p w14:paraId="346F63C8" w14:textId="77777777" w:rsidR="000C2E13" w:rsidRPr="00667615" w:rsidRDefault="000C2E13" w:rsidP="005518CB">
      <w:pPr>
        <w:rPr>
          <w:rFonts w:ascii="Segoe Fluent Icons" w:hAnsi="Segoe Fluent Icons"/>
        </w:rPr>
      </w:pPr>
    </w:p>
    <w:p w14:paraId="27A77C06" w14:textId="63602C19" w:rsidR="000C2E13" w:rsidRPr="00667615" w:rsidRDefault="000C2E13" w:rsidP="005518CB">
      <w:pPr>
        <w:rPr>
          <w:rFonts w:ascii="Segoe Fluent Icons" w:hAnsi="Segoe Fluent Icons"/>
        </w:rPr>
      </w:pPr>
    </w:p>
    <w:p w14:paraId="4F5A2F33" w14:textId="77777777" w:rsidR="000C2E13" w:rsidRPr="00667615" w:rsidRDefault="000C2E13" w:rsidP="00173A8F">
      <w:pPr>
        <w:pStyle w:val="Heading1"/>
      </w:pPr>
      <w:bookmarkStart w:id="0" w:name="_Toc135863504"/>
      <w:r w:rsidRPr="00667615">
        <w:t>Abbreviations</w:t>
      </w:r>
      <w:bookmarkEnd w:id="0"/>
    </w:p>
    <w:p w14:paraId="6EF67E00" w14:textId="77777777" w:rsidR="000C2E13" w:rsidRPr="00667615" w:rsidRDefault="000C2E13">
      <w:pPr>
        <w:contextualSpacing w:val="0"/>
        <w:rPr>
          <w:rFonts w:ascii="Segoe Fluent Icons" w:hAnsi="Segoe Fluent Icons"/>
        </w:rPr>
      </w:pPr>
    </w:p>
    <w:p w14:paraId="00426BF2" w14:textId="77777777" w:rsidR="00667615" w:rsidRPr="00667615" w:rsidRDefault="00667615" w:rsidP="00667615">
      <w:pPr>
        <w:rPr>
          <w:rFonts w:ascii="Segoe Fluent Icons" w:hAnsi="Segoe Fluent Icons"/>
        </w:rPr>
      </w:pPr>
      <w:r w:rsidRPr="00667615">
        <w:rPr>
          <w:rFonts w:ascii="Segoe Fluent Icons" w:hAnsi="Segoe Fluent Icons"/>
        </w:rPr>
        <w:t xml:space="preserve">ANN </w:t>
      </w:r>
      <w:r w:rsidRPr="00667615">
        <w:rPr>
          <w:rFonts w:ascii="Times New Roman" w:hAnsi="Times New Roman" w:cs="Times New Roman"/>
        </w:rPr>
        <w:t>–</w:t>
      </w:r>
      <w:r w:rsidRPr="00667615">
        <w:rPr>
          <w:rFonts w:ascii="Segoe Fluent Icons" w:hAnsi="Segoe Fluent Icons"/>
        </w:rPr>
        <w:t xml:space="preserve"> Artificial neural network</w:t>
      </w:r>
    </w:p>
    <w:p w14:paraId="535584C2" w14:textId="3DFFEF15" w:rsidR="00667615" w:rsidRPr="00667615" w:rsidRDefault="00667615" w:rsidP="00667615">
      <w:pPr>
        <w:rPr>
          <w:rFonts w:ascii="Segoe Fluent Icons" w:hAnsi="Segoe Fluent Icons"/>
        </w:rPr>
      </w:pPr>
      <w:r w:rsidRPr="00667615">
        <w:rPr>
          <w:rFonts w:ascii="Segoe Fluent Icons" w:hAnsi="Segoe Fluent Icons"/>
        </w:rPr>
        <w:t xml:space="preserve">AUC </w:t>
      </w:r>
      <w:r w:rsidRPr="00667615">
        <w:rPr>
          <w:rFonts w:ascii="Times New Roman" w:hAnsi="Times New Roman" w:cs="Times New Roman"/>
        </w:rPr>
        <w:t>–</w:t>
      </w:r>
      <w:r w:rsidRPr="00667615">
        <w:rPr>
          <w:rFonts w:ascii="Segoe Fluent Icons" w:hAnsi="Segoe Fluent Icons"/>
        </w:rPr>
        <w:t xml:space="preserve"> Area under </w:t>
      </w:r>
      <w:r w:rsidR="00173A8F">
        <w:rPr>
          <w:rFonts w:ascii="Cambria" w:hAnsi="Cambria"/>
        </w:rPr>
        <w:t xml:space="preserve">the </w:t>
      </w:r>
      <w:r w:rsidRPr="00667615">
        <w:rPr>
          <w:rFonts w:ascii="Segoe Fluent Icons" w:hAnsi="Segoe Fluent Icons"/>
        </w:rPr>
        <w:t>curve</w:t>
      </w:r>
    </w:p>
    <w:p w14:paraId="40F34621" w14:textId="5FDE3C62" w:rsidR="00667615" w:rsidRPr="00667615" w:rsidRDefault="00667615" w:rsidP="00667615">
      <w:pPr>
        <w:rPr>
          <w:rFonts w:ascii="Segoe Fluent Icons" w:hAnsi="Segoe Fluent Icons"/>
        </w:rPr>
      </w:pPr>
      <w:r w:rsidRPr="00667615">
        <w:rPr>
          <w:rFonts w:ascii="Segoe Fluent Icons" w:hAnsi="Segoe Fluent Icons"/>
        </w:rPr>
        <w:t xml:space="preserve">BP </w:t>
      </w:r>
      <w:r w:rsidRPr="00667615">
        <w:rPr>
          <w:rFonts w:ascii="Times New Roman" w:hAnsi="Times New Roman" w:cs="Times New Roman"/>
        </w:rPr>
        <w:t>–</w:t>
      </w:r>
      <w:r w:rsidRPr="00667615">
        <w:rPr>
          <w:rFonts w:ascii="Segoe Fluent Icons" w:hAnsi="Segoe Fluent Icons"/>
        </w:rPr>
        <w:t xml:space="preserve"> </w:t>
      </w:r>
      <w:r w:rsidR="00173A8F" w:rsidRPr="00667615">
        <w:rPr>
          <w:rFonts w:ascii="Segoe Fluent Icons" w:hAnsi="Segoe Fluent Icons"/>
        </w:rPr>
        <w:t>bipolar disorder</w:t>
      </w:r>
    </w:p>
    <w:p w14:paraId="681C2FB2" w14:textId="77777777" w:rsidR="00667615" w:rsidRPr="00667615" w:rsidRDefault="00667615" w:rsidP="00667615">
      <w:pPr>
        <w:rPr>
          <w:rFonts w:ascii="Segoe Fluent Icons" w:hAnsi="Segoe Fluent Icons"/>
        </w:rPr>
      </w:pPr>
      <w:r w:rsidRPr="00667615">
        <w:rPr>
          <w:rFonts w:ascii="Segoe Fluent Icons" w:hAnsi="Segoe Fluent Icons"/>
        </w:rPr>
        <w:t>CMC - Common Mind Consortium</w:t>
      </w:r>
    </w:p>
    <w:p w14:paraId="76084674" w14:textId="77777777" w:rsidR="00667615" w:rsidRPr="00667615" w:rsidRDefault="00667615" w:rsidP="00667615">
      <w:pPr>
        <w:rPr>
          <w:rFonts w:ascii="Segoe Fluent Icons" w:hAnsi="Segoe Fluent Icons"/>
        </w:rPr>
      </w:pPr>
      <w:r w:rsidRPr="00667615">
        <w:rPr>
          <w:rFonts w:ascii="Segoe Fluent Icons" w:hAnsi="Segoe Fluent Icons"/>
        </w:rPr>
        <w:t>CoRSIV - correlated regions of systematic interindividual epigenetic variation</w:t>
      </w:r>
    </w:p>
    <w:p w14:paraId="3809EEC3" w14:textId="1DA61802" w:rsidR="00667615" w:rsidRPr="00667615" w:rsidRDefault="00667615" w:rsidP="00667615">
      <w:pPr>
        <w:rPr>
          <w:rFonts w:ascii="Segoe Fluent Icons" w:hAnsi="Segoe Fluent Icons"/>
        </w:rPr>
      </w:pPr>
      <w:r w:rsidRPr="00667615">
        <w:rPr>
          <w:rFonts w:ascii="Segoe Fluent Icons" w:hAnsi="Segoe Fluent Icons"/>
        </w:rPr>
        <w:t>DLPFC - Dorsolateral prefrontal cortex</w:t>
      </w:r>
    </w:p>
    <w:p w14:paraId="76DD142B" w14:textId="77777777" w:rsidR="00667615" w:rsidRPr="00667615" w:rsidRDefault="00667615" w:rsidP="00667615">
      <w:pPr>
        <w:rPr>
          <w:rFonts w:ascii="Segoe Fluent Icons" w:hAnsi="Segoe Fluent Icons"/>
        </w:rPr>
      </w:pPr>
      <w:r w:rsidRPr="00667615">
        <w:rPr>
          <w:rFonts w:ascii="Segoe Fluent Icons" w:hAnsi="Segoe Fluent Icons"/>
        </w:rPr>
        <w:t xml:space="preserve">DNA </w:t>
      </w:r>
      <w:r w:rsidRPr="00667615">
        <w:rPr>
          <w:rFonts w:ascii="Times New Roman" w:hAnsi="Times New Roman" w:cs="Times New Roman"/>
        </w:rPr>
        <w:t>–</w:t>
      </w:r>
      <w:r w:rsidRPr="00667615">
        <w:rPr>
          <w:rFonts w:ascii="Segoe Fluent Icons" w:hAnsi="Segoe Fluent Icons"/>
        </w:rPr>
        <w:t xml:space="preserve"> Deoxyribonucleic acid</w:t>
      </w:r>
    </w:p>
    <w:p w14:paraId="2D3BE590" w14:textId="77777777" w:rsidR="00667615" w:rsidRPr="00667615" w:rsidRDefault="00667615" w:rsidP="00667615">
      <w:pPr>
        <w:rPr>
          <w:rFonts w:ascii="Segoe Fluent Icons" w:hAnsi="Segoe Fluent Icons"/>
        </w:rPr>
      </w:pPr>
      <w:r w:rsidRPr="00667615">
        <w:rPr>
          <w:rFonts w:ascii="Segoe Fluent Icons" w:hAnsi="Segoe Fluent Icons"/>
        </w:rPr>
        <w:t xml:space="preserve">GB </w:t>
      </w:r>
      <w:r w:rsidRPr="00667615">
        <w:rPr>
          <w:rFonts w:ascii="Times New Roman" w:hAnsi="Times New Roman" w:cs="Times New Roman"/>
        </w:rPr>
        <w:t>–</w:t>
      </w:r>
      <w:r w:rsidRPr="00667615">
        <w:rPr>
          <w:rFonts w:ascii="Segoe Fluent Icons" w:hAnsi="Segoe Fluent Icons"/>
        </w:rPr>
        <w:t xml:space="preserve"> Gradient boosting</w:t>
      </w:r>
    </w:p>
    <w:p w14:paraId="6AF1FE4A" w14:textId="77777777" w:rsidR="00667615" w:rsidRPr="00667615" w:rsidRDefault="00667615" w:rsidP="00667615">
      <w:pPr>
        <w:rPr>
          <w:rFonts w:ascii="Segoe Fluent Icons" w:hAnsi="Segoe Fluent Icons"/>
        </w:rPr>
      </w:pPr>
      <w:r w:rsidRPr="00667615">
        <w:rPr>
          <w:rFonts w:ascii="Segoe Fluent Icons" w:hAnsi="Segoe Fluent Icons"/>
        </w:rPr>
        <w:t xml:space="preserve">GWAS </w:t>
      </w:r>
      <w:r w:rsidRPr="00667615">
        <w:rPr>
          <w:rFonts w:ascii="Times New Roman" w:hAnsi="Times New Roman" w:cs="Times New Roman"/>
        </w:rPr>
        <w:t>–</w:t>
      </w:r>
      <w:r w:rsidRPr="00667615">
        <w:rPr>
          <w:rFonts w:ascii="Segoe Fluent Icons" w:hAnsi="Segoe Fluent Icons"/>
        </w:rPr>
        <w:t xml:space="preserve"> Genome-wide association studies</w:t>
      </w:r>
    </w:p>
    <w:p w14:paraId="27E0B0D4" w14:textId="77777777" w:rsidR="00667615" w:rsidRPr="00667615" w:rsidRDefault="00667615" w:rsidP="00667615">
      <w:pPr>
        <w:rPr>
          <w:rFonts w:ascii="Segoe Fluent Icons" w:hAnsi="Segoe Fluent Icons"/>
        </w:rPr>
      </w:pPr>
      <w:r w:rsidRPr="00667615">
        <w:rPr>
          <w:rFonts w:ascii="Segoe Fluent Icons" w:hAnsi="Segoe Fluent Icons"/>
        </w:rPr>
        <w:t xml:space="preserve">KNN </w:t>
      </w:r>
      <w:r w:rsidRPr="00667615">
        <w:rPr>
          <w:rFonts w:ascii="Times New Roman" w:hAnsi="Times New Roman" w:cs="Times New Roman"/>
        </w:rPr>
        <w:t>–</w:t>
      </w:r>
      <w:r w:rsidRPr="00667615">
        <w:rPr>
          <w:rFonts w:ascii="Segoe Fluent Icons" w:hAnsi="Segoe Fluent Icons"/>
        </w:rPr>
        <w:t xml:space="preserve"> K-nearest neighbor</w:t>
      </w:r>
    </w:p>
    <w:p w14:paraId="1899371C" w14:textId="77777777" w:rsidR="00667615" w:rsidRPr="00667615" w:rsidRDefault="00667615" w:rsidP="00667615">
      <w:pPr>
        <w:rPr>
          <w:rFonts w:ascii="Segoe Fluent Icons" w:hAnsi="Segoe Fluent Icons"/>
        </w:rPr>
      </w:pPr>
      <w:r w:rsidRPr="00667615">
        <w:rPr>
          <w:rFonts w:ascii="Segoe Fluent Icons" w:hAnsi="Segoe Fluent Icons"/>
        </w:rPr>
        <w:t xml:space="preserve">MDD </w:t>
      </w:r>
      <w:r w:rsidRPr="00667615">
        <w:rPr>
          <w:rFonts w:ascii="Times New Roman" w:hAnsi="Times New Roman" w:cs="Times New Roman"/>
        </w:rPr>
        <w:t>–</w:t>
      </w:r>
      <w:r w:rsidRPr="00667615">
        <w:rPr>
          <w:rFonts w:ascii="Segoe Fluent Icons" w:hAnsi="Segoe Fluent Icons"/>
        </w:rPr>
        <w:t xml:space="preserve"> Major depressive disorder</w:t>
      </w:r>
    </w:p>
    <w:p w14:paraId="680E9EE8" w14:textId="77777777" w:rsidR="00667615" w:rsidRPr="00667615" w:rsidRDefault="00667615" w:rsidP="00667615">
      <w:pPr>
        <w:rPr>
          <w:rFonts w:ascii="Segoe Fluent Icons" w:hAnsi="Segoe Fluent Icons"/>
        </w:rPr>
      </w:pPr>
      <w:r w:rsidRPr="00667615">
        <w:rPr>
          <w:rFonts w:ascii="Segoe Fluent Icons" w:hAnsi="Segoe Fluent Icons"/>
        </w:rPr>
        <w:t xml:space="preserve">ML </w:t>
      </w:r>
      <w:r w:rsidRPr="00667615">
        <w:rPr>
          <w:rFonts w:ascii="Times New Roman" w:hAnsi="Times New Roman" w:cs="Times New Roman"/>
        </w:rPr>
        <w:t>–</w:t>
      </w:r>
      <w:r w:rsidRPr="00667615">
        <w:rPr>
          <w:rFonts w:ascii="Segoe Fluent Icons" w:hAnsi="Segoe Fluent Icons"/>
        </w:rPr>
        <w:t xml:space="preserve"> Machine learning</w:t>
      </w:r>
    </w:p>
    <w:p w14:paraId="7124FA90" w14:textId="77777777" w:rsidR="00667615" w:rsidRPr="00667615" w:rsidRDefault="00667615" w:rsidP="00667615">
      <w:pPr>
        <w:rPr>
          <w:rFonts w:ascii="Segoe Fluent Icons" w:hAnsi="Segoe Fluent Icons"/>
        </w:rPr>
      </w:pPr>
      <w:r w:rsidRPr="00667615">
        <w:rPr>
          <w:rFonts w:ascii="Segoe Fluent Icons" w:hAnsi="Segoe Fluent Icons"/>
        </w:rPr>
        <w:t xml:space="preserve">mRNA </w:t>
      </w:r>
      <w:r w:rsidRPr="00667615">
        <w:rPr>
          <w:rFonts w:ascii="Times New Roman" w:hAnsi="Times New Roman" w:cs="Times New Roman"/>
        </w:rPr>
        <w:t>–</w:t>
      </w:r>
      <w:r w:rsidRPr="00667615">
        <w:rPr>
          <w:rFonts w:ascii="Segoe Fluent Icons" w:hAnsi="Segoe Fluent Icons"/>
        </w:rPr>
        <w:t xml:space="preserve"> Micro RNA</w:t>
      </w:r>
    </w:p>
    <w:p w14:paraId="6BBE6153" w14:textId="3A71E2E2" w:rsidR="00667615" w:rsidRPr="00667615" w:rsidRDefault="00667615" w:rsidP="00667615">
      <w:pPr>
        <w:rPr>
          <w:rFonts w:ascii="Segoe Fluent Icons" w:hAnsi="Segoe Fluent Icons"/>
        </w:rPr>
      </w:pPr>
      <w:r w:rsidRPr="00667615">
        <w:rPr>
          <w:rFonts w:ascii="Segoe Fluent Icons" w:hAnsi="Segoe Fluent Icons"/>
        </w:rPr>
        <w:t>PGC - Psychiatric Genomics Consortium</w:t>
      </w:r>
    </w:p>
    <w:p w14:paraId="402EB41E" w14:textId="6791B733" w:rsidR="00667615" w:rsidRPr="00667615" w:rsidRDefault="00667615" w:rsidP="00667615">
      <w:pPr>
        <w:rPr>
          <w:rFonts w:ascii="Segoe Fluent Icons" w:hAnsi="Segoe Fluent Icons"/>
        </w:rPr>
      </w:pPr>
      <w:r w:rsidRPr="00667615">
        <w:rPr>
          <w:rFonts w:ascii="Segoe Fluent Icons" w:hAnsi="Segoe Fluent Icons"/>
        </w:rPr>
        <w:t xml:space="preserve">RF </w:t>
      </w:r>
      <w:r w:rsidRPr="00667615">
        <w:rPr>
          <w:rFonts w:ascii="Times New Roman" w:hAnsi="Times New Roman" w:cs="Times New Roman"/>
        </w:rPr>
        <w:t>–</w:t>
      </w:r>
      <w:r w:rsidRPr="00667615">
        <w:rPr>
          <w:rFonts w:ascii="Segoe Fluent Icons" w:hAnsi="Segoe Fluent Icons"/>
        </w:rPr>
        <w:t xml:space="preserve"> </w:t>
      </w:r>
      <w:r w:rsidR="00173A8F" w:rsidRPr="00667615">
        <w:rPr>
          <w:rFonts w:ascii="Segoe Fluent Icons" w:hAnsi="Segoe Fluent Icons"/>
        </w:rPr>
        <w:t>Random Forest</w:t>
      </w:r>
    </w:p>
    <w:p w14:paraId="312C8D8F" w14:textId="77777777" w:rsidR="00667615" w:rsidRPr="00667615" w:rsidRDefault="00667615" w:rsidP="00667615">
      <w:pPr>
        <w:rPr>
          <w:rFonts w:ascii="Segoe Fluent Icons" w:hAnsi="Segoe Fluent Icons"/>
        </w:rPr>
      </w:pPr>
      <w:r w:rsidRPr="00667615">
        <w:rPr>
          <w:rFonts w:ascii="Segoe Fluent Icons" w:hAnsi="Segoe Fluent Icons"/>
        </w:rPr>
        <w:t xml:space="preserve">RNA </w:t>
      </w:r>
      <w:r w:rsidRPr="00667615">
        <w:rPr>
          <w:rFonts w:ascii="Times New Roman" w:hAnsi="Times New Roman" w:cs="Times New Roman"/>
        </w:rPr>
        <w:t>–</w:t>
      </w:r>
      <w:r w:rsidRPr="00667615">
        <w:rPr>
          <w:rFonts w:ascii="Segoe Fluent Icons" w:hAnsi="Segoe Fluent Icons"/>
        </w:rPr>
        <w:t xml:space="preserve"> Ribonucleic acid</w:t>
      </w:r>
    </w:p>
    <w:p w14:paraId="3053B843" w14:textId="690C0EDC" w:rsidR="000C2E13" w:rsidRPr="00667615" w:rsidRDefault="000C2E13" w:rsidP="000C2E13">
      <w:pPr>
        <w:rPr>
          <w:rFonts w:ascii="Segoe Fluent Icons" w:hAnsi="Segoe Fluent Icons"/>
        </w:rPr>
      </w:pPr>
      <w:r w:rsidRPr="00667615">
        <w:rPr>
          <w:rFonts w:ascii="Segoe Fluent Icons" w:hAnsi="Segoe Fluent Icons"/>
        </w:rPr>
        <w:t>SCZ</w:t>
      </w:r>
      <w:r w:rsidR="0034099F" w:rsidRPr="00667615">
        <w:rPr>
          <w:rFonts w:ascii="Segoe Fluent Icons" w:hAnsi="Segoe Fluent Icons"/>
        </w:rPr>
        <w:t xml:space="preserve"> </w:t>
      </w:r>
      <w:r w:rsidR="00667615" w:rsidRPr="00667615">
        <w:rPr>
          <w:rFonts w:ascii="Times New Roman" w:hAnsi="Times New Roman" w:cs="Times New Roman"/>
        </w:rPr>
        <w:t>–</w:t>
      </w:r>
      <w:r w:rsidR="0034099F" w:rsidRPr="00667615">
        <w:rPr>
          <w:rFonts w:ascii="Segoe Fluent Icons" w:hAnsi="Segoe Fluent Icons"/>
        </w:rPr>
        <w:t xml:space="preserve"> Schizophrenia</w:t>
      </w:r>
    </w:p>
    <w:p w14:paraId="63B51DC5" w14:textId="1FE8F8BB" w:rsidR="00667615" w:rsidRPr="00667615" w:rsidRDefault="00667615" w:rsidP="000C2E13">
      <w:pPr>
        <w:rPr>
          <w:rFonts w:ascii="Segoe Fluent Icons" w:hAnsi="Segoe Fluent Icons"/>
        </w:rPr>
      </w:pPr>
      <w:r w:rsidRPr="00667615">
        <w:rPr>
          <w:rFonts w:ascii="Segoe Fluent Icons" w:hAnsi="Segoe Fluent Icons"/>
        </w:rPr>
        <w:t>SDST - Schizophrenia Data and Software Tool</w:t>
      </w:r>
    </w:p>
    <w:p w14:paraId="4E585472" w14:textId="0305DBC7" w:rsidR="000C2E13" w:rsidRPr="00667615" w:rsidRDefault="000C2E13" w:rsidP="000C2E13">
      <w:pPr>
        <w:rPr>
          <w:rFonts w:ascii="Segoe Fluent Icons" w:hAnsi="Segoe Fluent Icons"/>
        </w:rPr>
      </w:pPr>
      <w:r w:rsidRPr="00667615">
        <w:rPr>
          <w:rFonts w:ascii="Segoe Fluent Icons" w:hAnsi="Segoe Fluent Icons"/>
        </w:rPr>
        <w:t>SVM</w:t>
      </w:r>
      <w:r w:rsidR="0034099F" w:rsidRPr="00667615">
        <w:rPr>
          <w:rFonts w:ascii="Segoe Fluent Icons" w:hAnsi="Segoe Fluent Icons"/>
        </w:rPr>
        <w:t xml:space="preserve"> </w:t>
      </w:r>
      <w:r w:rsidR="0034099F" w:rsidRPr="00667615">
        <w:rPr>
          <w:rFonts w:ascii="Times New Roman" w:hAnsi="Times New Roman" w:cs="Times New Roman"/>
        </w:rPr>
        <w:t>–</w:t>
      </w:r>
      <w:r w:rsidR="0034099F" w:rsidRPr="00667615">
        <w:rPr>
          <w:rFonts w:ascii="Segoe Fluent Icons" w:hAnsi="Segoe Fluent Icons"/>
        </w:rPr>
        <w:t xml:space="preserve"> Support vector machine</w:t>
      </w:r>
    </w:p>
    <w:p w14:paraId="7B889704" w14:textId="51D18C0C" w:rsidR="000C2E13" w:rsidRDefault="000C2E13">
      <w:pPr>
        <w:contextualSpacing w:val="0"/>
      </w:pPr>
      <w:r>
        <w:br w:type="page"/>
      </w:r>
    </w:p>
    <w:p w14:paraId="2934A30E" w14:textId="77777777" w:rsidR="000C2E13" w:rsidRDefault="000C2E13" w:rsidP="005518CB"/>
    <w:p w14:paraId="7BB9A6A0" w14:textId="77777777" w:rsidR="00414AB3" w:rsidRPr="00414AB3" w:rsidRDefault="00414AB3" w:rsidP="00414AB3">
      <w:pPr>
        <w:pStyle w:val="Heading1"/>
      </w:pPr>
      <w:bookmarkStart w:id="1" w:name="_Toc135863505"/>
      <w:r w:rsidRPr="00414AB3">
        <w:t>INTRODUCTION</w:t>
      </w:r>
      <w:bookmarkEnd w:id="1"/>
    </w:p>
    <w:p w14:paraId="1C3A50DF" w14:textId="77777777" w:rsidR="00414AB3" w:rsidRDefault="00414AB3" w:rsidP="00393A46">
      <w:pPr>
        <w:pStyle w:val="Heading2"/>
        <w:numPr>
          <w:ilvl w:val="0"/>
          <w:numId w:val="0"/>
        </w:numPr>
        <w:ind w:left="720" w:hanging="360"/>
      </w:pPr>
      <w:bookmarkStart w:id="2" w:name="_Toc135863506"/>
      <w:r w:rsidRPr="00414AB3">
        <w:t>Motivation and overview</w:t>
      </w:r>
      <w:bookmarkEnd w:id="2"/>
    </w:p>
    <w:p w14:paraId="775408DC" w14:textId="0F67923B" w:rsidR="00B473DD" w:rsidRPr="00A850F2" w:rsidRDefault="005C7397" w:rsidP="004E7B32">
      <w:pPr>
        <w:autoSpaceDE w:val="0"/>
        <w:autoSpaceDN w:val="0"/>
        <w:adjustRightInd w:val="0"/>
        <w:spacing w:after="0" w:line="240" w:lineRule="auto"/>
        <w:contextualSpacing w:val="0"/>
        <w:jc w:val="both"/>
        <w:rPr>
          <w:rFonts w:ascii="Cambria" w:hAnsi="Cambria"/>
        </w:rPr>
      </w:pPr>
      <w:r w:rsidRPr="004E7B32">
        <w:rPr>
          <w:rFonts w:ascii="Segoe Fluent Icons" w:hAnsi="Segoe Fluent Icons"/>
        </w:rPr>
        <w:t>S</w:t>
      </w:r>
      <w:r w:rsidR="009844FB">
        <w:rPr>
          <w:rFonts w:ascii="Cambria" w:hAnsi="Cambria"/>
        </w:rPr>
        <w:t>CZ</w:t>
      </w:r>
      <w:r w:rsidRPr="004E7B32">
        <w:rPr>
          <w:rFonts w:ascii="Segoe Fluent Icons" w:hAnsi="Segoe Fluent Icons"/>
        </w:rPr>
        <w:t xml:space="preserve"> is a severe mental disorder that affects a significant portion of the global population, with a prevalence rate of approximately </w:t>
      </w:r>
      <w:r w:rsidR="004E7B32">
        <w:rPr>
          <w:rFonts w:ascii="Cambria" w:hAnsi="Cambria"/>
        </w:rPr>
        <w:t>1</w:t>
      </w:r>
      <w:r w:rsidRPr="004E7B32">
        <w:rPr>
          <w:rFonts w:ascii="Segoe Fluent Icons" w:hAnsi="Segoe Fluent Icons"/>
        </w:rPr>
        <w:t>%</w:t>
      </w:r>
      <w:r w:rsidR="00124B5D">
        <w:rPr>
          <w:rFonts w:ascii="Cambria" w:hAnsi="Cambria"/>
        </w:rPr>
        <w:t>,</w:t>
      </w:r>
      <w:r w:rsidR="00124B5D">
        <w:rPr>
          <w:rFonts w:ascii="Segoe Fluent Icons" w:hAnsi="Segoe Fluent Icons"/>
        </w:rPr>
        <w:t xml:space="preserve"> </w:t>
      </w:r>
      <w:r w:rsidR="00124B5D">
        <w:rPr>
          <w:rFonts w:ascii="Cambria" w:hAnsi="Cambria"/>
        </w:rPr>
        <w:t xml:space="preserve">and generally appears in subjects aged 15 to 25 </w:t>
      </w:r>
      <w:r w:rsidR="00E8171F">
        <w:rPr>
          <w:rFonts w:ascii="Cambria" w:hAnsi="Cambria"/>
        </w:rPr>
        <w:t>years</w:t>
      </w:r>
      <w:r w:rsidR="00E8171F" w:rsidRPr="004E7B32">
        <w:rPr>
          <w:rFonts w:ascii="Segoe Fluent Icons" w:hAnsi="Segoe Fluent Icons"/>
          <w:highlight w:val="yellow"/>
        </w:rPr>
        <w:t xml:space="preserve"> [</w:t>
      </w:r>
      <w:r w:rsidR="00B473DD">
        <w:rPr>
          <w:rFonts w:ascii="Cambria" w:hAnsi="Cambria"/>
          <w:highlight w:val="yellow"/>
        </w:rPr>
        <w:t>5</w:t>
      </w:r>
      <w:r w:rsidR="00124B5D">
        <w:rPr>
          <w:rFonts w:ascii="Cambria" w:hAnsi="Cambria"/>
          <w:highlight w:val="yellow"/>
        </w:rPr>
        <w:t>,8</w:t>
      </w:r>
      <w:r w:rsidRPr="004E7B32">
        <w:rPr>
          <w:rFonts w:ascii="Segoe Fluent Icons" w:hAnsi="Segoe Fluent Icons"/>
          <w:highlight w:val="yellow"/>
        </w:rPr>
        <w:t>]</w:t>
      </w:r>
      <w:r w:rsidR="009131D9">
        <w:rPr>
          <w:rFonts w:ascii="Cambria" w:hAnsi="Cambria"/>
        </w:rPr>
        <w:t>.</w:t>
      </w:r>
      <w:r w:rsidR="001D27AF">
        <w:rPr>
          <w:rFonts w:ascii="Segoe Fluent Icons" w:hAnsi="Segoe Fluent Icons"/>
        </w:rPr>
        <w:t xml:space="preserve"> </w:t>
      </w:r>
      <w:r w:rsidR="001D27AF" w:rsidRPr="001D27AF">
        <w:rPr>
          <w:rFonts w:ascii="Segoe Fluent Icons" w:hAnsi="Segoe Fluent Icons"/>
        </w:rPr>
        <w:t>Nearly 5% of persons with schizophrenia die from suicide, and 25</w:t>
      </w:r>
      <w:r w:rsidR="001D27AF" w:rsidRPr="001D27AF">
        <w:rPr>
          <w:rFonts w:ascii="Times New Roman" w:hAnsi="Times New Roman" w:cs="Times New Roman"/>
        </w:rPr>
        <w:t>–</w:t>
      </w:r>
      <w:r w:rsidR="001D27AF" w:rsidRPr="001D27AF">
        <w:rPr>
          <w:rFonts w:ascii="Segoe Fluent Icons" w:hAnsi="Segoe Fluent Icons"/>
        </w:rPr>
        <w:t>50% of these patients attempt suicide at some point in their lifespan</w:t>
      </w:r>
      <w:r w:rsidR="001D27AF">
        <w:rPr>
          <w:rFonts w:ascii="Segoe Fluent Icons" w:hAnsi="Segoe Fluent Icons"/>
        </w:rPr>
        <w:t xml:space="preserve"> </w:t>
      </w:r>
      <w:r w:rsidR="001D27AF" w:rsidRPr="001D27AF">
        <w:rPr>
          <w:rFonts w:ascii="Cambria" w:hAnsi="Cambria"/>
          <w:highlight w:val="yellow"/>
        </w:rPr>
        <w:t>[17]</w:t>
      </w:r>
      <w:r w:rsidR="001D27AF" w:rsidRPr="001D27AF">
        <w:rPr>
          <w:rFonts w:ascii="Segoe Fluent Icons" w:hAnsi="Segoe Fluent Icons"/>
        </w:rPr>
        <w:t>.</w:t>
      </w:r>
      <w:r w:rsidR="001D27AF">
        <w:rPr>
          <w:rFonts w:ascii="Segoe Fluent Icons" w:hAnsi="Segoe Fluent Icons"/>
        </w:rPr>
        <w:t xml:space="preserve"> </w:t>
      </w:r>
      <w:r w:rsidR="00E8171F">
        <w:rPr>
          <w:rFonts w:ascii="Cambria" w:hAnsi="Cambria"/>
        </w:rPr>
        <w:t>The symptoms of SCZ are currently classified into three categories: positive symptoms</w:t>
      </w:r>
      <w:r w:rsidR="004E29E4">
        <w:rPr>
          <w:rFonts w:ascii="Cambria" w:hAnsi="Cambria"/>
        </w:rPr>
        <w:t>,</w:t>
      </w:r>
      <w:r w:rsidR="00E8171F">
        <w:rPr>
          <w:rFonts w:ascii="Cambria" w:hAnsi="Cambria"/>
        </w:rPr>
        <w:t xml:space="preserve"> negative </w:t>
      </w:r>
      <w:r w:rsidR="001D27AF">
        <w:rPr>
          <w:rFonts w:ascii="Cambria" w:hAnsi="Cambria"/>
        </w:rPr>
        <w:t>symptoms</w:t>
      </w:r>
      <w:r w:rsidR="00E8171F">
        <w:rPr>
          <w:rFonts w:ascii="Cambria" w:hAnsi="Cambria"/>
        </w:rPr>
        <w:t>, and cognitive impairments</w:t>
      </w:r>
      <w:r w:rsidR="009131D9">
        <w:rPr>
          <w:rFonts w:ascii="Cambria" w:hAnsi="Cambria"/>
        </w:rPr>
        <w:t xml:space="preserve"> </w:t>
      </w:r>
      <w:r w:rsidR="00DC7173" w:rsidRPr="00DC7173">
        <w:rPr>
          <w:rFonts w:ascii="Cambria" w:hAnsi="Cambria"/>
          <w:highlight w:val="yellow"/>
        </w:rPr>
        <w:t>[12]</w:t>
      </w:r>
      <w:r w:rsidR="009131D9">
        <w:rPr>
          <w:rFonts w:ascii="Cambria" w:hAnsi="Cambria"/>
        </w:rPr>
        <w:t>.</w:t>
      </w:r>
      <w:r w:rsidR="004E29E4">
        <w:rPr>
          <w:rFonts w:ascii="Cambria" w:hAnsi="Cambria"/>
        </w:rPr>
        <w:t xml:space="preserve"> </w:t>
      </w:r>
      <w:r w:rsidR="004E29E4" w:rsidRPr="004E29E4">
        <w:rPr>
          <w:rFonts w:ascii="Cambria" w:hAnsi="Cambria"/>
        </w:rPr>
        <w:t xml:space="preserve">Negative symptoms like social isolation and apathy are seen to be significant contributors to the patient's performance and quality of life, </w:t>
      </w:r>
      <w:proofErr w:type="gramStart"/>
      <w:r w:rsidR="004E29E4" w:rsidRPr="004E29E4">
        <w:rPr>
          <w:rFonts w:ascii="Cambria" w:hAnsi="Cambria"/>
        </w:rPr>
        <w:t>despite the fact that</w:t>
      </w:r>
      <w:proofErr w:type="gramEnd"/>
      <w:r w:rsidR="004E29E4" w:rsidRPr="004E29E4">
        <w:rPr>
          <w:rFonts w:ascii="Cambria" w:hAnsi="Cambria"/>
        </w:rPr>
        <w:t xml:space="preserve"> positive symptoms like delusions and hallucinations are the main characteristics of schizophrenia</w:t>
      </w:r>
      <w:r w:rsidR="009131D9">
        <w:rPr>
          <w:rFonts w:ascii="Cambria" w:hAnsi="Cambria"/>
        </w:rPr>
        <w:t xml:space="preserve"> </w:t>
      </w:r>
      <w:r w:rsidR="00C54A5D" w:rsidRPr="00C54A5D">
        <w:rPr>
          <w:rFonts w:ascii="Cambria" w:hAnsi="Cambria"/>
          <w:highlight w:val="yellow"/>
        </w:rPr>
        <w:t>[13]</w:t>
      </w:r>
      <w:r w:rsidR="009131D9">
        <w:rPr>
          <w:rFonts w:ascii="Cambria" w:hAnsi="Cambria"/>
        </w:rPr>
        <w:t>.</w:t>
      </w:r>
      <w:r w:rsidR="00E8171F">
        <w:rPr>
          <w:rFonts w:ascii="Cambria" w:hAnsi="Cambria"/>
        </w:rPr>
        <w:t xml:space="preserve"> </w:t>
      </w:r>
      <w:r w:rsidRPr="004E7B32">
        <w:rPr>
          <w:rFonts w:ascii="Segoe Fluent Icons" w:hAnsi="Segoe Fluent Icons"/>
        </w:rPr>
        <w:t>Unfortunately, the current diagnostic procedures for schizophrenia are limited, often resulting in delayed and inaccurate diagnoses</w:t>
      </w:r>
      <w:r w:rsidR="009131D9">
        <w:rPr>
          <w:rFonts w:ascii="Segoe Fluent Icons" w:hAnsi="Segoe Fluent Icons"/>
        </w:rPr>
        <w:t xml:space="preserve"> </w:t>
      </w:r>
      <w:r w:rsidR="00A850F2" w:rsidRPr="00A850F2">
        <w:rPr>
          <w:rFonts w:ascii="Cambria" w:hAnsi="Cambria"/>
          <w:highlight w:val="yellow"/>
        </w:rPr>
        <w:t>[10]</w:t>
      </w:r>
      <w:r w:rsidR="009131D9">
        <w:rPr>
          <w:rFonts w:ascii="Cambria" w:hAnsi="Cambria"/>
        </w:rPr>
        <w:t>.</w:t>
      </w:r>
      <w:r w:rsidR="0058380E">
        <w:rPr>
          <w:rFonts w:ascii="Cambria" w:hAnsi="Cambria"/>
        </w:rPr>
        <w:t xml:space="preserve"> </w:t>
      </w:r>
    </w:p>
    <w:p w14:paraId="58F53D97" w14:textId="77777777" w:rsidR="00B473DD" w:rsidRDefault="00B473DD" w:rsidP="004E7B32">
      <w:pPr>
        <w:autoSpaceDE w:val="0"/>
        <w:autoSpaceDN w:val="0"/>
        <w:adjustRightInd w:val="0"/>
        <w:spacing w:after="0" w:line="240" w:lineRule="auto"/>
        <w:contextualSpacing w:val="0"/>
        <w:jc w:val="both"/>
        <w:rPr>
          <w:rFonts w:ascii="Segoe Fluent Icons" w:hAnsi="Segoe Fluent Icons"/>
        </w:rPr>
      </w:pPr>
    </w:p>
    <w:p w14:paraId="335779F9" w14:textId="1FA376F3" w:rsidR="005C7397" w:rsidRPr="008F0438" w:rsidRDefault="00B473DD" w:rsidP="004E7B32">
      <w:pPr>
        <w:autoSpaceDE w:val="0"/>
        <w:autoSpaceDN w:val="0"/>
        <w:adjustRightInd w:val="0"/>
        <w:spacing w:after="0" w:line="240" w:lineRule="auto"/>
        <w:contextualSpacing w:val="0"/>
        <w:jc w:val="both"/>
        <w:rPr>
          <w:rFonts w:ascii="Segoe Fluent Icons" w:hAnsi="Segoe Fluent Icons" w:cs="AdvTT6071803a.B"/>
          <w:sz w:val="36"/>
          <w:szCs w:val="36"/>
        </w:rPr>
      </w:pPr>
      <w:r w:rsidRPr="008F0438">
        <w:rPr>
          <w:rFonts w:ascii="Segoe Fluent Icons" w:hAnsi="Segoe Fluent Icons"/>
        </w:rPr>
        <w:t>SCZ is a complex psychiatric disorder with a multifactorial etiology involving genetic, environmental, and neurobiological factors</w:t>
      </w:r>
      <w:r w:rsidR="0081535C" w:rsidRPr="008F0438">
        <w:rPr>
          <w:rFonts w:ascii="Segoe Fluent Icons" w:hAnsi="Segoe Fluent Icons"/>
        </w:rPr>
        <w:t xml:space="preserve"> </w:t>
      </w:r>
      <w:r w:rsidR="0081535C" w:rsidRPr="008F0438">
        <w:rPr>
          <w:rFonts w:ascii="Segoe Fluent Icons" w:hAnsi="Segoe Fluent Icons"/>
          <w:highlight w:val="yellow"/>
        </w:rPr>
        <w:t>[14]</w:t>
      </w:r>
      <w:r w:rsidR="009131D9">
        <w:rPr>
          <w:rFonts w:ascii="Cambria" w:hAnsi="Cambria"/>
        </w:rPr>
        <w:t>.</w:t>
      </w:r>
      <w:r w:rsidRPr="008F0438">
        <w:rPr>
          <w:rFonts w:ascii="Segoe Fluent Icons" w:hAnsi="Segoe Fluent Icons"/>
        </w:rPr>
        <w:t xml:space="preserve"> Accurate prediction of schizophrenia onset is challenging due to its heterogeneous nature and the lack of specific diagnostic biomarkers. However, omic data, including genomics</w:t>
      </w:r>
      <w:r w:rsidR="008F0438">
        <w:rPr>
          <w:rFonts w:ascii="Segoe Fluent Icons" w:hAnsi="Segoe Fluent Icons"/>
        </w:rPr>
        <w:t xml:space="preserve"> </w:t>
      </w:r>
      <w:r w:rsidR="008F0438">
        <w:rPr>
          <w:rFonts w:ascii="Cambria" w:hAnsi="Cambria"/>
        </w:rPr>
        <w:t>(genetic variants, copy number variations)</w:t>
      </w:r>
      <w:r w:rsidRPr="008F0438">
        <w:rPr>
          <w:rFonts w:ascii="Segoe Fluent Icons" w:hAnsi="Segoe Fluent Icons"/>
        </w:rPr>
        <w:t>, transcriptomics</w:t>
      </w:r>
      <w:r w:rsidR="008F0438">
        <w:rPr>
          <w:rFonts w:ascii="Segoe Fluent Icons" w:hAnsi="Segoe Fluent Icons"/>
        </w:rPr>
        <w:t xml:space="preserve"> </w:t>
      </w:r>
      <w:r w:rsidR="008F0438">
        <w:rPr>
          <w:rFonts w:ascii="Cambria" w:hAnsi="Cambria"/>
        </w:rPr>
        <w:t>(gene expression)</w:t>
      </w:r>
      <w:r w:rsidRPr="008F0438">
        <w:rPr>
          <w:rFonts w:ascii="Segoe Fluent Icons" w:hAnsi="Segoe Fluent Icons"/>
        </w:rPr>
        <w:t>, epigenomics</w:t>
      </w:r>
      <w:r w:rsidR="008F0438">
        <w:rPr>
          <w:rFonts w:ascii="Segoe Fluent Icons" w:hAnsi="Segoe Fluent Icons"/>
        </w:rPr>
        <w:t xml:space="preserve"> </w:t>
      </w:r>
      <w:r w:rsidR="008F0438">
        <w:rPr>
          <w:rFonts w:ascii="Cambria" w:hAnsi="Cambria"/>
        </w:rPr>
        <w:t>(DNA methylation, chromatin</w:t>
      </w:r>
      <w:r w:rsidR="00173A8F">
        <w:rPr>
          <w:rFonts w:ascii="Cambria" w:hAnsi="Cambria"/>
        </w:rPr>
        <w:t>,</w:t>
      </w:r>
      <w:r w:rsidR="008F0438">
        <w:rPr>
          <w:rFonts w:ascii="Cambria" w:hAnsi="Cambria"/>
        </w:rPr>
        <w:t xml:space="preserve"> and histone modification)</w:t>
      </w:r>
      <w:r w:rsidRPr="008F0438">
        <w:rPr>
          <w:rFonts w:ascii="Segoe Fluent Icons" w:hAnsi="Segoe Fluent Icons"/>
        </w:rPr>
        <w:t>, proteomics</w:t>
      </w:r>
      <w:r w:rsidR="00D763FD">
        <w:rPr>
          <w:rFonts w:ascii="Segoe Fluent Icons" w:hAnsi="Segoe Fluent Icons"/>
        </w:rPr>
        <w:t xml:space="preserve"> </w:t>
      </w:r>
      <w:r w:rsidR="00D763FD">
        <w:rPr>
          <w:rFonts w:ascii="Cambria" w:hAnsi="Cambria"/>
        </w:rPr>
        <w:t>(protein expression)</w:t>
      </w:r>
      <w:r w:rsidRPr="008F0438">
        <w:rPr>
          <w:rFonts w:ascii="Segoe Fluent Icons" w:hAnsi="Segoe Fluent Icons"/>
        </w:rPr>
        <w:t>, and metabolomics</w:t>
      </w:r>
      <w:r w:rsidR="00D763FD">
        <w:rPr>
          <w:rFonts w:ascii="Segoe Fluent Icons" w:hAnsi="Segoe Fluent Icons"/>
        </w:rPr>
        <w:t xml:space="preserve"> </w:t>
      </w:r>
      <w:r w:rsidR="00D763FD">
        <w:rPr>
          <w:rFonts w:ascii="Cambria" w:hAnsi="Cambria"/>
        </w:rPr>
        <w:t>(metabolite expression)</w:t>
      </w:r>
      <w:r w:rsidRPr="008F0438">
        <w:rPr>
          <w:rFonts w:ascii="Segoe Fluent Icons" w:hAnsi="Segoe Fluent Icons"/>
        </w:rPr>
        <w:t>, have emerged as valuable resources for unraveling the molecular mechanisms underlying schizophrenia.</w:t>
      </w:r>
    </w:p>
    <w:p w14:paraId="79B4BBE5" w14:textId="77777777" w:rsidR="004E7B32" w:rsidRPr="008F0438" w:rsidRDefault="004E7B32" w:rsidP="004E7B32">
      <w:pPr>
        <w:jc w:val="both"/>
        <w:rPr>
          <w:rFonts w:ascii="Segoe Fluent Icons" w:hAnsi="Segoe Fluent Icons"/>
        </w:rPr>
      </w:pPr>
    </w:p>
    <w:p w14:paraId="704132D0" w14:textId="07B09B41" w:rsidR="00A17F03" w:rsidRPr="009131D9" w:rsidRDefault="008F0438" w:rsidP="008F0438">
      <w:pPr>
        <w:jc w:val="both"/>
        <w:rPr>
          <w:rFonts w:ascii="Cambria" w:hAnsi="Cambria"/>
        </w:rPr>
      </w:pPr>
      <w:proofErr w:type="gramStart"/>
      <w:r w:rsidRPr="008F0438">
        <w:rPr>
          <w:rFonts w:ascii="Segoe Fluent Icons" w:hAnsi="Segoe Fluent Icons"/>
        </w:rPr>
        <w:t>The majority of</w:t>
      </w:r>
      <w:proofErr w:type="gramEnd"/>
      <w:r w:rsidRPr="008F0438">
        <w:rPr>
          <w:rFonts w:ascii="Segoe Fluent Icons" w:hAnsi="Segoe Fluent Icons"/>
        </w:rPr>
        <w:t xml:space="preserve"> earlier studies concentrated on categorizing psychiatric diseases including SCZ, BP, and MDD using various machine learning algorithms </w:t>
      </w:r>
      <w:r w:rsidR="009C30C2">
        <w:rPr>
          <w:rFonts w:ascii="Cambria" w:hAnsi="Cambria"/>
        </w:rPr>
        <w:t xml:space="preserve">such as SVM, RF, </w:t>
      </w:r>
      <w:r w:rsidR="00173A8F">
        <w:rPr>
          <w:rFonts w:ascii="Cambria" w:hAnsi="Cambria"/>
        </w:rPr>
        <w:t xml:space="preserve">and </w:t>
      </w:r>
      <w:r w:rsidR="009C30C2">
        <w:rPr>
          <w:rFonts w:ascii="Cambria" w:hAnsi="Cambria"/>
        </w:rPr>
        <w:t xml:space="preserve">K-NN, </w:t>
      </w:r>
      <w:r w:rsidRPr="008F0438">
        <w:rPr>
          <w:rFonts w:ascii="Segoe Fluent Icons" w:hAnsi="Segoe Fluent Icons"/>
        </w:rPr>
        <w:t xml:space="preserve">and comparing their accuracy scores </w:t>
      </w:r>
      <w:r w:rsidRPr="008F0438">
        <w:rPr>
          <w:rFonts w:ascii="Segoe Fluent Icons" w:hAnsi="Segoe Fluent Icons"/>
          <w:highlight w:val="yellow"/>
        </w:rPr>
        <w:t>[8,10]</w:t>
      </w:r>
      <w:r w:rsidR="009131D9">
        <w:rPr>
          <w:rFonts w:ascii="Cambria" w:hAnsi="Cambria"/>
        </w:rPr>
        <w:t>.</w:t>
      </w:r>
      <w:r w:rsidRPr="008F0438">
        <w:rPr>
          <w:rFonts w:ascii="Segoe Fluent Icons" w:hAnsi="Segoe Fluent Icons"/>
        </w:rPr>
        <w:t xml:space="preserve"> In addition, for the prediction of SCZ, several studies concentrated on just one form of omic data </w:t>
      </w:r>
      <w:r w:rsidRPr="008F0438">
        <w:rPr>
          <w:rFonts w:ascii="Segoe Fluent Icons" w:hAnsi="Segoe Fluent Icons"/>
          <w:highlight w:val="yellow"/>
        </w:rPr>
        <w:t>[3,5,9]</w:t>
      </w:r>
      <w:r w:rsidR="009131D9">
        <w:rPr>
          <w:rFonts w:ascii="Cambria" w:hAnsi="Cambria"/>
        </w:rPr>
        <w:t>.</w:t>
      </w:r>
      <w:r w:rsidR="00525CBE">
        <w:rPr>
          <w:rFonts w:ascii="Segoe Fluent Icons" w:hAnsi="Segoe Fluent Icons"/>
        </w:rPr>
        <w:t xml:space="preserve"> </w:t>
      </w:r>
      <w:r w:rsidR="00525CBE" w:rsidRPr="00525CBE">
        <w:rPr>
          <w:rFonts w:ascii="Segoe Fluent Icons" w:hAnsi="Segoe Fluent Icons"/>
        </w:rPr>
        <w:t>Genome-wide association studies (GWAS), differential gene expression, and differential methylation analyses are examples of conventional single omics study methods</w:t>
      </w:r>
      <w:r w:rsidR="00525CBE">
        <w:rPr>
          <w:rFonts w:ascii="Segoe Fluent Icons" w:hAnsi="Segoe Fluent Icons"/>
        </w:rPr>
        <w:t xml:space="preserve"> </w:t>
      </w:r>
      <w:r w:rsidR="00525CBE" w:rsidRPr="00525CBE">
        <w:rPr>
          <w:rFonts w:ascii="Cambria" w:hAnsi="Cambria"/>
          <w:highlight w:val="yellow"/>
        </w:rPr>
        <w:t>[15]</w:t>
      </w:r>
      <w:r w:rsidR="009131D9">
        <w:rPr>
          <w:rFonts w:ascii="Cambria" w:hAnsi="Cambria"/>
        </w:rPr>
        <w:t>.</w:t>
      </w:r>
      <w:r w:rsidRPr="008F0438">
        <w:rPr>
          <w:rFonts w:ascii="Segoe Fluent Icons" w:hAnsi="Segoe Fluent Icons"/>
        </w:rPr>
        <w:t xml:space="preserve"> Others concentrated on non-omic data as well, such as demographic characteristics and event-related potentials </w:t>
      </w:r>
      <w:r w:rsidRPr="008F0438">
        <w:rPr>
          <w:rFonts w:ascii="Segoe Fluent Icons" w:hAnsi="Segoe Fluent Icons"/>
          <w:highlight w:val="yellow"/>
        </w:rPr>
        <w:t>[1,4]</w:t>
      </w:r>
      <w:r w:rsidR="009131D9">
        <w:rPr>
          <w:rFonts w:ascii="Cambria" w:hAnsi="Cambria"/>
        </w:rPr>
        <w:t>.</w:t>
      </w:r>
    </w:p>
    <w:p w14:paraId="4B0D3FDE" w14:textId="77777777" w:rsidR="008F0438" w:rsidRPr="00994C87" w:rsidRDefault="008F0438" w:rsidP="004E7B32">
      <w:pPr>
        <w:jc w:val="both"/>
        <w:rPr>
          <w:rFonts w:ascii="Cambria" w:hAnsi="Cambria"/>
        </w:rPr>
      </w:pPr>
    </w:p>
    <w:p w14:paraId="7FF720AB" w14:textId="55447215" w:rsidR="005C7397" w:rsidRPr="009844FB" w:rsidRDefault="005C7397" w:rsidP="004E7B32">
      <w:pPr>
        <w:jc w:val="both"/>
        <w:rPr>
          <w:rFonts w:ascii="Cambria" w:hAnsi="Cambria"/>
        </w:rPr>
      </w:pPr>
      <w:r w:rsidRPr="004E7B32">
        <w:rPr>
          <w:rFonts w:ascii="Segoe Fluent Icons" w:hAnsi="Segoe Fluent Icons"/>
        </w:rPr>
        <w:t>Machine learning techniques have the potential to revolutionize the diagnosis and management of schizophrenia. By leveraging the power of computational algorithms and analyzing diverse data sources, ML models can improve early detection, diagnostic accuracy, and personalized treatment approaches. Implementing ML-based diagnostic tools can lead to earlier interventions, better patient outcomes, and reduced burden on individuals affected by these debilitating mental disorders.</w:t>
      </w:r>
      <w:r w:rsidR="009844FB">
        <w:rPr>
          <w:rFonts w:ascii="Segoe Fluent Icons" w:hAnsi="Segoe Fluent Icons"/>
        </w:rPr>
        <w:t xml:space="preserve"> </w:t>
      </w:r>
      <w:r w:rsidR="009844FB" w:rsidRPr="009844FB">
        <w:rPr>
          <w:rFonts w:ascii="Cambria" w:hAnsi="Cambria"/>
        </w:rPr>
        <w:t xml:space="preserve">At the </w:t>
      </w:r>
      <w:r w:rsidR="009844FB">
        <w:rPr>
          <w:rFonts w:ascii="Cambria" w:hAnsi="Cambria"/>
        </w:rPr>
        <w:t>end</w:t>
      </w:r>
      <w:r w:rsidR="009844FB" w:rsidRPr="009844FB">
        <w:rPr>
          <w:rFonts w:ascii="Cambria" w:hAnsi="Cambria"/>
        </w:rPr>
        <w:t xml:space="preserve"> of this study, we intend to examine which omic data significantly influence SCZ prediction for various ML algorithms.</w:t>
      </w:r>
    </w:p>
    <w:p w14:paraId="42D0C451" w14:textId="203C3F82" w:rsidR="005C7397" w:rsidRPr="00FF6436" w:rsidRDefault="005C7397" w:rsidP="00FF6436"/>
    <w:p w14:paraId="043D4186" w14:textId="77777777" w:rsidR="00414AB3" w:rsidRDefault="00414AB3" w:rsidP="00393A46">
      <w:pPr>
        <w:pStyle w:val="Heading2"/>
        <w:numPr>
          <w:ilvl w:val="0"/>
          <w:numId w:val="0"/>
        </w:numPr>
        <w:ind w:left="720" w:hanging="360"/>
      </w:pPr>
      <w:bookmarkStart w:id="3" w:name="_Toc135863507"/>
      <w:r w:rsidRPr="00414AB3">
        <w:t>Aims and objectives</w:t>
      </w:r>
      <w:bookmarkEnd w:id="3"/>
    </w:p>
    <w:p w14:paraId="654CC6B6" w14:textId="77777777" w:rsidR="00C660EA" w:rsidRPr="00C660EA" w:rsidRDefault="00C660EA" w:rsidP="00C660EA">
      <w:pPr>
        <w:jc w:val="both"/>
        <w:rPr>
          <w:rFonts w:ascii="Segoe Fluent Icons" w:hAnsi="Segoe Fluent Icons"/>
        </w:rPr>
      </w:pPr>
      <w:r w:rsidRPr="00C660EA">
        <w:rPr>
          <w:rFonts w:ascii="Segoe Fluent Icons" w:hAnsi="Segoe Fluent Icons"/>
        </w:rPr>
        <w:t xml:space="preserve">The studies conclusively show that machine learning techniques are more efficient compared to psychiatrists' diagnoses following comprehensive clinical examinations. The aim of our study is to investigate the role of omic data in the identification and prediction of schizophrenia disorder patients. By selecting and analyzing specific genomic markers and omic data types to determine how it can be utilized to improve the accuracy of schizophrenia prediction. </w:t>
      </w:r>
    </w:p>
    <w:p w14:paraId="4D701333" w14:textId="5CB5779A" w:rsidR="00C660EA" w:rsidRPr="00C660EA" w:rsidRDefault="00C660EA" w:rsidP="00C660EA">
      <w:pPr>
        <w:jc w:val="both"/>
        <w:rPr>
          <w:rFonts w:ascii="Segoe Fluent Icons" w:hAnsi="Segoe Fluent Icons"/>
        </w:rPr>
      </w:pPr>
      <w:r w:rsidRPr="00C660EA">
        <w:rPr>
          <w:rFonts w:ascii="Segoe Fluent Icons" w:hAnsi="Segoe Fluent Icons"/>
        </w:rPr>
        <w:t xml:space="preserve">Our objective is to develop a comprehensive machine learning methodology for analyzing omic data, for early detection of schizophrenia. </w:t>
      </w:r>
      <w:r w:rsidR="005C7397">
        <w:rPr>
          <w:rFonts w:ascii="Cambria" w:hAnsi="Cambria"/>
        </w:rPr>
        <w:t>The study</w:t>
      </w:r>
      <w:r w:rsidRPr="00C660EA">
        <w:rPr>
          <w:rFonts w:ascii="Segoe Fluent Icons" w:hAnsi="Segoe Fluent Icons"/>
        </w:rPr>
        <w:t xml:space="preserve"> provides a combination of machine learning techniques for pre-processing, feature selection</w:t>
      </w:r>
      <w:r w:rsidR="005C7397">
        <w:rPr>
          <w:rFonts w:ascii="Cambria" w:hAnsi="Cambria"/>
        </w:rPr>
        <w:t>,</w:t>
      </w:r>
      <w:r w:rsidRPr="00C660EA">
        <w:rPr>
          <w:rFonts w:ascii="Segoe Fluent Icons" w:hAnsi="Segoe Fluent Icons"/>
        </w:rPr>
        <w:t xml:space="preserve"> and prediction. Also, we aim to study the factors </w:t>
      </w:r>
      <w:r w:rsidR="005C7397">
        <w:rPr>
          <w:rFonts w:ascii="Cambria" w:hAnsi="Cambria"/>
        </w:rPr>
        <w:t xml:space="preserve">that </w:t>
      </w:r>
      <w:r w:rsidRPr="00C660EA">
        <w:rPr>
          <w:rFonts w:ascii="Segoe Fluent Icons" w:hAnsi="Segoe Fluent Icons"/>
        </w:rPr>
        <w:t xml:space="preserve">could be influence on the performance of machine learning methods on each omic data. Furthermore, this study highlights the potential impact of incorporating omic data in the field of schizophrenia research which </w:t>
      </w:r>
      <w:r w:rsidR="005C7397">
        <w:rPr>
          <w:rFonts w:ascii="Cambria" w:hAnsi="Cambria"/>
        </w:rPr>
        <w:t>supports</w:t>
      </w:r>
      <w:r w:rsidRPr="00C660EA">
        <w:rPr>
          <w:rFonts w:ascii="Segoe Fluent Icons" w:hAnsi="Segoe Fluent Icons"/>
        </w:rPr>
        <w:t xml:space="preserve"> clinicians in making informed decisions and predictions. </w:t>
      </w:r>
    </w:p>
    <w:p w14:paraId="14A279FC" w14:textId="77777777" w:rsidR="00C660EA" w:rsidRPr="00C660EA" w:rsidRDefault="00C660EA" w:rsidP="00C660EA"/>
    <w:p w14:paraId="3D07623C" w14:textId="77777777" w:rsidR="00414AB3" w:rsidRDefault="00414AB3" w:rsidP="00393A46">
      <w:pPr>
        <w:pStyle w:val="Heading2"/>
        <w:numPr>
          <w:ilvl w:val="0"/>
          <w:numId w:val="0"/>
        </w:numPr>
        <w:ind w:left="720" w:hanging="360"/>
      </w:pPr>
      <w:bookmarkStart w:id="4" w:name="_Toc135863508"/>
      <w:r w:rsidRPr="00414AB3">
        <w:t>Research scope</w:t>
      </w:r>
      <w:bookmarkEnd w:id="4"/>
    </w:p>
    <w:p w14:paraId="56AD1ABA" w14:textId="0FD87F7C" w:rsidR="00ED76DF" w:rsidRDefault="007F5A17" w:rsidP="007F5A17">
      <w:pPr>
        <w:jc w:val="both"/>
        <w:rPr>
          <w:rFonts w:ascii="Segoe Fluent Icons" w:hAnsi="Segoe Fluent Icons"/>
        </w:rPr>
      </w:pPr>
      <w:r w:rsidRPr="007F5A17">
        <w:rPr>
          <w:rFonts w:ascii="Segoe Fluent Icons" w:hAnsi="Segoe Fluent Icons"/>
        </w:rPr>
        <w:t xml:space="preserve">The scope of our work is to determine how omic data may be used to predict schizophrenia. This methodology will make it easier to determine which genomic data is most helpful for predicting schizophrenia and </w:t>
      </w:r>
      <w:r w:rsidR="005C7397">
        <w:rPr>
          <w:rFonts w:ascii="Cambria" w:hAnsi="Cambria"/>
        </w:rPr>
        <w:t>offering</w:t>
      </w:r>
      <w:r w:rsidRPr="007F5A17">
        <w:rPr>
          <w:rFonts w:ascii="Segoe Fluent Icons" w:hAnsi="Segoe Fluent Icons"/>
        </w:rPr>
        <w:t xml:space="preserve"> therapy before the condition worsens. By doing this, millions of patients around the world would benefit. Additionally, the medical industry will find great value for this study.</w:t>
      </w:r>
    </w:p>
    <w:p w14:paraId="4E1E1418" w14:textId="77777777" w:rsidR="00024C9F" w:rsidRDefault="00024C9F" w:rsidP="007F5A17">
      <w:pPr>
        <w:jc w:val="both"/>
        <w:rPr>
          <w:rFonts w:ascii="Segoe Fluent Icons" w:hAnsi="Segoe Fluent Icons"/>
        </w:rPr>
      </w:pPr>
    </w:p>
    <w:p w14:paraId="5F50663F" w14:textId="77777777" w:rsidR="00414AB3" w:rsidRPr="00414AB3" w:rsidRDefault="00414AB3" w:rsidP="00414AB3">
      <w:pPr>
        <w:pStyle w:val="Heading1"/>
      </w:pPr>
      <w:bookmarkStart w:id="5" w:name="_Toc135863509"/>
      <w:r w:rsidRPr="00414AB3">
        <w:t>LITERATURE REVIEW</w:t>
      </w:r>
      <w:bookmarkEnd w:id="5"/>
    </w:p>
    <w:p w14:paraId="2A6F5F8C" w14:textId="77777777" w:rsidR="00414AB3" w:rsidRDefault="00414AB3" w:rsidP="00393A46">
      <w:pPr>
        <w:pStyle w:val="Heading2"/>
        <w:numPr>
          <w:ilvl w:val="0"/>
          <w:numId w:val="0"/>
        </w:numPr>
        <w:ind w:left="720" w:hanging="360"/>
      </w:pPr>
      <w:bookmarkStart w:id="6" w:name="_Toc135863510"/>
      <w:r w:rsidRPr="00414AB3">
        <w:t>Introduction</w:t>
      </w:r>
      <w:bookmarkEnd w:id="6"/>
    </w:p>
    <w:p w14:paraId="2C8FB32A" w14:textId="77777777" w:rsidR="007176E9" w:rsidRPr="007176E9" w:rsidRDefault="007176E9" w:rsidP="007176E9">
      <w:pPr>
        <w:jc w:val="both"/>
        <w:rPr>
          <w:rFonts w:ascii="Segoe Fluent Icons" w:hAnsi="Segoe Fluent Icons"/>
        </w:rPr>
      </w:pPr>
      <w:r w:rsidRPr="007176E9">
        <w:rPr>
          <w:rFonts w:ascii="Segoe Fluent Icons" w:hAnsi="Segoe Fluent Icons"/>
        </w:rPr>
        <w:t xml:space="preserve">Schizophrenia is a complex mental disorder characterized by a range of emotional abnormalities such as hallucinations, delusions, disorganized thinking, and social withdrawal. Identifying individuals with schizophrenia at an early stage is important for providing good treatment and support. In recent years, the field of psychiatric research has witnessed a significant expansion in the application of omic data, including genomics, transcriptomics, proteomics, and metabolomics, to unravel the underlying mechanisms and identify potential biomarkers associated with schizophrenia. </w:t>
      </w:r>
    </w:p>
    <w:p w14:paraId="5EC50F10" w14:textId="77777777" w:rsidR="007176E9" w:rsidRPr="007176E9" w:rsidRDefault="007176E9" w:rsidP="007176E9">
      <w:pPr>
        <w:jc w:val="both"/>
        <w:rPr>
          <w:rFonts w:ascii="Segoe Fluent Icons" w:hAnsi="Segoe Fluent Icons"/>
        </w:rPr>
      </w:pPr>
    </w:p>
    <w:p w14:paraId="1FD90BF4" w14:textId="77777777" w:rsidR="007176E9" w:rsidRPr="007176E9" w:rsidRDefault="007176E9" w:rsidP="007176E9">
      <w:pPr>
        <w:jc w:val="both"/>
        <w:rPr>
          <w:rFonts w:ascii="Segoe Fluent Icons" w:hAnsi="Segoe Fluent Icons"/>
        </w:rPr>
      </w:pPr>
      <w:r w:rsidRPr="007176E9">
        <w:rPr>
          <w:rFonts w:ascii="Segoe Fluent Icons" w:hAnsi="Segoe Fluent Icons"/>
        </w:rPr>
        <w:t>This literature review aims to explore the role of omic data in the identification of schizophrenia patients and, it will discuss the existing studies that have utilized non-omic data sources, such as clinical assessments, neuroimaging, event-related potentials, and cognitive evaluations. By reviewing these studies, we can gain insights into the advancements made and the potential limitations encountered in the use of omic and non-omic data for identifying schizophrenia patients. This understanding will lay the foundation for exploring the potential benefits and challenges of incorporating omic data into the identification and characterization of schizophrenia, ultimately contributing to the development of more precise diagnostic approaches and personalized treatment strategies.</w:t>
      </w:r>
    </w:p>
    <w:p w14:paraId="12FBA299" w14:textId="77777777" w:rsidR="00024C9F" w:rsidRPr="00024C9F" w:rsidRDefault="00024C9F" w:rsidP="00024C9F"/>
    <w:p w14:paraId="0DB13D7A" w14:textId="77777777" w:rsidR="00414AB3" w:rsidRDefault="00414AB3" w:rsidP="00393A46">
      <w:pPr>
        <w:pStyle w:val="Heading2"/>
        <w:numPr>
          <w:ilvl w:val="0"/>
          <w:numId w:val="0"/>
        </w:numPr>
        <w:ind w:left="720" w:hanging="360"/>
      </w:pPr>
      <w:bookmarkStart w:id="7" w:name="_Toc135863511"/>
      <w:r w:rsidRPr="00414AB3">
        <w:t>Research gap</w:t>
      </w:r>
      <w:bookmarkEnd w:id="7"/>
    </w:p>
    <w:p w14:paraId="30FAFC1A" w14:textId="796EDBE6" w:rsidR="00805B30" w:rsidRDefault="00805B30" w:rsidP="00805B30">
      <w:pPr>
        <w:jc w:val="both"/>
        <w:rPr>
          <w:rFonts w:ascii="Segoe Fluent Icons" w:hAnsi="Segoe Fluent Icons"/>
        </w:rPr>
      </w:pPr>
      <w:r w:rsidRPr="00805B30">
        <w:rPr>
          <w:rFonts w:ascii="Segoe Fluent Icons" w:hAnsi="Segoe Fluent Icons"/>
        </w:rPr>
        <w:t xml:space="preserve">The accuracy of various ML algorithms in the prediction of </w:t>
      </w:r>
      <w:r w:rsidR="004556D7" w:rsidRPr="00805B30">
        <w:rPr>
          <w:rFonts w:ascii="Segoe Fluent Icons" w:hAnsi="Segoe Fluent Icons"/>
        </w:rPr>
        <w:t>hospitalized</w:t>
      </w:r>
      <w:r w:rsidRPr="00805B30">
        <w:rPr>
          <w:rFonts w:ascii="Segoe Fluent Icons" w:hAnsi="Segoe Fluent Icons"/>
        </w:rPr>
        <w:t xml:space="preserve"> patients with SCZ was compared by authors in </w:t>
      </w:r>
      <w:r w:rsidRPr="00805B30">
        <w:rPr>
          <w:rFonts w:ascii="Segoe Fluent Icons" w:hAnsi="Segoe Fluent Icons"/>
          <w:highlight w:val="yellow"/>
        </w:rPr>
        <w:t>[6]</w:t>
      </w:r>
      <w:r w:rsidRPr="00805B30">
        <w:rPr>
          <w:rFonts w:ascii="Segoe Fluent Icons" w:hAnsi="Segoe Fluent Icons"/>
        </w:rPr>
        <w:t xml:space="preserve">. The accuracy of the decision tree, the adaboost, the random forest, the naive bayes, the support vector machine, and the k nearest </w:t>
      </w:r>
      <w:r w:rsidR="004556D7" w:rsidRPr="00805B30">
        <w:rPr>
          <w:rFonts w:ascii="Segoe Fluent Icons" w:hAnsi="Segoe Fluent Icons"/>
        </w:rPr>
        <w:t>neighbor</w:t>
      </w:r>
      <w:r w:rsidRPr="00805B30">
        <w:rPr>
          <w:rFonts w:ascii="Segoe Fluent Icons" w:hAnsi="Segoe Fluent Icons"/>
        </w:rPr>
        <w:t xml:space="preserve"> were all compared</w:t>
      </w:r>
      <w:r w:rsidR="00DC4F90" w:rsidRPr="00805B30">
        <w:rPr>
          <w:rFonts w:ascii="Segoe Fluent Icons" w:hAnsi="Segoe Fluent Icons"/>
        </w:rPr>
        <w:t xml:space="preserve">. And they achieved the best accuracy of 72.7% for </w:t>
      </w:r>
      <w:r w:rsidR="00E74BE7">
        <w:rPr>
          <w:rFonts w:ascii="Cambria" w:hAnsi="Cambria"/>
        </w:rPr>
        <w:t xml:space="preserve">the </w:t>
      </w:r>
      <w:r w:rsidR="00DC4F90" w:rsidRPr="00805B30">
        <w:rPr>
          <w:rFonts w:ascii="Segoe Fluent Icons" w:hAnsi="Segoe Fluent Icons"/>
        </w:rPr>
        <w:t>RF algorithm with 79.6%, 72.8%, 72.7%, and 72.7% for AUC, precision, F1 score</w:t>
      </w:r>
      <w:r w:rsidR="00E74BE7">
        <w:rPr>
          <w:rFonts w:ascii="Cambria" w:hAnsi="Cambria"/>
        </w:rPr>
        <w:t>,</w:t>
      </w:r>
      <w:r w:rsidR="00DC4F90" w:rsidRPr="00805B30">
        <w:rPr>
          <w:rFonts w:ascii="Segoe Fluent Icons" w:hAnsi="Segoe Fluent Icons"/>
        </w:rPr>
        <w:t xml:space="preserve"> and recall respectively. Even though, 72.7% accuracy is not enough for accurate prediction</w:t>
      </w:r>
      <w:r w:rsidR="00DC4F90">
        <w:t>.</w:t>
      </w:r>
      <w:r w:rsidR="000378C2">
        <w:t xml:space="preserve"> </w:t>
      </w:r>
      <w:r w:rsidRPr="004556D7">
        <w:rPr>
          <w:rFonts w:ascii="Segoe Fluent Icons" w:hAnsi="Segoe Fluent Icons"/>
        </w:rPr>
        <w:t>Other than RF, Adaboost and decision tree showed 70.8% and 68.2% accuracy, respectively. Na</w:t>
      </w:r>
      <w:r w:rsidRPr="004556D7">
        <w:rPr>
          <w:rFonts w:ascii="Cambria" w:hAnsi="Cambria" w:cs="Cambria"/>
        </w:rPr>
        <w:t>ï</w:t>
      </w:r>
      <w:r w:rsidRPr="004556D7">
        <w:rPr>
          <w:rFonts w:ascii="Segoe Fluent Icons" w:hAnsi="Segoe Fluent Icons"/>
        </w:rPr>
        <w:t xml:space="preserve">ve byes report 67.0% accuracy, k-NN with 67.7% accuracy, and SVM with </w:t>
      </w:r>
      <w:r w:rsidR="00E74BE7">
        <w:rPr>
          <w:rFonts w:ascii="Cambria" w:hAnsi="Cambria"/>
        </w:rPr>
        <w:t xml:space="preserve">the </w:t>
      </w:r>
      <w:r w:rsidRPr="004556D7">
        <w:rPr>
          <w:rFonts w:ascii="Segoe Fluent Icons" w:hAnsi="Segoe Fluent Icons"/>
        </w:rPr>
        <w:t>lowest value of accuracy at 65.7%.</w:t>
      </w:r>
    </w:p>
    <w:p w14:paraId="40377F18" w14:textId="77777777" w:rsidR="004556D7" w:rsidRPr="004556D7" w:rsidRDefault="004556D7" w:rsidP="00805B30">
      <w:pPr>
        <w:jc w:val="both"/>
        <w:rPr>
          <w:rFonts w:ascii="Segoe Fluent Icons" w:hAnsi="Segoe Fluent Icons"/>
        </w:rPr>
      </w:pPr>
    </w:p>
    <w:p w14:paraId="7763FE7E" w14:textId="528DA4E4" w:rsidR="00805B30" w:rsidRDefault="00E74BE7" w:rsidP="0091540D">
      <w:pPr>
        <w:jc w:val="both"/>
        <w:rPr>
          <w:rFonts w:ascii="Cambria" w:hAnsi="Cambria"/>
        </w:rPr>
      </w:pPr>
      <w:r>
        <w:rPr>
          <w:rFonts w:ascii="Cambria" w:hAnsi="Cambria"/>
        </w:rPr>
        <w:t>The author</w:t>
      </w:r>
      <w:r w:rsidR="00261203" w:rsidRPr="004556D7">
        <w:rPr>
          <w:rFonts w:ascii="Segoe Fluent Icons" w:hAnsi="Segoe Fluent Icons"/>
        </w:rPr>
        <w:t xml:space="preserve"> collected patient admission records from 11 public hospitals in Castilla and Leon, </w:t>
      </w:r>
      <w:r w:rsidR="00DA7494" w:rsidRPr="004556D7">
        <w:rPr>
          <w:rFonts w:ascii="Segoe Fluent Icons" w:hAnsi="Segoe Fluent Icons"/>
        </w:rPr>
        <w:t>Spain</w:t>
      </w:r>
      <w:r w:rsidR="00261203" w:rsidRPr="004556D7">
        <w:rPr>
          <w:rFonts w:ascii="Segoe Fluent Icons" w:hAnsi="Segoe Fluent Icons"/>
        </w:rPr>
        <w:t xml:space="preserve"> between the </w:t>
      </w:r>
      <w:r>
        <w:rPr>
          <w:rFonts w:ascii="Cambria" w:hAnsi="Cambria"/>
        </w:rPr>
        <w:t>years</w:t>
      </w:r>
      <w:r w:rsidR="00261203" w:rsidRPr="004556D7">
        <w:rPr>
          <w:rFonts w:ascii="Segoe Fluent Icons" w:hAnsi="Segoe Fluent Icons"/>
        </w:rPr>
        <w:t xml:space="preserve"> 2005 and 2015.</w:t>
      </w:r>
      <w:r w:rsidR="00AF5817" w:rsidRPr="004556D7">
        <w:rPr>
          <w:rFonts w:ascii="Segoe Fluent Icons" w:hAnsi="Segoe Fluent Icons"/>
        </w:rPr>
        <w:t xml:space="preserve"> A total of 6933 patients with various mental diseases are included in the data collection, including 3002 patients with schizophrenia and 3931</w:t>
      </w:r>
      <w:r w:rsidR="00AF5817" w:rsidRPr="004556D7">
        <w:rPr>
          <w:rFonts w:ascii="Cambria" w:hAnsi="Cambria" w:cs="Cambria"/>
        </w:rPr>
        <w:t> </w:t>
      </w:r>
      <w:r w:rsidR="00AF5817" w:rsidRPr="004556D7">
        <w:rPr>
          <w:rFonts w:ascii="Segoe Fluent Icons" w:hAnsi="Segoe Fluent Icons"/>
        </w:rPr>
        <w:t>patients with other mental disorders. The 6933 patients have a total of 11,884 admission records, of which 5968 documents are for patients with schizophrenia and 5916 records are for patients with other mental illnesses. Males comprise 55.9% of the data set's records (6639 out of 11,884 total), while females comprise 44.14% of the records (5245 out of 11,884 total). And patients range in age from 13 to 97 years old. But t</w:t>
      </w:r>
      <w:r w:rsidR="00805B30" w:rsidRPr="004556D7">
        <w:rPr>
          <w:rFonts w:ascii="Segoe Fluent Icons" w:hAnsi="Segoe Fluent Icons"/>
        </w:rPr>
        <w:t xml:space="preserve">he </w:t>
      </w:r>
      <w:r w:rsidR="00AF5817" w:rsidRPr="004556D7">
        <w:rPr>
          <w:rFonts w:ascii="Segoe Fluent Icons" w:hAnsi="Segoe Fluent Icons"/>
        </w:rPr>
        <w:t xml:space="preserve">limitation of this </w:t>
      </w:r>
      <w:r w:rsidR="00805B30" w:rsidRPr="004556D7">
        <w:rPr>
          <w:rFonts w:ascii="Segoe Fluent Icons" w:hAnsi="Segoe Fluent Icons"/>
        </w:rPr>
        <w:t xml:space="preserve">work </w:t>
      </w:r>
      <w:r w:rsidR="00AF5817" w:rsidRPr="004556D7">
        <w:rPr>
          <w:rFonts w:ascii="Segoe Fluent Icons" w:hAnsi="Segoe Fluent Icons"/>
        </w:rPr>
        <w:t xml:space="preserve">is that it </w:t>
      </w:r>
      <w:r w:rsidR="00805B30" w:rsidRPr="004556D7">
        <w:rPr>
          <w:rFonts w:ascii="Segoe Fluent Icons" w:hAnsi="Segoe Fluent Icons"/>
        </w:rPr>
        <w:t xml:space="preserve">included only the data of </w:t>
      </w:r>
      <w:r w:rsidR="006F552E">
        <w:rPr>
          <w:rFonts w:ascii="Cambria" w:hAnsi="Cambria"/>
        </w:rPr>
        <w:t>patients</w:t>
      </w:r>
      <w:r w:rsidR="00805B30" w:rsidRPr="004556D7">
        <w:rPr>
          <w:rFonts w:ascii="Segoe Fluent Icons" w:hAnsi="Segoe Fluent Icons"/>
        </w:rPr>
        <w:t xml:space="preserve"> who are </w:t>
      </w:r>
      <w:r w:rsidR="00805B30" w:rsidRPr="004556D7">
        <w:rPr>
          <w:rFonts w:ascii="Segoe Fluent Icons" w:hAnsi="Segoe Fluent Icons"/>
        </w:rPr>
        <w:lastRenderedPageBreak/>
        <w:t xml:space="preserve">hospitalized, and people with SCZ from that region who </w:t>
      </w:r>
      <w:r w:rsidR="007A4CEC">
        <w:rPr>
          <w:rFonts w:ascii="Cambria" w:hAnsi="Cambria"/>
        </w:rPr>
        <w:t>a</w:t>
      </w:r>
      <w:r w:rsidR="00805B30" w:rsidRPr="004556D7">
        <w:rPr>
          <w:rFonts w:ascii="Segoe Fluent Icons" w:hAnsi="Segoe Fluent Icons"/>
        </w:rPr>
        <w:t>re not hospitalized have not been included.</w:t>
      </w:r>
      <w:r w:rsidR="004556D7">
        <w:rPr>
          <w:rFonts w:ascii="Segoe Fluent Icons" w:hAnsi="Segoe Fluent Icons"/>
        </w:rPr>
        <w:t xml:space="preserve"> </w:t>
      </w:r>
      <w:r w:rsidR="004556D7">
        <w:rPr>
          <w:rFonts w:ascii="Cambria" w:hAnsi="Cambria"/>
        </w:rPr>
        <w:t>And their best accuracy value is not enough.</w:t>
      </w:r>
    </w:p>
    <w:p w14:paraId="4168B8A0" w14:textId="77777777" w:rsidR="005B7803" w:rsidRDefault="005B7803" w:rsidP="0091540D">
      <w:pPr>
        <w:spacing w:after="200" w:line="276" w:lineRule="auto"/>
        <w:jc w:val="both"/>
        <w:rPr>
          <w:rFonts w:ascii="Cambria" w:hAnsi="Cambria"/>
        </w:rPr>
      </w:pPr>
    </w:p>
    <w:p w14:paraId="04EE0AE9" w14:textId="1EFBB2BF" w:rsidR="005B7803" w:rsidRPr="005B7803" w:rsidRDefault="005B7803" w:rsidP="0091540D">
      <w:pPr>
        <w:spacing w:after="200" w:line="276" w:lineRule="auto"/>
        <w:jc w:val="both"/>
        <w:rPr>
          <w:rFonts w:ascii="Cambria" w:hAnsi="Cambria"/>
        </w:rPr>
      </w:pPr>
      <w:r w:rsidRPr="005B7803">
        <w:rPr>
          <w:rFonts w:ascii="Cambria" w:hAnsi="Cambria"/>
        </w:rPr>
        <w:t>So, in our study</w:t>
      </w:r>
      <w:r w:rsidR="006F552E">
        <w:rPr>
          <w:rFonts w:ascii="Cambria" w:hAnsi="Cambria"/>
        </w:rPr>
        <w:t>,</w:t>
      </w:r>
      <w:r w:rsidRPr="005B7803">
        <w:rPr>
          <w:rFonts w:ascii="Cambria" w:hAnsi="Cambria"/>
        </w:rPr>
        <w:t xml:space="preserve"> we are going to compare the </w:t>
      </w:r>
      <w:r w:rsidRPr="005B7803">
        <w:rPr>
          <w:rFonts w:ascii="Segoe Fluent Icons" w:hAnsi="Segoe Fluent Icons"/>
        </w:rPr>
        <w:t>Gene expression RNA</w:t>
      </w:r>
      <w:r>
        <w:rPr>
          <w:rFonts w:ascii="Segoe Fluent Icons" w:hAnsi="Segoe Fluent Icons"/>
        </w:rPr>
        <w:t xml:space="preserve"> </w:t>
      </w:r>
      <w:r w:rsidRPr="005B7803">
        <w:rPr>
          <w:rFonts w:ascii="Segoe Fluent Icons" w:hAnsi="Segoe Fluent Icons"/>
        </w:rPr>
        <w:t>seq</w:t>
      </w:r>
      <w:r w:rsidRPr="005B7803">
        <w:rPr>
          <w:rFonts w:ascii="Cambria" w:hAnsi="Cambria"/>
        </w:rPr>
        <w:t xml:space="preserve">, </w:t>
      </w:r>
      <w:r w:rsidRPr="005B7803">
        <w:rPr>
          <w:rFonts w:ascii="Segoe Fluent Icons" w:hAnsi="Segoe Fluent Icons"/>
        </w:rPr>
        <w:t>DNA methylation</w:t>
      </w:r>
      <w:r>
        <w:rPr>
          <w:rFonts w:ascii="Cambria" w:hAnsi="Cambria"/>
        </w:rPr>
        <w:t xml:space="preserve">, and </w:t>
      </w:r>
      <w:r w:rsidRPr="005B7803">
        <w:rPr>
          <w:rFonts w:ascii="Segoe Fluent Icons" w:hAnsi="Segoe Fluent Icons"/>
          <w:lang w:val="en-SG"/>
        </w:rPr>
        <w:t>microRNA</w:t>
      </w:r>
      <w:r>
        <w:rPr>
          <w:rFonts w:ascii="Segoe Fluent Icons" w:hAnsi="Segoe Fluent Icons"/>
          <w:lang w:val="en-SG"/>
        </w:rPr>
        <w:t xml:space="preserve"> </w:t>
      </w:r>
      <w:proofErr w:type="spellStart"/>
      <w:r w:rsidRPr="005B7803">
        <w:rPr>
          <w:rFonts w:ascii="Segoe Fluent Icons" w:hAnsi="Segoe Fluent Icons"/>
          <w:lang w:val="en-SG"/>
        </w:rPr>
        <w:t>seq</w:t>
      </w:r>
      <w:proofErr w:type="spellEnd"/>
      <w:r>
        <w:rPr>
          <w:rFonts w:ascii="Segoe Fluent Icons" w:hAnsi="Segoe Fluent Icons"/>
          <w:lang w:val="en-SG"/>
        </w:rPr>
        <w:t xml:space="preserve"> </w:t>
      </w:r>
      <w:r>
        <w:rPr>
          <w:rFonts w:ascii="Cambria" w:hAnsi="Cambria"/>
          <w:lang w:val="en-SG"/>
        </w:rPr>
        <w:t>data with different ML algorithms to predict the role of omic data.</w:t>
      </w:r>
    </w:p>
    <w:p w14:paraId="3CC8D536" w14:textId="77777777" w:rsidR="00EA4E43" w:rsidRPr="00024C9F" w:rsidRDefault="00EA4E43" w:rsidP="00024C9F"/>
    <w:p w14:paraId="63902CF6" w14:textId="77777777" w:rsidR="00414AB3" w:rsidRDefault="00414AB3" w:rsidP="00393A46">
      <w:pPr>
        <w:pStyle w:val="Heading2"/>
        <w:numPr>
          <w:ilvl w:val="0"/>
          <w:numId w:val="0"/>
        </w:numPr>
        <w:ind w:left="720" w:hanging="360"/>
      </w:pPr>
      <w:bookmarkStart w:id="8" w:name="_Toc135863512"/>
      <w:r w:rsidRPr="00414AB3">
        <w:t>Forecasting model</w:t>
      </w:r>
      <w:bookmarkEnd w:id="8"/>
    </w:p>
    <w:p w14:paraId="6DFD414A" w14:textId="030E4234" w:rsidR="006033EB" w:rsidRPr="009E2454" w:rsidRDefault="006033EB" w:rsidP="009E2454">
      <w:pPr>
        <w:jc w:val="both"/>
        <w:rPr>
          <w:rFonts w:ascii="Segoe Fluent Icons" w:hAnsi="Segoe Fluent Icons"/>
        </w:rPr>
      </w:pPr>
      <w:r w:rsidRPr="009E2454">
        <w:rPr>
          <w:rFonts w:ascii="Segoe Fluent Icons" w:hAnsi="Segoe Fluent Icons"/>
        </w:rPr>
        <w:t xml:space="preserve">Omic data is the term used to describe massive amounts of data produced by various high-throughput biological technologies that record detailed information about many features of biological systems. The term "omic" comes from the suffix "-omics" and refers to a variety of biological specialties, including genomics, transcriptomics, proteomics, metabolomics, and others. Each of these fields specializes in the investigation of a particular level of biological knowledge. </w:t>
      </w:r>
    </w:p>
    <w:p w14:paraId="1B2AA426" w14:textId="77777777" w:rsidR="006033EB" w:rsidRPr="009E2454" w:rsidRDefault="006033EB" w:rsidP="009E2454">
      <w:pPr>
        <w:jc w:val="both"/>
        <w:rPr>
          <w:rFonts w:ascii="Segoe Fluent Icons" w:hAnsi="Segoe Fluent Icons"/>
        </w:rPr>
      </w:pPr>
    </w:p>
    <w:p w14:paraId="09F20FF9" w14:textId="697F0EE3" w:rsidR="006F1A3C" w:rsidRPr="006F1A3C" w:rsidRDefault="006033EB" w:rsidP="006F1A3C">
      <w:pPr>
        <w:jc w:val="both"/>
        <w:rPr>
          <w:rFonts w:ascii="Segoe Fluent Icons" w:hAnsi="Segoe Fluent Icons"/>
        </w:rPr>
      </w:pPr>
      <w:r w:rsidRPr="009E2454">
        <w:rPr>
          <w:rFonts w:ascii="Segoe Fluent Icons" w:hAnsi="Segoe Fluent Icons"/>
        </w:rPr>
        <w:t xml:space="preserve">The study of an organism's entire DNA sequence, including all its genes and non-coding sections, is known as genomics. Information on the DNA sequence, genetic variants, and structural differences within or between populations is available through genomic data. The study of all RNA molecules (transcripts) present in a cell or tissue at a certain time is known as transcriptomics. It offers details on the patterns of gene expression, such as which genes are activated or inactive and how much RNA is generated by each gene. The study of all proteins expressed by a cell, tissue, or organism is at the heart of proteomics. Identification, quantification, and studies of protein changes, interactions, and functional functions are its main objectives. The entire collection of tiny molecules (metabolites) found in a biological sample is </w:t>
      </w:r>
      <w:r w:rsidR="00AD0D69">
        <w:rPr>
          <w:rFonts w:ascii="Cambria" w:hAnsi="Cambria"/>
        </w:rPr>
        <w:t>analyzed</w:t>
      </w:r>
      <w:r w:rsidRPr="009E2454">
        <w:rPr>
          <w:rFonts w:ascii="Segoe Fluent Icons" w:hAnsi="Segoe Fluent Icons"/>
        </w:rPr>
        <w:t xml:space="preserve"> using metabolomics. It offers details on biochemical processes, metabolic pathways, and metabolite levels, which might reveal cellular functions and physiological states. </w:t>
      </w:r>
      <w:r w:rsidR="009E2454" w:rsidRPr="009E2454">
        <w:rPr>
          <w:rFonts w:ascii="Segoe Fluent Icons" w:hAnsi="Segoe Fluent Icons"/>
        </w:rPr>
        <w:t>The study of epigenomics focuses on the DNA and protein changes that control gene expression without altering the underlying DNA sequence. It covers the investigation of non-coding RNA molecules, chromatin structure, histone modifications, and DNA methylation.</w:t>
      </w:r>
      <w:r w:rsidR="009E2454">
        <w:rPr>
          <w:rFonts w:ascii="Segoe Fluent Icons" w:hAnsi="Segoe Fluent Icons"/>
        </w:rPr>
        <w:t xml:space="preserve"> </w:t>
      </w:r>
    </w:p>
    <w:p w14:paraId="533B2028" w14:textId="4F6AF1B1" w:rsidR="000729A1" w:rsidRPr="006033EB" w:rsidRDefault="000729A1" w:rsidP="008A2DF1">
      <w:pPr>
        <w:jc w:val="both"/>
        <w:rPr>
          <w:rFonts w:ascii="Cambria" w:hAnsi="Cambria"/>
        </w:rPr>
      </w:pPr>
    </w:p>
    <w:p w14:paraId="17652A10" w14:textId="1DE78FDD" w:rsidR="008A2DF1" w:rsidRPr="006F1A3C" w:rsidRDefault="000729A1" w:rsidP="008A2DF1">
      <w:pPr>
        <w:jc w:val="both"/>
        <w:rPr>
          <w:rFonts w:ascii="Segoe Fluent Icons" w:hAnsi="Segoe Fluent Icons"/>
        </w:rPr>
      </w:pPr>
      <w:r w:rsidRPr="006F1A3C">
        <w:rPr>
          <w:rFonts w:ascii="Segoe Fluent Icons" w:hAnsi="Segoe Fluent Icons"/>
        </w:rPr>
        <w:t xml:space="preserve">In most of the past researchers, authors used different levels of gene expression for the prediction of SCZ </w:t>
      </w:r>
      <w:r w:rsidRPr="006F1A3C">
        <w:rPr>
          <w:rFonts w:ascii="Segoe Fluent Icons" w:hAnsi="Segoe Fluent Icons"/>
          <w:highlight w:val="yellow"/>
        </w:rPr>
        <w:t>[3,</w:t>
      </w:r>
      <w:r w:rsidR="008A2DF1" w:rsidRPr="006F1A3C">
        <w:rPr>
          <w:rFonts w:ascii="Segoe Fluent Icons" w:hAnsi="Segoe Fluent Icons"/>
          <w:highlight w:val="yellow"/>
        </w:rPr>
        <w:t>5,</w:t>
      </w:r>
      <w:r w:rsidRPr="006F1A3C">
        <w:rPr>
          <w:rFonts w:ascii="Segoe Fluent Icons" w:hAnsi="Segoe Fluent Icons"/>
          <w:highlight w:val="yellow"/>
        </w:rPr>
        <w:t>7,8]</w:t>
      </w:r>
      <w:r w:rsidRPr="006F1A3C">
        <w:rPr>
          <w:rFonts w:ascii="Segoe Fluent Icons" w:hAnsi="Segoe Fluent Icons"/>
        </w:rPr>
        <w:t xml:space="preserve">. </w:t>
      </w:r>
      <w:r w:rsidR="00142D06" w:rsidRPr="006F1A3C">
        <w:rPr>
          <w:rFonts w:ascii="Segoe Fluent Icons" w:hAnsi="Segoe Fluent Icons"/>
        </w:rPr>
        <w:t>In most cases, researchers focused only on single omic data in the prediction of SCZ</w:t>
      </w:r>
      <w:r w:rsidR="008A2DF1" w:rsidRPr="006F1A3C">
        <w:rPr>
          <w:rFonts w:ascii="Segoe Fluent Icons" w:hAnsi="Segoe Fluent Icons"/>
        </w:rPr>
        <w:t xml:space="preserve"> [</w:t>
      </w:r>
      <w:r w:rsidR="008A2DF1" w:rsidRPr="006F1A3C">
        <w:rPr>
          <w:rFonts w:ascii="Segoe Fluent Icons" w:hAnsi="Segoe Fluent Icons"/>
          <w:highlight w:val="yellow"/>
        </w:rPr>
        <w:t>3,5</w:t>
      </w:r>
      <w:r w:rsidR="008A2DF1" w:rsidRPr="006F1A3C">
        <w:rPr>
          <w:rFonts w:ascii="Segoe Fluent Icons" w:hAnsi="Segoe Fluent Icons"/>
        </w:rPr>
        <w:t>]</w:t>
      </w:r>
      <w:r w:rsidR="00142D06" w:rsidRPr="006F1A3C">
        <w:rPr>
          <w:rFonts w:ascii="Segoe Fluent Icons" w:hAnsi="Segoe Fluent Icons"/>
        </w:rPr>
        <w:t>. And some authors focused on finding the best ML algorithm for the prediction</w:t>
      </w:r>
      <w:r w:rsidR="008A2DF1" w:rsidRPr="006F1A3C">
        <w:rPr>
          <w:rFonts w:ascii="Segoe Fluent Icons" w:hAnsi="Segoe Fluent Icons"/>
        </w:rPr>
        <w:t xml:space="preserve"> </w:t>
      </w:r>
      <w:r w:rsidR="008A2DF1" w:rsidRPr="006F1A3C">
        <w:rPr>
          <w:rFonts w:ascii="Segoe Fluent Icons" w:hAnsi="Segoe Fluent Icons"/>
          <w:highlight w:val="yellow"/>
        </w:rPr>
        <w:t>[10]</w:t>
      </w:r>
      <w:r w:rsidR="00142D06" w:rsidRPr="006F1A3C">
        <w:rPr>
          <w:rFonts w:ascii="Segoe Fluent Icons" w:hAnsi="Segoe Fluent Icons"/>
          <w:highlight w:val="yellow"/>
        </w:rPr>
        <w:t>.</w:t>
      </w:r>
      <w:r w:rsidR="00142D06" w:rsidRPr="006F1A3C">
        <w:rPr>
          <w:rFonts w:ascii="Segoe Fluent Icons" w:hAnsi="Segoe Fluent Icons"/>
        </w:rPr>
        <w:t xml:space="preserve"> </w:t>
      </w:r>
      <w:r w:rsidR="008A2DF1" w:rsidRPr="006F1A3C">
        <w:rPr>
          <w:rFonts w:ascii="Segoe Fluent Icons" w:hAnsi="Segoe Fluent Icons"/>
        </w:rPr>
        <w:t>And,</w:t>
      </w:r>
      <w:r w:rsidR="00142D06" w:rsidRPr="006F1A3C">
        <w:rPr>
          <w:rFonts w:ascii="Segoe Fluent Icons" w:hAnsi="Segoe Fluent Icons"/>
        </w:rPr>
        <w:t xml:space="preserve"> some others focused on non-omic data such as event-related potentials, clinical data, and demographic features of humans for the prediction of SCZ</w:t>
      </w:r>
      <w:r w:rsidR="008A2DF1" w:rsidRPr="006F1A3C">
        <w:rPr>
          <w:rFonts w:ascii="Segoe Fluent Icons" w:hAnsi="Segoe Fluent Icons"/>
        </w:rPr>
        <w:t xml:space="preserve"> </w:t>
      </w:r>
      <w:r w:rsidR="008A2DF1" w:rsidRPr="006F1A3C">
        <w:rPr>
          <w:rFonts w:ascii="Segoe Fluent Icons" w:hAnsi="Segoe Fluent Icons"/>
          <w:highlight w:val="yellow"/>
        </w:rPr>
        <w:t>[1,4</w:t>
      </w:r>
      <w:r w:rsidR="008A2DF1" w:rsidRPr="006F1A3C">
        <w:rPr>
          <w:rFonts w:ascii="Segoe Fluent Icons" w:hAnsi="Segoe Fluent Icons"/>
        </w:rPr>
        <w:t>]</w:t>
      </w:r>
      <w:r w:rsidR="00142D06" w:rsidRPr="006F1A3C">
        <w:rPr>
          <w:rFonts w:ascii="Segoe Fluent Icons" w:hAnsi="Segoe Fluent Icons"/>
        </w:rPr>
        <w:t>.</w:t>
      </w:r>
    </w:p>
    <w:p w14:paraId="06DD06F9" w14:textId="77777777" w:rsidR="006F1A3C" w:rsidRPr="006F1A3C" w:rsidRDefault="006F1A3C" w:rsidP="008A2DF1">
      <w:pPr>
        <w:jc w:val="both"/>
        <w:rPr>
          <w:rFonts w:ascii="Segoe Fluent Icons" w:hAnsi="Segoe Fluent Icons"/>
        </w:rPr>
      </w:pPr>
    </w:p>
    <w:p w14:paraId="74F621C9" w14:textId="6B024AD8" w:rsidR="006F1A3C" w:rsidRPr="006F1A3C" w:rsidRDefault="006F1A3C" w:rsidP="008A2DF1">
      <w:pPr>
        <w:jc w:val="both"/>
        <w:rPr>
          <w:rFonts w:ascii="Segoe Fluent Icons" w:hAnsi="Segoe Fluent Icons"/>
        </w:rPr>
      </w:pPr>
      <w:r w:rsidRPr="006F1A3C">
        <w:rPr>
          <w:rFonts w:ascii="Segoe Fluent Icons" w:hAnsi="Segoe Fluent Icons"/>
        </w:rPr>
        <w:t>There are so many studies based on the prediction of SCZ using single omic data. Numerous genetic variations linked to schizophrenia have been discovered by genome-wide association studies (GWAS). In these investigations, the entire genes</w:t>
      </w:r>
      <w:r w:rsidRPr="006F1A3C">
        <w:rPr>
          <w:rFonts w:ascii="Cambria" w:hAnsi="Cambria" w:cs="Cambria"/>
        </w:rPr>
        <w:t> </w:t>
      </w:r>
      <w:r w:rsidRPr="006F1A3C">
        <w:rPr>
          <w:rFonts w:ascii="Segoe Fluent Icons" w:hAnsi="Segoe Fluent Icons"/>
        </w:rPr>
        <w:t xml:space="preserve">(genome) of huge populations </w:t>
      </w:r>
      <w:proofErr w:type="gramStart"/>
      <w:r w:rsidRPr="006F1A3C">
        <w:rPr>
          <w:rFonts w:ascii="Segoe Fluent Icons" w:hAnsi="Segoe Fluent Icons"/>
        </w:rPr>
        <w:t>is</w:t>
      </w:r>
      <w:proofErr w:type="gramEnd"/>
      <w:r w:rsidRPr="006F1A3C">
        <w:rPr>
          <w:rFonts w:ascii="Segoe Fluent Icons" w:hAnsi="Segoe Fluent Icons"/>
        </w:rPr>
        <w:t xml:space="preserve"> analyzed</w:t>
      </w:r>
      <w:r w:rsidRPr="006F1A3C">
        <w:rPr>
          <w:rFonts w:ascii="Cambria" w:hAnsi="Cambria" w:cs="Cambria"/>
        </w:rPr>
        <w:t> </w:t>
      </w:r>
      <w:r w:rsidRPr="006F1A3C">
        <w:rPr>
          <w:rFonts w:ascii="Segoe Fluent Icons" w:hAnsi="Segoe Fluent Icons"/>
        </w:rPr>
        <w:t>to find common genetic variants that are more common in people with schizophrenia than in healthy controls. These genetic variants are frequently found in or close to genes that affect the</w:t>
      </w:r>
      <w:r w:rsidRPr="006F1A3C">
        <w:rPr>
          <w:rFonts w:ascii="Cambria" w:hAnsi="Cambria" w:cs="Cambria"/>
        </w:rPr>
        <w:t> </w:t>
      </w:r>
      <w:r w:rsidRPr="006F1A3C">
        <w:rPr>
          <w:rFonts w:ascii="Segoe Fluent Icons" w:hAnsi="Segoe Fluent Icons"/>
        </w:rPr>
        <w:t>immunological response, neurotransmission, and brain development. The precise genetic variations discovered using GWAS often have negligible individual effects, and their overall contribution to the risk of schizophrenia is still unclear. Transcriptomic research has shed light on the different gene expression patterns in schizophrenia patients' brains compared to healthy controls. These investigations have emphasized</w:t>
      </w:r>
      <w:r w:rsidRPr="006F1A3C">
        <w:rPr>
          <w:rFonts w:ascii="Cambria" w:hAnsi="Cambria" w:cs="Cambria"/>
        </w:rPr>
        <w:t> </w:t>
      </w:r>
      <w:r w:rsidRPr="006F1A3C">
        <w:rPr>
          <w:rFonts w:ascii="Segoe Fluent Icons" w:hAnsi="Segoe Fluent Icons"/>
        </w:rPr>
        <w:t>the dysregulation of genes related to immunological response, synaptic function, and brain development, pointing to possible molecular pathways causing the illness.</w:t>
      </w:r>
    </w:p>
    <w:p w14:paraId="1623F8C0" w14:textId="77777777" w:rsidR="006F1A3C" w:rsidRPr="006F1A3C" w:rsidRDefault="006F1A3C" w:rsidP="008A2DF1">
      <w:pPr>
        <w:jc w:val="both"/>
        <w:rPr>
          <w:rFonts w:ascii="Segoe Fluent Icons" w:hAnsi="Segoe Fluent Icons"/>
        </w:rPr>
      </w:pPr>
    </w:p>
    <w:p w14:paraId="19CB4BBC" w14:textId="460FAB13" w:rsidR="006F1A3C" w:rsidRPr="006F1A3C" w:rsidRDefault="006F1A3C" w:rsidP="008A2DF1">
      <w:pPr>
        <w:jc w:val="both"/>
        <w:rPr>
          <w:rFonts w:ascii="Segoe Fluent Icons" w:hAnsi="Segoe Fluent Icons"/>
        </w:rPr>
      </w:pPr>
      <w:r w:rsidRPr="006F1A3C">
        <w:rPr>
          <w:rFonts w:ascii="Segoe Fluent Icons" w:hAnsi="Segoe Fluent Icons"/>
        </w:rPr>
        <w:t xml:space="preserve">Schizophrenia </w:t>
      </w:r>
      <w:r w:rsidR="00173A8F" w:rsidRPr="006F1A3C">
        <w:rPr>
          <w:rFonts w:ascii="Segoe Fluent Icons" w:hAnsi="Segoe Fluent Icons"/>
        </w:rPr>
        <w:t>relates to</w:t>
      </w:r>
      <w:r w:rsidRPr="006F1A3C">
        <w:rPr>
          <w:rFonts w:ascii="Segoe Fluent Icons" w:hAnsi="Segoe Fluent Icons"/>
        </w:rPr>
        <w:t xml:space="preserve"> changes in protein expression and signaling pathways, according to proteomic research. The modifications of synaptic proteins, neurotransmitter receptors, and molecules involved in signal transduction and communication between neurons have been clarified </w:t>
      </w:r>
      <w:r w:rsidRPr="006F1A3C">
        <w:rPr>
          <w:rFonts w:ascii="Segoe Fluent Icons" w:hAnsi="Segoe Fluent Icons"/>
        </w:rPr>
        <w:lastRenderedPageBreak/>
        <w:t>by these results. Schizophrenia is one of many psychiatric illnesses for which epigenetic processes can affect gene expression. Schizophrenia patients' DNA methylation patterns and histone modifications were altered, according to epigenomic studies, shedding light on possible epigenetic causes of the illness.</w:t>
      </w:r>
    </w:p>
    <w:p w14:paraId="21EF42C4" w14:textId="04E5B385" w:rsidR="00173A8F" w:rsidRPr="00173A8F" w:rsidRDefault="00173A8F" w:rsidP="008A2DF1">
      <w:pPr>
        <w:jc w:val="both"/>
        <w:rPr>
          <w:rFonts w:ascii="Cambria" w:hAnsi="Cambria"/>
        </w:rPr>
      </w:pPr>
    </w:p>
    <w:p w14:paraId="1CC4E98C" w14:textId="6FB13474" w:rsidR="000729A1" w:rsidRPr="0079669F" w:rsidRDefault="001D27AF" w:rsidP="008A2DF1">
      <w:pPr>
        <w:jc w:val="both"/>
        <w:rPr>
          <w:rFonts w:ascii="Segoe Fluent Icons" w:hAnsi="Segoe Fluent Icons"/>
        </w:rPr>
      </w:pPr>
      <w:r w:rsidRPr="0079669F">
        <w:rPr>
          <w:rFonts w:ascii="Segoe Fluent Icons" w:hAnsi="Segoe Fluent Icons"/>
        </w:rPr>
        <w:t xml:space="preserve">In </w:t>
      </w:r>
      <w:r w:rsidRPr="006F1A3C">
        <w:rPr>
          <w:rFonts w:ascii="Segoe Fluent Icons" w:hAnsi="Segoe Fluent Icons"/>
          <w:highlight w:val="yellow"/>
        </w:rPr>
        <w:t>[8]</w:t>
      </w:r>
      <w:r w:rsidRPr="0079669F">
        <w:rPr>
          <w:rFonts w:ascii="Segoe Fluent Icons" w:hAnsi="Segoe Fluent Icons"/>
        </w:rPr>
        <w:t xml:space="preserve">, authors used transcriptomic data to identify the key genes related to SCZ, MDD, and BD. They analyzed data and construct the model using SVM to classify the psychiatric diseases. The main limitation is that they did not compare different </w:t>
      </w:r>
      <w:r w:rsidR="00C02F69" w:rsidRPr="0079669F">
        <w:rPr>
          <w:rFonts w:ascii="Segoe Fluent Icons" w:hAnsi="Segoe Fluent Icons"/>
        </w:rPr>
        <w:t>machine-learning</w:t>
      </w:r>
      <w:r w:rsidRPr="0079669F">
        <w:rPr>
          <w:rFonts w:ascii="Segoe Fluent Icons" w:hAnsi="Segoe Fluent Icons"/>
        </w:rPr>
        <w:t xml:space="preserve"> algorithms. However</w:t>
      </w:r>
      <w:r w:rsidR="00C02F69" w:rsidRPr="0079669F">
        <w:rPr>
          <w:rFonts w:ascii="Segoe Fluent Icons" w:hAnsi="Segoe Fluent Icons"/>
        </w:rPr>
        <w:t>,</w:t>
      </w:r>
      <w:r w:rsidRPr="0079669F">
        <w:rPr>
          <w:rFonts w:ascii="Segoe Fluent Icons" w:hAnsi="Segoe Fluent Icons"/>
        </w:rPr>
        <w:t xml:space="preserve"> they achieved </w:t>
      </w:r>
      <w:r w:rsidR="0079669F" w:rsidRPr="0079669F">
        <w:rPr>
          <w:rFonts w:ascii="Segoe Fluent Icons" w:hAnsi="Segoe Fluent Icons"/>
        </w:rPr>
        <w:t xml:space="preserve">an </w:t>
      </w:r>
      <w:r w:rsidRPr="0079669F">
        <w:rPr>
          <w:rFonts w:ascii="Segoe Fluent Icons" w:hAnsi="Segoe Fluent Icons"/>
        </w:rPr>
        <w:t>AUC valu</w:t>
      </w:r>
      <w:r w:rsidR="00C02F69" w:rsidRPr="0079669F">
        <w:rPr>
          <w:rFonts w:ascii="Segoe Fluent Icons" w:hAnsi="Segoe Fluent Icons"/>
        </w:rPr>
        <w:t>e of 0.71.</w:t>
      </w:r>
    </w:p>
    <w:p w14:paraId="3E139CB7" w14:textId="77777777" w:rsidR="00C02F69" w:rsidRPr="0079669F" w:rsidRDefault="00C02F69" w:rsidP="008A2DF1">
      <w:pPr>
        <w:jc w:val="both"/>
        <w:rPr>
          <w:rFonts w:ascii="Segoe Fluent Icons" w:hAnsi="Segoe Fluent Icons"/>
        </w:rPr>
      </w:pPr>
    </w:p>
    <w:p w14:paraId="0F793C69" w14:textId="2FFCFDB6" w:rsidR="00C02F69" w:rsidRPr="000C2E13" w:rsidRDefault="00C02F69" w:rsidP="008A2DF1">
      <w:pPr>
        <w:jc w:val="both"/>
        <w:rPr>
          <w:rFonts w:ascii="Segoe Fluent Icons" w:hAnsi="Segoe Fluent Icons"/>
        </w:rPr>
      </w:pPr>
      <w:r w:rsidRPr="000C2E13">
        <w:rPr>
          <w:rFonts w:ascii="Segoe Fluent Icons" w:hAnsi="Segoe Fluent Icons"/>
        </w:rPr>
        <w:t xml:space="preserve">In studies such as </w:t>
      </w:r>
      <w:r w:rsidRPr="006F1A3C">
        <w:rPr>
          <w:rFonts w:ascii="Segoe Fluent Icons" w:hAnsi="Segoe Fluent Icons"/>
          <w:highlight w:val="yellow"/>
        </w:rPr>
        <w:t>[3]</w:t>
      </w:r>
      <w:r w:rsidRPr="000C2E13">
        <w:rPr>
          <w:rFonts w:ascii="Segoe Fluent Icons" w:hAnsi="Segoe Fluent Icons"/>
        </w:rPr>
        <w:t xml:space="preserve">, authors identified the potential genetic factors associated with SCZ by analyzing genes and non-coding RNA, especially long non-coding RNA expression data. </w:t>
      </w:r>
      <w:r w:rsidR="0079669F" w:rsidRPr="000C2E13">
        <w:rPr>
          <w:rFonts w:ascii="Segoe Fluent Icons" w:hAnsi="Segoe Fluent Icons"/>
        </w:rPr>
        <w:t xml:space="preserve">They used RNA-seq data collected from DLPFC on 254 subjects and applied different machine-learning algorithms. The work included </w:t>
      </w:r>
      <w:r w:rsidR="00746085" w:rsidRPr="000C2E13">
        <w:rPr>
          <w:rFonts w:ascii="Segoe Fluent Icons" w:hAnsi="Segoe Fluent Icons"/>
        </w:rPr>
        <w:t xml:space="preserve">a </w:t>
      </w:r>
      <w:r w:rsidR="0079669F" w:rsidRPr="000C2E13">
        <w:rPr>
          <w:rFonts w:ascii="Segoe Fluent Icons" w:hAnsi="Segoe Fluent Icons"/>
        </w:rPr>
        <w:t>small sample size because</w:t>
      </w:r>
      <w:r w:rsidR="00746085" w:rsidRPr="000C2E13">
        <w:rPr>
          <w:rFonts w:ascii="Segoe Fluent Icons" w:hAnsi="Segoe Fluent Icons"/>
        </w:rPr>
        <w:t xml:space="preserve"> of the difficulty in collecting brain tissues.</w:t>
      </w:r>
    </w:p>
    <w:p w14:paraId="24FE2E5A" w14:textId="77777777" w:rsidR="00746085" w:rsidRPr="000C2E13" w:rsidRDefault="00746085" w:rsidP="008A2DF1">
      <w:pPr>
        <w:jc w:val="both"/>
        <w:rPr>
          <w:rFonts w:ascii="Segoe Fluent Icons" w:hAnsi="Segoe Fluent Icons"/>
        </w:rPr>
      </w:pPr>
    </w:p>
    <w:p w14:paraId="5C8F7409" w14:textId="5AB3B736" w:rsidR="00746085" w:rsidRPr="000C2E13" w:rsidRDefault="00746085" w:rsidP="008A2DF1">
      <w:pPr>
        <w:jc w:val="both"/>
        <w:rPr>
          <w:rFonts w:ascii="Segoe Fluent Icons" w:hAnsi="Segoe Fluent Icons"/>
        </w:rPr>
      </w:pPr>
      <w:r w:rsidRPr="000C2E13">
        <w:rPr>
          <w:rFonts w:ascii="Segoe Fluent Icons" w:hAnsi="Segoe Fluent Icons"/>
        </w:rPr>
        <w:t xml:space="preserve">In the study </w:t>
      </w:r>
      <w:r w:rsidRPr="006F1A3C">
        <w:rPr>
          <w:rFonts w:ascii="Segoe Fluent Icons" w:hAnsi="Segoe Fluent Icons"/>
          <w:highlight w:val="yellow"/>
        </w:rPr>
        <w:t>[5]</w:t>
      </w:r>
      <w:r w:rsidRPr="000C2E13">
        <w:rPr>
          <w:rFonts w:ascii="Segoe Fluent Icons" w:hAnsi="Segoe Fluent Icons"/>
        </w:rPr>
        <w:t>, authors used correlated regions of systematic interindividual epigenetic variation (</w:t>
      </w:r>
      <w:proofErr w:type="spellStart"/>
      <w:r w:rsidRPr="000C2E13">
        <w:rPr>
          <w:rFonts w:ascii="Segoe Fluent Icons" w:hAnsi="Segoe Fluent Icons"/>
        </w:rPr>
        <w:t>CoRSIVs</w:t>
      </w:r>
      <w:proofErr w:type="spellEnd"/>
      <w:r w:rsidRPr="000C2E13">
        <w:rPr>
          <w:rFonts w:ascii="Segoe Fluent Icons" w:hAnsi="Segoe Fluent Icons"/>
        </w:rPr>
        <w:t>) methylation in blood DNA for classifying SCZ patients from healthy controls. In this research, SCZ patients were identified using a single omic dataset; performance between alternative omic datasets was not evaluated. They might omit the most accurate genomic data.</w:t>
      </w:r>
    </w:p>
    <w:p w14:paraId="7D64C2C6" w14:textId="77777777" w:rsidR="00746085" w:rsidRPr="000C2E13" w:rsidRDefault="00746085" w:rsidP="008A2DF1">
      <w:pPr>
        <w:jc w:val="both"/>
        <w:rPr>
          <w:rFonts w:ascii="Segoe Fluent Icons" w:hAnsi="Segoe Fluent Icons"/>
        </w:rPr>
      </w:pPr>
    </w:p>
    <w:p w14:paraId="63B8C060" w14:textId="55E31A8A" w:rsidR="00746085" w:rsidRPr="000C2E13" w:rsidRDefault="005758EB" w:rsidP="008A2DF1">
      <w:pPr>
        <w:jc w:val="both"/>
        <w:rPr>
          <w:rFonts w:ascii="Segoe Fluent Icons" w:hAnsi="Segoe Fluent Icons"/>
        </w:rPr>
      </w:pPr>
      <w:r w:rsidRPr="000C2E13">
        <w:rPr>
          <w:rFonts w:ascii="Segoe Fluent Icons" w:hAnsi="Segoe Fluent Icons"/>
        </w:rPr>
        <w:t xml:space="preserve">The authors of </w:t>
      </w:r>
      <w:r w:rsidRPr="006F1A3C">
        <w:rPr>
          <w:rFonts w:ascii="Segoe Fluent Icons" w:hAnsi="Segoe Fluent Icons"/>
          <w:highlight w:val="yellow"/>
        </w:rPr>
        <w:t>[6]</w:t>
      </w:r>
      <w:r w:rsidRPr="000C2E13">
        <w:rPr>
          <w:rFonts w:ascii="Segoe Fluent Icons" w:hAnsi="Segoe Fluent Icons"/>
        </w:rPr>
        <w:t xml:space="preserve"> have tested algorithms such as decision tree, </w:t>
      </w:r>
      <w:proofErr w:type="spellStart"/>
      <w:r w:rsidRPr="000C2E13">
        <w:rPr>
          <w:rFonts w:ascii="Segoe Fluent Icons" w:hAnsi="Segoe Fluent Icons"/>
        </w:rPr>
        <w:t>adaboost</w:t>
      </w:r>
      <w:proofErr w:type="spellEnd"/>
      <w:r w:rsidRPr="000C2E13">
        <w:rPr>
          <w:rFonts w:ascii="Segoe Fluent Icons" w:hAnsi="Segoe Fluent Icons"/>
        </w:rPr>
        <w:t>, random forest, na</w:t>
      </w:r>
      <w:r w:rsidRPr="000C2E13">
        <w:rPr>
          <w:rFonts w:ascii="Cambria" w:hAnsi="Cambria" w:cs="Cambria"/>
        </w:rPr>
        <w:t>ï</w:t>
      </w:r>
      <w:r w:rsidRPr="000C2E13">
        <w:rPr>
          <w:rFonts w:ascii="Segoe Fluent Icons" w:hAnsi="Segoe Fluent Icons"/>
        </w:rPr>
        <w:t>ve bayes, support vector machine, and k-nearest neighbor in the prediction of hospitalized patients with SCZ. The experiment show</w:t>
      </w:r>
      <w:r w:rsidR="00713C21" w:rsidRPr="000C2E13">
        <w:rPr>
          <w:rFonts w:ascii="Segoe Fluent Icons" w:hAnsi="Segoe Fluent Icons"/>
        </w:rPr>
        <w:t xml:space="preserve">ed the best accuracy of 72.7% using RF. 0.708%, 0.682%, 0.677%, 0.670%, and 0.641% accuracy values for </w:t>
      </w:r>
      <w:proofErr w:type="spellStart"/>
      <w:r w:rsidR="00713C21" w:rsidRPr="000C2E13">
        <w:rPr>
          <w:rFonts w:ascii="Segoe Fluent Icons" w:hAnsi="Segoe Fluent Icons"/>
        </w:rPr>
        <w:t>adaboost</w:t>
      </w:r>
      <w:proofErr w:type="spellEnd"/>
      <w:r w:rsidR="00713C21" w:rsidRPr="000C2E13">
        <w:rPr>
          <w:rFonts w:ascii="Segoe Fluent Icons" w:hAnsi="Segoe Fluent Icons"/>
        </w:rPr>
        <w:t>, decision tree, k-NN, na</w:t>
      </w:r>
      <w:r w:rsidR="00713C21" w:rsidRPr="000C2E13">
        <w:rPr>
          <w:rFonts w:ascii="Cambria" w:hAnsi="Cambria" w:cs="Cambria"/>
        </w:rPr>
        <w:t>ï</w:t>
      </w:r>
      <w:r w:rsidR="00713C21" w:rsidRPr="000C2E13">
        <w:rPr>
          <w:rFonts w:ascii="Segoe Fluent Icons" w:hAnsi="Segoe Fluent Icons"/>
        </w:rPr>
        <w:t>ve bayes, and SVM respectively.</w:t>
      </w:r>
    </w:p>
    <w:p w14:paraId="1665BE78" w14:textId="77777777" w:rsidR="00A72D8F" w:rsidRPr="000C2E13" w:rsidRDefault="00A72D8F" w:rsidP="008A2DF1">
      <w:pPr>
        <w:jc w:val="both"/>
        <w:rPr>
          <w:rFonts w:ascii="Segoe Fluent Icons" w:hAnsi="Segoe Fluent Icons"/>
        </w:rPr>
      </w:pPr>
    </w:p>
    <w:p w14:paraId="7B5C826B" w14:textId="471A90AA" w:rsidR="00A72D8F" w:rsidRPr="000C2E13" w:rsidRDefault="00A72D8F" w:rsidP="008A2DF1">
      <w:pPr>
        <w:jc w:val="both"/>
        <w:rPr>
          <w:rFonts w:ascii="Segoe Fluent Icons" w:hAnsi="Segoe Fluent Icons"/>
        </w:rPr>
      </w:pPr>
      <w:r w:rsidRPr="000C2E13">
        <w:rPr>
          <w:rFonts w:ascii="Segoe Fluent Icons" w:hAnsi="Segoe Fluent Icons"/>
        </w:rPr>
        <w:t xml:space="preserve">The authors of </w:t>
      </w:r>
      <w:r w:rsidRPr="006F1A3C">
        <w:rPr>
          <w:rFonts w:ascii="Segoe Fluent Icons" w:hAnsi="Segoe Fluent Icons"/>
          <w:highlight w:val="yellow"/>
        </w:rPr>
        <w:t>[18]</w:t>
      </w:r>
      <w:r w:rsidRPr="000C2E13">
        <w:rPr>
          <w:rFonts w:ascii="Segoe Fluent Icons" w:hAnsi="Segoe Fluent Icons"/>
        </w:rPr>
        <w:t xml:space="preserve"> used 72 individuals, who equate to 48 and 24 schizophrenia patients and healthy controls, respectively, to test algorithms like SVM, Naive Bayes, Random Forest, and gradient boosting to predict patients with schizophrenia and healthy controls. Using SVM and Random Forest, the studies revealed </w:t>
      </w:r>
      <w:r w:rsidR="000F72C5" w:rsidRPr="000C2E13">
        <w:rPr>
          <w:rFonts w:ascii="Segoe Fluent Icons" w:hAnsi="Segoe Fluent Icons"/>
        </w:rPr>
        <w:t xml:space="preserve">an </w:t>
      </w:r>
      <w:r w:rsidRPr="000C2E13">
        <w:rPr>
          <w:rFonts w:ascii="Segoe Fluent Icons" w:hAnsi="Segoe Fluent Icons"/>
        </w:rPr>
        <w:t>accuracy of 58.2% and 68.6%, respectively.</w:t>
      </w:r>
      <w:r w:rsidR="00444582">
        <w:rPr>
          <w:rFonts w:ascii="Segoe Fluent Icons" w:hAnsi="Segoe Fluent Icons"/>
        </w:rPr>
        <w:t xml:space="preserve"> </w:t>
      </w:r>
    </w:p>
    <w:p w14:paraId="23CBE0F6" w14:textId="77777777" w:rsidR="00A72D8F" w:rsidRPr="000C2E13" w:rsidRDefault="00A72D8F" w:rsidP="008A2DF1">
      <w:pPr>
        <w:jc w:val="both"/>
        <w:rPr>
          <w:rFonts w:ascii="Segoe Fluent Icons" w:hAnsi="Segoe Fluent Icons"/>
        </w:rPr>
      </w:pPr>
    </w:p>
    <w:p w14:paraId="1837D22D" w14:textId="581A326F" w:rsidR="00A72D8F" w:rsidRPr="000C2E13" w:rsidRDefault="000F72C5" w:rsidP="008A2DF1">
      <w:pPr>
        <w:jc w:val="both"/>
        <w:rPr>
          <w:rFonts w:ascii="Segoe Fluent Icons" w:hAnsi="Segoe Fluent Icons"/>
        </w:rPr>
      </w:pPr>
      <w:r w:rsidRPr="000C2E13">
        <w:rPr>
          <w:rFonts w:ascii="Segoe Fluent Icons" w:hAnsi="Segoe Fluent Icons"/>
        </w:rPr>
        <w:t xml:space="preserve">In </w:t>
      </w:r>
      <w:r w:rsidRPr="006F1A3C">
        <w:rPr>
          <w:rFonts w:ascii="Segoe Fluent Icons" w:hAnsi="Segoe Fluent Icons"/>
          <w:highlight w:val="yellow"/>
        </w:rPr>
        <w:t>[7]</w:t>
      </w:r>
      <w:r w:rsidRPr="000C2E13">
        <w:rPr>
          <w:rFonts w:ascii="Segoe Fluent Icons" w:hAnsi="Segoe Fluent Icons"/>
        </w:rPr>
        <w:t xml:space="preserve"> authors used RNA-seq data from the dorsolateral prefrontal cortex and amygdala for the expansion of SCZ gene network knowledge. They used RF and factor analysis on transcriptomic data to select the most informative genes. </w:t>
      </w:r>
      <w:r w:rsidR="004412DA" w:rsidRPr="000C2E13">
        <w:rPr>
          <w:rFonts w:ascii="Segoe Fluent Icons" w:hAnsi="Segoe Fluent Icons"/>
        </w:rPr>
        <w:t>But the limitation is that the sample size is relatively small.</w:t>
      </w:r>
    </w:p>
    <w:p w14:paraId="70A1A781" w14:textId="77777777" w:rsidR="004412DA" w:rsidRPr="000C2E13" w:rsidRDefault="004412DA" w:rsidP="008A2DF1">
      <w:pPr>
        <w:jc w:val="both"/>
        <w:rPr>
          <w:rFonts w:ascii="Segoe Fluent Icons" w:hAnsi="Segoe Fluent Icons"/>
        </w:rPr>
      </w:pPr>
    </w:p>
    <w:p w14:paraId="1E1A122C" w14:textId="59E0B099" w:rsidR="004412DA" w:rsidRDefault="004412DA" w:rsidP="008A2DF1">
      <w:pPr>
        <w:jc w:val="both"/>
        <w:rPr>
          <w:rFonts w:ascii="Segoe Fluent Icons" w:hAnsi="Segoe Fluent Icons"/>
        </w:rPr>
      </w:pPr>
      <w:r w:rsidRPr="000C2E13">
        <w:rPr>
          <w:rFonts w:ascii="Segoe Fluent Icons" w:hAnsi="Segoe Fluent Icons"/>
        </w:rPr>
        <w:t xml:space="preserve">Another author </w:t>
      </w:r>
      <w:r w:rsidRPr="006F1A3C">
        <w:rPr>
          <w:rFonts w:ascii="Segoe Fluent Icons" w:hAnsi="Segoe Fluent Icons"/>
          <w:highlight w:val="yellow"/>
        </w:rPr>
        <w:t>[10]</w:t>
      </w:r>
      <w:r w:rsidRPr="000C2E13">
        <w:rPr>
          <w:rFonts w:ascii="Segoe Fluent Icons" w:hAnsi="Segoe Fluent Icons"/>
        </w:rPr>
        <w:t xml:space="preserve"> </w:t>
      </w:r>
      <w:r w:rsidR="000C2E13" w:rsidRPr="000C2E13">
        <w:rPr>
          <w:rFonts w:ascii="Segoe Fluent Icons" w:hAnsi="Segoe Fluent Icons"/>
        </w:rPr>
        <w:t xml:space="preserve">filtered </w:t>
      </w:r>
      <w:r w:rsidRPr="000C2E13">
        <w:rPr>
          <w:rFonts w:ascii="Segoe Fluent Icons" w:hAnsi="Segoe Fluent Icons"/>
        </w:rPr>
        <w:t xml:space="preserve">15 papers </w:t>
      </w:r>
      <w:r w:rsidR="000C2E13" w:rsidRPr="000C2E13">
        <w:rPr>
          <w:rFonts w:ascii="Segoe Fluent Icons" w:hAnsi="Segoe Fluent Icons"/>
        </w:rPr>
        <w:t xml:space="preserve">from 1243 papers </w:t>
      </w:r>
      <w:r w:rsidRPr="000C2E13">
        <w:rPr>
          <w:rFonts w:ascii="Segoe Fluent Icons" w:hAnsi="Segoe Fluent Icons"/>
        </w:rPr>
        <w:t>and compare three algorithms, SVM, RF, and GB</w:t>
      </w:r>
      <w:r w:rsidR="000C2E13" w:rsidRPr="000C2E13">
        <w:rPr>
          <w:rFonts w:ascii="Segoe Fluent Icons" w:hAnsi="Segoe Fluent Icons"/>
        </w:rPr>
        <w:t xml:space="preserve"> in the prediction of SCZ and BP with higher accuracy. RF seemed to be more effective than GB and SVM.</w:t>
      </w:r>
      <w:r w:rsidR="004975C8">
        <w:rPr>
          <w:rFonts w:ascii="Segoe Fluent Icons" w:hAnsi="Segoe Fluent Icons"/>
        </w:rPr>
        <w:t xml:space="preserve"> </w:t>
      </w:r>
      <w:r w:rsidR="004975C8" w:rsidRPr="004975C8">
        <w:rPr>
          <w:rFonts w:ascii="Segoe Fluent Icons" w:hAnsi="Segoe Fluent Icons"/>
        </w:rPr>
        <w:t xml:space="preserve">In </w:t>
      </w:r>
      <w:r w:rsidR="004975C8" w:rsidRPr="006F1A3C">
        <w:rPr>
          <w:rFonts w:ascii="Segoe Fluent Icons" w:hAnsi="Segoe Fluent Icons"/>
          <w:highlight w:val="yellow"/>
        </w:rPr>
        <w:t>[</w:t>
      </w:r>
      <w:r w:rsidR="004975C8" w:rsidRPr="006F1A3C">
        <w:rPr>
          <w:rFonts w:ascii="Cambria" w:hAnsi="Cambria"/>
          <w:highlight w:val="yellow"/>
        </w:rPr>
        <w:t>1</w:t>
      </w:r>
      <w:r w:rsidR="004975C8" w:rsidRPr="006F1A3C">
        <w:rPr>
          <w:rFonts w:ascii="Segoe Fluent Icons" w:hAnsi="Segoe Fluent Icons"/>
          <w:highlight w:val="yellow"/>
        </w:rPr>
        <w:t>9],</w:t>
      </w:r>
      <w:r w:rsidR="004975C8" w:rsidRPr="004975C8">
        <w:rPr>
          <w:rFonts w:ascii="Segoe Fluent Icons" w:hAnsi="Segoe Fluent Icons"/>
        </w:rPr>
        <w:t xml:space="preserve"> the authors found that a sample of 21 characteristics yielded accuracy values for Decision Tree, SVM, k-NN, and Random Forest of 72.3%, 78.7%, 76.5%, and 85.1%, respectively. The authors state that the data set consisted of around 500 patient medical records, and cross-validation was employed.</w:t>
      </w:r>
    </w:p>
    <w:p w14:paraId="31ABEF34" w14:textId="77777777" w:rsidR="004975C8" w:rsidRDefault="004975C8" w:rsidP="008A2DF1">
      <w:pPr>
        <w:jc w:val="both"/>
        <w:rPr>
          <w:rFonts w:ascii="Segoe Fluent Icons" w:hAnsi="Segoe Fluent Icons"/>
        </w:rPr>
      </w:pPr>
    </w:p>
    <w:p w14:paraId="047D8BAD" w14:textId="11613B78" w:rsidR="00173A8F" w:rsidRDefault="004975C8" w:rsidP="008A2DF1">
      <w:pPr>
        <w:jc w:val="both"/>
        <w:rPr>
          <w:rFonts w:ascii="Cambria" w:hAnsi="Cambria"/>
        </w:rPr>
      </w:pPr>
      <w:r>
        <w:rPr>
          <w:rFonts w:ascii="Cambria" w:hAnsi="Cambria"/>
        </w:rPr>
        <w:t xml:space="preserve">In </w:t>
      </w:r>
      <w:r w:rsidRPr="006F1A3C">
        <w:rPr>
          <w:rFonts w:ascii="Cambria" w:hAnsi="Cambria"/>
          <w:highlight w:val="yellow"/>
        </w:rPr>
        <w:t>[2]</w:t>
      </w:r>
      <w:r>
        <w:rPr>
          <w:rFonts w:ascii="Cambria" w:hAnsi="Cambria"/>
        </w:rPr>
        <w:t>, authors identified the molecular and cellular alteration that occurred in the brain of individuals with SCZ by analyzing the expression of genes involved in the glutamatergic neurotransmitter system. The authors used the data collected from post-mortem brain tissue. The main limitation of this article is that they used post-mortem brain tissue samples and the cause of death might not be SCZ.</w:t>
      </w:r>
    </w:p>
    <w:p w14:paraId="79234708" w14:textId="77777777" w:rsidR="007176E9" w:rsidRDefault="007176E9" w:rsidP="008A2DF1">
      <w:pPr>
        <w:jc w:val="both"/>
        <w:rPr>
          <w:rFonts w:ascii="Cambria" w:hAnsi="Cambria"/>
        </w:rPr>
      </w:pPr>
    </w:p>
    <w:p w14:paraId="4A9B7979" w14:textId="3714B908" w:rsidR="009131D9" w:rsidRPr="00F61A50" w:rsidRDefault="009131D9" w:rsidP="009131D9">
      <w:pPr>
        <w:jc w:val="both"/>
        <w:rPr>
          <w:rFonts w:ascii="Segoe Fluent Icons" w:eastAsia="Times New Roman" w:hAnsi="Segoe Fluent Icons" w:cstheme="minorHAnsi"/>
          <w:lang w:val="en-SG" w:eastAsia="en-SG"/>
        </w:rPr>
      </w:pPr>
      <w:r w:rsidRPr="00F61A50">
        <w:rPr>
          <w:rFonts w:ascii="Segoe Fluent Icons" w:eastAsia="Times New Roman" w:hAnsi="Segoe Fluent Icons" w:cstheme="minorHAnsi"/>
          <w:lang w:val="en-SG" w:eastAsia="en-SG"/>
        </w:rPr>
        <w:t>Researchers have been involved in several studies which have utilized non-omic data</w:t>
      </w:r>
      <w:r w:rsidR="00F61A50" w:rsidRPr="00F61A50">
        <w:rPr>
          <w:rFonts w:ascii="Segoe Fluent Icons" w:eastAsia="Times New Roman" w:hAnsi="Segoe Fluent Icons" w:cstheme="minorHAnsi"/>
          <w:lang w:val="en-SG" w:eastAsia="en-SG"/>
        </w:rPr>
        <w:t xml:space="preserve"> as well</w:t>
      </w:r>
      <w:r w:rsidRPr="00F61A50">
        <w:rPr>
          <w:rFonts w:ascii="Segoe Fluent Icons" w:eastAsia="Times New Roman" w:hAnsi="Segoe Fluent Icons" w:cstheme="minorHAnsi"/>
          <w:lang w:val="en-SG" w:eastAsia="en-SG"/>
        </w:rPr>
        <w:t xml:space="preserve">, mainly relying on clinical assessments and symptomatology, in the identification of schizophrenia </w:t>
      </w:r>
      <w:r w:rsidRPr="00F61A50">
        <w:rPr>
          <w:rFonts w:ascii="Segoe Fluent Icons" w:eastAsia="Times New Roman" w:hAnsi="Segoe Fluent Icons" w:cstheme="minorHAnsi"/>
          <w:lang w:val="en-SG" w:eastAsia="en-SG"/>
        </w:rPr>
        <w:lastRenderedPageBreak/>
        <w:t>patients. These assessments typically involve structured interviews and questionnaires, such as the Positive and Negative Syndrome Scale (PANSS) or the Scale for the Assessment of Negative Symptoms (SANS). Researchers have examined the association between specific symptoms, their severity, and the diagnosis of schizophrenia, aiming to identify reliable indicators and patterns that can help in the early detection of schizophrenia.</w:t>
      </w:r>
    </w:p>
    <w:p w14:paraId="33396F18" w14:textId="77777777" w:rsidR="009131D9" w:rsidRPr="00F61A50" w:rsidRDefault="009131D9" w:rsidP="009131D9">
      <w:pPr>
        <w:jc w:val="both"/>
        <w:rPr>
          <w:rFonts w:ascii="Segoe Fluent Icons" w:eastAsia="Times New Roman" w:hAnsi="Segoe Fluent Icons" w:cstheme="minorHAnsi"/>
          <w:lang w:val="en-SG" w:eastAsia="en-SG"/>
        </w:rPr>
      </w:pPr>
    </w:p>
    <w:p w14:paraId="498FF7D7" w14:textId="0BF53E84" w:rsidR="009131D9" w:rsidRPr="008503BB" w:rsidRDefault="008503BB" w:rsidP="009131D9">
      <w:pPr>
        <w:jc w:val="both"/>
        <w:rPr>
          <w:rFonts w:ascii="Cambria" w:eastAsia="Times New Roman" w:hAnsi="Cambria" w:cstheme="minorHAnsi"/>
          <w:lang w:val="en-SG" w:eastAsia="en-SG"/>
        </w:rPr>
      </w:pPr>
      <w:r>
        <w:rPr>
          <w:rFonts w:ascii="Cambria" w:eastAsia="Times New Roman" w:hAnsi="Cambria" w:cstheme="minorHAnsi"/>
          <w:lang w:val="en-SG" w:eastAsia="en-SG"/>
        </w:rPr>
        <w:t>In</w:t>
      </w:r>
      <w:r w:rsidR="009131D9" w:rsidRPr="00F61A50">
        <w:rPr>
          <w:rFonts w:ascii="Segoe Fluent Icons" w:eastAsia="Times New Roman" w:hAnsi="Segoe Fluent Icons" w:cstheme="minorHAnsi"/>
          <w:lang w:val="en-SG" w:eastAsia="en-SG"/>
        </w:rPr>
        <w:t xml:space="preserve"> </w:t>
      </w:r>
      <w:r w:rsidRPr="008503BB">
        <w:rPr>
          <w:rFonts w:ascii="Cambria" w:eastAsia="Times New Roman" w:hAnsi="Cambria" w:cstheme="minorHAnsi"/>
          <w:highlight w:val="yellow"/>
          <w:lang w:val="en-SG" w:eastAsia="en-SG"/>
        </w:rPr>
        <w:t>[2]</w:t>
      </w:r>
      <w:r>
        <w:rPr>
          <w:rFonts w:ascii="Cambria" w:eastAsia="Times New Roman" w:hAnsi="Cambria" w:cstheme="minorHAnsi"/>
          <w:lang w:val="en-SG" w:eastAsia="en-SG"/>
        </w:rPr>
        <w:t xml:space="preserve"> authors </w:t>
      </w:r>
      <w:r w:rsidR="009131D9" w:rsidRPr="00F61A50">
        <w:rPr>
          <w:rFonts w:ascii="Segoe Fluent Icons" w:eastAsia="Times New Roman" w:hAnsi="Segoe Fluent Icons" w:cstheme="minorHAnsi"/>
          <w:lang w:val="en-SG" w:eastAsia="en-SG"/>
        </w:rPr>
        <w:t>aimed to investigate the relative importance of genetic and demographic factors in the prediction and early diagnosis of schizophrenia. They used data containing cognitive assessments, and physical measurements, provided blood samples, and answered touchscreen questions. The researchers identified specific symptom clusters, such as hallucinations, and delusions, which exhibited a high diagnostic accuracy for schizophrenia. These findings highlight the potential of non-omic data in providing insights for the identification of schizophrenia patients</w:t>
      </w:r>
      <w:r>
        <w:rPr>
          <w:rFonts w:ascii="Cambria" w:eastAsia="Times New Roman" w:hAnsi="Cambria" w:cstheme="minorHAnsi"/>
          <w:lang w:val="en-SG" w:eastAsia="en-SG"/>
        </w:rPr>
        <w:t>.</w:t>
      </w:r>
    </w:p>
    <w:p w14:paraId="1F4F80F4" w14:textId="77777777" w:rsidR="009131D9" w:rsidRPr="00F61A50" w:rsidRDefault="009131D9" w:rsidP="009131D9">
      <w:pPr>
        <w:jc w:val="both"/>
        <w:rPr>
          <w:rFonts w:ascii="Segoe Fluent Icons" w:eastAsia="Times New Roman" w:hAnsi="Segoe Fluent Icons" w:cstheme="minorHAnsi"/>
          <w:lang w:val="en-SG" w:eastAsia="en-SG"/>
        </w:rPr>
      </w:pPr>
    </w:p>
    <w:p w14:paraId="3323C7A0" w14:textId="77777777" w:rsidR="009131D9" w:rsidRPr="00F61A50" w:rsidRDefault="009131D9" w:rsidP="009131D9">
      <w:pPr>
        <w:jc w:val="both"/>
        <w:rPr>
          <w:rFonts w:ascii="Segoe Fluent Icons" w:eastAsia="Times New Roman" w:hAnsi="Segoe Fluent Icons" w:cstheme="minorHAnsi"/>
          <w:lang w:val="en-SG" w:eastAsia="en-SG"/>
        </w:rPr>
      </w:pPr>
      <w:r w:rsidRPr="00F61A50">
        <w:rPr>
          <w:rFonts w:ascii="Segoe Fluent Icons" w:eastAsia="Times New Roman" w:hAnsi="Segoe Fluent Icons" w:cstheme="minorHAnsi"/>
          <w:lang w:val="en-SG" w:eastAsia="en-SG"/>
        </w:rPr>
        <w:t>Then there are neuroimaging techniques, such as magnetic resonance imaging (MRI), have been utilized to investigate structural brain abnormalities associated with schizophrenia. Studies leveraging non-omic neuroimaging data have focused on identifying specific brain regions or connectivity patterns that may serve as potential biomarkers for schizophrenia. Researchers have examined these regions to better understand the neurobiological basis of the disorder.</w:t>
      </w:r>
    </w:p>
    <w:p w14:paraId="51748C39" w14:textId="77777777" w:rsidR="009131D9" w:rsidRPr="00F61A50" w:rsidRDefault="009131D9" w:rsidP="009131D9">
      <w:pPr>
        <w:jc w:val="both"/>
        <w:rPr>
          <w:rFonts w:ascii="Segoe Fluent Icons" w:eastAsia="Times New Roman" w:hAnsi="Segoe Fluent Icons" w:cstheme="minorHAnsi"/>
          <w:lang w:val="en-SG" w:eastAsia="en-SG"/>
        </w:rPr>
      </w:pPr>
    </w:p>
    <w:p w14:paraId="7EAE1AC4" w14:textId="1734D9A9" w:rsidR="009131D9" w:rsidRPr="008503BB" w:rsidRDefault="009131D9" w:rsidP="009131D9">
      <w:pPr>
        <w:jc w:val="both"/>
        <w:rPr>
          <w:rFonts w:ascii="Cambria" w:eastAsia="Times New Roman" w:hAnsi="Cambria" w:cstheme="minorHAnsi"/>
          <w:lang w:val="en-SG" w:eastAsia="en-SG"/>
        </w:rPr>
      </w:pPr>
      <w:r w:rsidRPr="00F61A50">
        <w:rPr>
          <w:rFonts w:ascii="Segoe Fluent Icons" w:eastAsia="Times New Roman" w:hAnsi="Segoe Fluent Icons" w:cstheme="minorHAnsi"/>
          <w:lang w:val="en-SG" w:eastAsia="en-SG"/>
        </w:rPr>
        <w:t xml:space="preserve">Event-related potentials help examine and diagnose schizophrenia. </w:t>
      </w:r>
      <w:r w:rsidR="008503BB">
        <w:rPr>
          <w:rFonts w:ascii="Cambria" w:eastAsia="Times New Roman" w:hAnsi="Cambria" w:cstheme="minorHAnsi"/>
          <w:lang w:val="en-SG" w:eastAsia="en-SG"/>
        </w:rPr>
        <w:t xml:space="preserve">In the study </w:t>
      </w:r>
      <w:r w:rsidR="008503BB" w:rsidRPr="00272B95">
        <w:rPr>
          <w:rFonts w:ascii="Cambria" w:eastAsia="Times New Roman" w:hAnsi="Cambria" w:cstheme="minorHAnsi"/>
          <w:highlight w:val="yellow"/>
          <w:lang w:val="en-SG" w:eastAsia="en-SG"/>
        </w:rPr>
        <w:t>[1]</w:t>
      </w:r>
      <w:r w:rsidR="008503BB">
        <w:rPr>
          <w:rFonts w:ascii="Cambria" w:eastAsia="Times New Roman" w:hAnsi="Cambria" w:cstheme="minorHAnsi"/>
          <w:lang w:val="en-SG" w:eastAsia="en-SG"/>
        </w:rPr>
        <w:t>, authors</w:t>
      </w:r>
      <w:r w:rsidRPr="00F61A50">
        <w:rPr>
          <w:rFonts w:ascii="Segoe Fluent Icons" w:eastAsia="Times New Roman" w:hAnsi="Segoe Fluent Icons" w:cstheme="minorHAnsi"/>
          <w:lang w:val="en-SG" w:eastAsia="en-SG"/>
        </w:rPr>
        <w:t xml:space="preserve"> addressed a more efficient method for schizophrenia diagnosis which could be applied to event-related potentials (ERPs) data. This study provides machine learning techniques applied to event-related potential (ERP) data for the diagnosis of schizophrenia</w:t>
      </w:r>
      <w:r w:rsidR="008503BB">
        <w:rPr>
          <w:rFonts w:ascii="Cambria" w:eastAsia="Times New Roman" w:hAnsi="Cambria" w:cstheme="minorHAnsi"/>
          <w:lang w:val="en-SG" w:eastAsia="en-SG"/>
        </w:rPr>
        <w:t>.</w:t>
      </w:r>
    </w:p>
    <w:p w14:paraId="148B764A" w14:textId="77777777" w:rsidR="009131D9" w:rsidRPr="00F61A50" w:rsidRDefault="009131D9" w:rsidP="009131D9">
      <w:pPr>
        <w:jc w:val="both"/>
        <w:rPr>
          <w:rFonts w:ascii="Segoe Fluent Icons" w:eastAsia="Times New Roman" w:hAnsi="Segoe Fluent Icons" w:cstheme="minorHAnsi"/>
          <w:lang w:val="en-SG" w:eastAsia="en-SG"/>
        </w:rPr>
      </w:pPr>
    </w:p>
    <w:p w14:paraId="7845C2A4" w14:textId="77777777" w:rsidR="009131D9" w:rsidRPr="00F61A50" w:rsidRDefault="009131D9" w:rsidP="009131D9">
      <w:pPr>
        <w:jc w:val="both"/>
        <w:rPr>
          <w:rFonts w:ascii="Segoe Fluent Icons" w:eastAsia="Times New Roman" w:hAnsi="Segoe Fluent Icons" w:cstheme="minorHAnsi"/>
          <w:lang w:val="en-SG" w:eastAsia="en-SG"/>
        </w:rPr>
      </w:pPr>
      <w:r w:rsidRPr="00F61A50">
        <w:rPr>
          <w:rFonts w:ascii="Segoe Fluent Icons" w:eastAsia="Times New Roman" w:hAnsi="Segoe Fluent Icons" w:cstheme="minorHAnsi"/>
          <w:lang w:val="en-SG" w:eastAsia="en-SG"/>
        </w:rPr>
        <w:t>Then researchers have employed various neuropsychological assessments to evaluate cognitive functions such as attention, memory, executive functioning, and social cognition in individuals with schizophrenia. By examining cognitive performance profiles, researchers aim to identify specific deficits that could differentiate schizophrenia patients from healthy individuals. These findings highlight the non-omic cognitive assessments in aiding the identification of schizophrenia patients.</w:t>
      </w:r>
    </w:p>
    <w:p w14:paraId="0FA7CFAD" w14:textId="77777777" w:rsidR="00F61A50" w:rsidRPr="00F61A50" w:rsidRDefault="00F61A50" w:rsidP="009131D9">
      <w:pPr>
        <w:jc w:val="both"/>
        <w:rPr>
          <w:rFonts w:ascii="Segoe Fluent Icons" w:eastAsia="Times New Roman" w:hAnsi="Segoe Fluent Icons" w:cstheme="minorHAnsi"/>
          <w:lang w:val="en-SG" w:eastAsia="en-SG"/>
        </w:rPr>
      </w:pPr>
    </w:p>
    <w:p w14:paraId="1428D921" w14:textId="618ED679" w:rsidR="00F61A50" w:rsidRDefault="009131D9" w:rsidP="008A2DF1">
      <w:pPr>
        <w:jc w:val="both"/>
        <w:rPr>
          <w:rFonts w:ascii="Cambria" w:eastAsia="Times New Roman" w:hAnsi="Cambria" w:cs="Cambria"/>
          <w:lang w:val="en-SG" w:eastAsia="en-SG"/>
        </w:rPr>
      </w:pPr>
      <w:r w:rsidRPr="00F61A50">
        <w:rPr>
          <w:rFonts w:ascii="Segoe Fluent Icons" w:eastAsia="Times New Roman" w:hAnsi="Segoe Fluent Icons" w:cstheme="minorHAnsi"/>
          <w:lang w:val="en-SG" w:eastAsia="en-SG"/>
        </w:rPr>
        <w:t>So, existing studies utilizing non-omic data sources have displayed the potential of clinical assessments, symptomatology evaluations, neuroimaging techniques, event-related potentials, and cognitive assessments in aiding the identification of schizophrenia patients. However, there are limitations to relying solely on non-omic data, as they may lack the comprehensive coverage provided by omic data.</w:t>
      </w:r>
      <w:r w:rsidR="00F61A50">
        <w:rPr>
          <w:rFonts w:ascii="Cambria" w:eastAsia="Times New Roman" w:hAnsi="Cambria" w:cs="Cambria"/>
          <w:lang w:val="en-SG" w:eastAsia="en-SG"/>
        </w:rPr>
        <w:tab/>
      </w:r>
    </w:p>
    <w:p w14:paraId="61840169" w14:textId="77777777" w:rsidR="0080368D" w:rsidRDefault="0080368D" w:rsidP="0080368D">
      <w:pPr>
        <w:spacing w:after="200" w:line="276" w:lineRule="auto"/>
        <w:rPr>
          <w:rFonts w:ascii="Cambria" w:eastAsia="Times New Roman" w:hAnsi="Cambria" w:cs="Cambria"/>
          <w:lang w:val="en-SG" w:eastAsia="en-SG"/>
        </w:rPr>
      </w:pPr>
    </w:p>
    <w:p w14:paraId="3CAD2E73" w14:textId="39F39869" w:rsidR="00213DE5" w:rsidRPr="0080368D" w:rsidRDefault="0080368D" w:rsidP="006D052C">
      <w:pPr>
        <w:spacing w:after="200" w:line="276" w:lineRule="auto"/>
        <w:jc w:val="both"/>
        <w:rPr>
          <w:rFonts w:ascii="Segoe Fluent Icons" w:hAnsi="Segoe Fluent Icons"/>
        </w:rPr>
      </w:pPr>
      <w:r w:rsidRPr="0080368D">
        <w:rPr>
          <w:rFonts w:ascii="Segoe Fluent Icons" w:eastAsia="Times New Roman" w:hAnsi="Segoe Fluent Icons" w:cstheme="minorHAnsi"/>
          <w:lang w:val="en-SG" w:eastAsia="en-SG"/>
        </w:rPr>
        <w:t>As previously stated, there are numerous data types and machine learning tools that can be used to create machine learning models. Each approach has its own features, benefits, and drawbacks. By contrasting several ML algorithms, we intend to determine how omic data</w:t>
      </w:r>
      <w:r w:rsidR="006D052C">
        <w:rPr>
          <w:rFonts w:ascii="Segoe Fluent Icons" w:eastAsia="Times New Roman" w:hAnsi="Segoe Fluent Icons" w:cstheme="minorHAnsi"/>
          <w:lang w:val="en-SG" w:eastAsia="en-SG"/>
        </w:rPr>
        <w:t xml:space="preserve"> </w:t>
      </w:r>
      <w:r w:rsidR="006D052C">
        <w:rPr>
          <w:rFonts w:ascii="Cambria" w:eastAsia="Times New Roman" w:hAnsi="Cambria" w:cstheme="minorHAnsi"/>
          <w:lang w:val="en-SG" w:eastAsia="en-SG"/>
        </w:rPr>
        <w:t>such as</w:t>
      </w:r>
      <w:r w:rsidRPr="0080368D">
        <w:rPr>
          <w:rFonts w:ascii="Segoe Fluent Icons" w:eastAsia="Times New Roman" w:hAnsi="Segoe Fluent Icons" w:cstheme="minorHAnsi"/>
          <w:lang w:val="en-SG" w:eastAsia="en-SG"/>
        </w:rPr>
        <w:t xml:space="preserve"> </w:t>
      </w:r>
      <w:r w:rsidRPr="0080368D">
        <w:rPr>
          <w:rFonts w:ascii="Segoe Fluent Icons" w:hAnsi="Segoe Fluent Icons"/>
        </w:rPr>
        <w:t xml:space="preserve">Gene expression </w:t>
      </w:r>
      <w:proofErr w:type="spellStart"/>
      <w:r w:rsidRPr="0080368D">
        <w:rPr>
          <w:rFonts w:ascii="Segoe Fluent Icons" w:hAnsi="Segoe Fluent Icons"/>
        </w:rPr>
        <w:t>RNAseq</w:t>
      </w:r>
      <w:proofErr w:type="spellEnd"/>
      <w:r w:rsidRPr="0080368D">
        <w:rPr>
          <w:rFonts w:ascii="Segoe Fluent Icons" w:hAnsi="Segoe Fluent Icons"/>
        </w:rPr>
        <w:t xml:space="preserve">, DNA methylation, </w:t>
      </w:r>
      <w:r>
        <w:rPr>
          <w:rFonts w:ascii="Cambria" w:hAnsi="Cambria"/>
        </w:rPr>
        <w:t xml:space="preserve">and </w:t>
      </w:r>
      <w:r w:rsidRPr="0080368D">
        <w:rPr>
          <w:rFonts w:ascii="Segoe Fluent Icons" w:hAnsi="Segoe Fluent Icons"/>
          <w:lang w:val="en-SG"/>
        </w:rPr>
        <w:t>microRNA</w:t>
      </w:r>
      <w:r>
        <w:rPr>
          <w:rFonts w:ascii="Segoe Fluent Icons" w:hAnsi="Segoe Fluent Icons"/>
          <w:lang w:val="en-SG"/>
        </w:rPr>
        <w:t xml:space="preserve"> </w:t>
      </w:r>
      <w:proofErr w:type="spellStart"/>
      <w:r w:rsidRPr="0080368D">
        <w:rPr>
          <w:rFonts w:ascii="Segoe Fluent Icons" w:hAnsi="Segoe Fluent Icons"/>
          <w:lang w:val="en-SG"/>
        </w:rPr>
        <w:t>seq</w:t>
      </w:r>
      <w:proofErr w:type="spellEnd"/>
      <w:r w:rsidRPr="0080368D">
        <w:rPr>
          <w:rFonts w:ascii="Segoe Fluent Icons" w:hAnsi="Segoe Fluent Icons"/>
        </w:rPr>
        <w:t xml:space="preserve"> </w:t>
      </w:r>
      <w:r>
        <w:rPr>
          <w:rFonts w:ascii="Cambria" w:eastAsia="Times New Roman" w:hAnsi="Cambria" w:cstheme="minorHAnsi"/>
          <w:lang w:val="en-SG" w:eastAsia="en-SG"/>
        </w:rPr>
        <w:t>contribute</w:t>
      </w:r>
      <w:r w:rsidRPr="0080368D">
        <w:rPr>
          <w:rFonts w:ascii="Segoe Fluent Icons" w:eastAsia="Times New Roman" w:hAnsi="Segoe Fluent Icons" w:cstheme="minorHAnsi"/>
          <w:lang w:val="en-SG" w:eastAsia="en-SG"/>
        </w:rPr>
        <w:t xml:space="preserve"> to the prediction of schizophrenia in our study.</w:t>
      </w:r>
      <w:r w:rsidR="006D052C">
        <w:rPr>
          <w:rFonts w:ascii="Segoe Fluent Icons" w:eastAsia="Times New Roman" w:hAnsi="Segoe Fluent Icons" w:cstheme="minorHAnsi"/>
          <w:lang w:val="en-SG" w:eastAsia="en-SG"/>
        </w:rPr>
        <w:t xml:space="preserve"> </w:t>
      </w:r>
    </w:p>
    <w:p w14:paraId="67F5E62F" w14:textId="77777777" w:rsidR="0080368D" w:rsidRDefault="0080368D" w:rsidP="008A2DF1">
      <w:pPr>
        <w:jc w:val="both"/>
        <w:rPr>
          <w:rFonts w:ascii="Segoe Fluent Icons" w:eastAsia="Times New Roman" w:hAnsi="Segoe Fluent Icons" w:cstheme="minorHAnsi"/>
          <w:lang w:val="en-SG" w:eastAsia="en-SG"/>
        </w:rPr>
      </w:pPr>
    </w:p>
    <w:p w14:paraId="2E4BBCB3" w14:textId="77777777" w:rsidR="0080368D" w:rsidRPr="008503BB" w:rsidRDefault="0080368D" w:rsidP="008A2DF1">
      <w:pPr>
        <w:jc w:val="both"/>
        <w:rPr>
          <w:rFonts w:ascii="Segoe Fluent Icons" w:eastAsia="Times New Roman" w:hAnsi="Segoe Fluent Icons" w:cstheme="minorHAnsi"/>
          <w:lang w:val="en-SG" w:eastAsia="en-SG"/>
        </w:rPr>
      </w:pPr>
    </w:p>
    <w:p w14:paraId="2D19C9B0" w14:textId="77777777" w:rsidR="00414AB3" w:rsidRDefault="00414AB3" w:rsidP="00393A46">
      <w:pPr>
        <w:pStyle w:val="Heading2"/>
        <w:numPr>
          <w:ilvl w:val="0"/>
          <w:numId w:val="0"/>
        </w:numPr>
        <w:ind w:left="720" w:hanging="360"/>
      </w:pPr>
      <w:bookmarkStart w:id="9" w:name="_Toc135863513"/>
      <w:r w:rsidRPr="00414AB3">
        <w:t>Performance analysis</w:t>
      </w:r>
      <w:bookmarkEnd w:id="9"/>
    </w:p>
    <w:p w14:paraId="48963137" w14:textId="740D316F" w:rsidR="00C239B0" w:rsidRPr="00C239B0" w:rsidRDefault="00C239B0" w:rsidP="00C239B0">
      <w:pPr>
        <w:jc w:val="both"/>
        <w:rPr>
          <w:rFonts w:ascii="Segoe Fluent Icons" w:hAnsi="Segoe Fluent Icons"/>
        </w:rPr>
      </w:pPr>
      <w:r w:rsidRPr="00C239B0">
        <w:rPr>
          <w:rFonts w:ascii="Segoe Fluent Icons" w:hAnsi="Segoe Fluent Icons"/>
        </w:rPr>
        <w:t>Machine learning offers a variety of techniques for evaluating the effectiveness of the model. Therefore, several research employed various techniques, including Area Under the ROC Curve, sensitivity, specificity, accuracy, and confusion matrix. Some studies used entirely unique and targeted parameters in addition to these machine-learning techniques to determine the success of their models. According to earlier research, these investigations frequently used sensitivity, specificity, and accuracy measurements.</w:t>
      </w:r>
    </w:p>
    <w:p w14:paraId="515B2321" w14:textId="77777777" w:rsidR="00414AB3" w:rsidRDefault="00414AB3" w:rsidP="00393A46">
      <w:pPr>
        <w:pStyle w:val="Heading2"/>
        <w:numPr>
          <w:ilvl w:val="0"/>
          <w:numId w:val="0"/>
        </w:numPr>
        <w:ind w:left="720" w:hanging="360"/>
      </w:pPr>
      <w:bookmarkStart w:id="10" w:name="_Toc135863514"/>
      <w:r w:rsidRPr="00414AB3">
        <w:lastRenderedPageBreak/>
        <w:t>Available databases</w:t>
      </w:r>
      <w:bookmarkEnd w:id="10"/>
    </w:p>
    <w:p w14:paraId="4F1929FF" w14:textId="77777777" w:rsidR="00C660EA" w:rsidRPr="00C660EA" w:rsidRDefault="00C660EA" w:rsidP="00C660EA">
      <w:pPr>
        <w:jc w:val="both"/>
        <w:rPr>
          <w:rFonts w:ascii="Segoe Fluent Icons" w:hAnsi="Segoe Fluent Icons"/>
        </w:rPr>
      </w:pPr>
      <w:r w:rsidRPr="00C660EA">
        <w:rPr>
          <w:rFonts w:ascii="Segoe Fluent Icons" w:hAnsi="Segoe Fluent Icons"/>
        </w:rPr>
        <w:t>The data repositories for schizophrenia prediction.</w:t>
      </w:r>
    </w:p>
    <w:p w14:paraId="136D0C8F" w14:textId="36F4D0EA" w:rsidR="00C660EA" w:rsidRPr="00C660EA" w:rsidRDefault="00C660EA" w:rsidP="00C660EA">
      <w:pPr>
        <w:jc w:val="both"/>
        <w:rPr>
          <w:rFonts w:ascii="Segoe Fluent Icons" w:hAnsi="Segoe Fluent Icons"/>
        </w:rPr>
      </w:pPr>
      <w:r w:rsidRPr="00C660EA">
        <w:rPr>
          <w:rFonts w:ascii="Segoe Fluent Icons" w:hAnsi="Segoe Fluent Icons"/>
        </w:rPr>
        <w:t>1.</w:t>
      </w:r>
      <w:r w:rsidR="00667615">
        <w:rPr>
          <w:rFonts w:ascii="Segoe Fluent Icons" w:hAnsi="Segoe Fluent Icons"/>
        </w:rPr>
        <w:t xml:space="preserve"> </w:t>
      </w:r>
      <w:r w:rsidRPr="00C660EA">
        <w:rPr>
          <w:rFonts w:ascii="Segoe Fluent Icons" w:hAnsi="Segoe Fluent Icons"/>
        </w:rPr>
        <w:t>Schizophrenia Data and Software Tool (SDST)</w:t>
      </w:r>
    </w:p>
    <w:p w14:paraId="59877329" w14:textId="77777777" w:rsidR="00C660EA" w:rsidRPr="00C660EA" w:rsidRDefault="00C660EA" w:rsidP="00C660EA">
      <w:pPr>
        <w:pStyle w:val="ListParagraph"/>
        <w:numPr>
          <w:ilvl w:val="0"/>
          <w:numId w:val="7"/>
        </w:numPr>
        <w:spacing w:after="200" w:line="276" w:lineRule="auto"/>
        <w:jc w:val="both"/>
        <w:rPr>
          <w:rFonts w:ascii="Segoe Fluent Icons" w:hAnsi="Segoe Fluent Icons"/>
        </w:rPr>
      </w:pPr>
      <w:r w:rsidRPr="00C660EA">
        <w:rPr>
          <w:rFonts w:ascii="Segoe Fluent Icons" w:hAnsi="Segoe Fluent Icons"/>
        </w:rPr>
        <w:t xml:space="preserve">It is developed by the Psychiatric Genomics Consortium (PGC). </w:t>
      </w:r>
    </w:p>
    <w:p w14:paraId="3C59C1FD" w14:textId="2011A316" w:rsidR="00C660EA" w:rsidRPr="00C660EA" w:rsidRDefault="00C660EA" w:rsidP="00C660EA">
      <w:pPr>
        <w:pStyle w:val="ListParagraph"/>
        <w:numPr>
          <w:ilvl w:val="0"/>
          <w:numId w:val="7"/>
        </w:numPr>
        <w:spacing w:after="200" w:line="276" w:lineRule="auto"/>
        <w:jc w:val="both"/>
        <w:rPr>
          <w:rFonts w:ascii="Segoe Fluent Icons" w:hAnsi="Segoe Fluent Icons"/>
        </w:rPr>
      </w:pPr>
      <w:r w:rsidRPr="00C660EA">
        <w:rPr>
          <w:rFonts w:ascii="Segoe Fluent Icons" w:hAnsi="Segoe Fluent Icons"/>
        </w:rPr>
        <w:t xml:space="preserve">Provides </w:t>
      </w:r>
      <w:r w:rsidR="009131D9">
        <w:rPr>
          <w:rFonts w:ascii="Cambria" w:hAnsi="Cambria"/>
        </w:rPr>
        <w:t xml:space="preserve">a </w:t>
      </w:r>
      <w:r w:rsidRPr="00C660EA">
        <w:rPr>
          <w:rFonts w:ascii="Segoe Fluent Icons" w:hAnsi="Segoe Fluent Icons"/>
        </w:rPr>
        <w:t xml:space="preserve">collection of genomic, transcriptomic, and epigenomic data related to schizophrenia. </w:t>
      </w:r>
    </w:p>
    <w:p w14:paraId="5A73D56F" w14:textId="77777777" w:rsidR="00C660EA" w:rsidRPr="00C660EA" w:rsidRDefault="00C660EA" w:rsidP="00C660EA">
      <w:pPr>
        <w:pStyle w:val="ListParagraph"/>
        <w:numPr>
          <w:ilvl w:val="0"/>
          <w:numId w:val="7"/>
        </w:numPr>
        <w:spacing w:after="200" w:line="276" w:lineRule="auto"/>
        <w:jc w:val="both"/>
        <w:rPr>
          <w:rFonts w:ascii="Segoe Fluent Icons" w:hAnsi="Segoe Fluent Icons"/>
        </w:rPr>
      </w:pPr>
      <w:r w:rsidRPr="00C660EA">
        <w:rPr>
          <w:rFonts w:ascii="Segoe Fluent Icons" w:hAnsi="Segoe Fluent Icons"/>
        </w:rPr>
        <w:t>It includes data from various omic platforms, such as genome-wide association studies (GWAS), gene expression microarrays, and DNA methylation arrays.</w:t>
      </w:r>
    </w:p>
    <w:p w14:paraId="28CFEAF4" w14:textId="5FAA4899" w:rsidR="00C660EA" w:rsidRPr="00C660EA" w:rsidRDefault="00C660EA" w:rsidP="00C660EA">
      <w:pPr>
        <w:jc w:val="both"/>
        <w:rPr>
          <w:rFonts w:ascii="Segoe Fluent Icons" w:hAnsi="Segoe Fluent Icons"/>
        </w:rPr>
      </w:pPr>
      <w:r w:rsidRPr="00C660EA">
        <w:rPr>
          <w:rFonts w:ascii="Segoe Fluent Icons" w:hAnsi="Segoe Fluent Icons"/>
        </w:rPr>
        <w:t>2.</w:t>
      </w:r>
      <w:r w:rsidR="009131D9">
        <w:rPr>
          <w:rFonts w:ascii="Segoe Fluent Icons" w:hAnsi="Segoe Fluent Icons"/>
        </w:rPr>
        <w:t xml:space="preserve"> </w:t>
      </w:r>
      <w:r w:rsidRPr="00C660EA">
        <w:rPr>
          <w:rFonts w:ascii="Segoe Fluent Icons" w:hAnsi="Segoe Fluent Icons"/>
        </w:rPr>
        <w:t xml:space="preserve">Common Mind Consortium (CMC) </w:t>
      </w:r>
    </w:p>
    <w:p w14:paraId="4B754E22" w14:textId="77777777" w:rsidR="00C660EA" w:rsidRPr="00C660EA" w:rsidRDefault="00C660EA" w:rsidP="00C660EA">
      <w:pPr>
        <w:pStyle w:val="ListParagraph"/>
        <w:numPr>
          <w:ilvl w:val="0"/>
          <w:numId w:val="8"/>
        </w:numPr>
        <w:spacing w:after="200" w:line="276" w:lineRule="auto"/>
        <w:jc w:val="both"/>
        <w:rPr>
          <w:rFonts w:ascii="Segoe Fluent Icons" w:hAnsi="Segoe Fluent Icons"/>
        </w:rPr>
      </w:pPr>
      <w:r w:rsidRPr="00C660EA">
        <w:rPr>
          <w:rFonts w:ascii="Segoe Fluent Icons" w:hAnsi="Segoe Fluent Icons"/>
        </w:rPr>
        <w:t xml:space="preserve">It consists of data related to schizophrenia and bipolar disorder. </w:t>
      </w:r>
    </w:p>
    <w:p w14:paraId="6E4350BB" w14:textId="77777777" w:rsidR="00C660EA" w:rsidRPr="00C660EA" w:rsidRDefault="00C660EA" w:rsidP="00C660EA">
      <w:pPr>
        <w:pStyle w:val="ListParagraph"/>
        <w:numPr>
          <w:ilvl w:val="0"/>
          <w:numId w:val="8"/>
        </w:numPr>
        <w:spacing w:after="200" w:line="276" w:lineRule="auto"/>
        <w:jc w:val="both"/>
        <w:rPr>
          <w:rFonts w:ascii="Segoe Fluent Icons" w:hAnsi="Segoe Fluent Icons"/>
        </w:rPr>
      </w:pPr>
      <w:r w:rsidRPr="00C660EA">
        <w:rPr>
          <w:rFonts w:ascii="Segoe Fluent Icons" w:hAnsi="Segoe Fluent Icons"/>
        </w:rPr>
        <w:t>Provides publicly available dataset containing comprehensive genomic, transcriptomic, and epigenomic data from post-mortem brain tissue samples of individuals with schizophrenia and healthy controls.</w:t>
      </w:r>
    </w:p>
    <w:p w14:paraId="277D02BB" w14:textId="22B00BF9" w:rsidR="00C660EA" w:rsidRPr="00C660EA" w:rsidRDefault="00C660EA" w:rsidP="00C660EA">
      <w:pPr>
        <w:jc w:val="both"/>
        <w:rPr>
          <w:rFonts w:ascii="Segoe Fluent Icons" w:hAnsi="Segoe Fluent Icons"/>
        </w:rPr>
      </w:pPr>
      <w:bookmarkStart w:id="11" w:name="_Hlk135080053"/>
      <w:r w:rsidRPr="00C660EA">
        <w:rPr>
          <w:rFonts w:ascii="Segoe Fluent Icons" w:hAnsi="Segoe Fluent Icons"/>
        </w:rPr>
        <w:t>3.</w:t>
      </w:r>
      <w:r w:rsidR="009131D9">
        <w:rPr>
          <w:rFonts w:ascii="Segoe Fluent Icons" w:hAnsi="Segoe Fluent Icons"/>
        </w:rPr>
        <w:t xml:space="preserve"> </w:t>
      </w:r>
      <w:r w:rsidRPr="00C660EA">
        <w:rPr>
          <w:rFonts w:ascii="Segoe Fluent Icons" w:hAnsi="Segoe Fluent Icons"/>
        </w:rPr>
        <w:t>GEO (Gene Expression Omnibus)</w:t>
      </w:r>
      <w:bookmarkEnd w:id="11"/>
    </w:p>
    <w:p w14:paraId="01DE8FE3" w14:textId="77777777" w:rsidR="00C660EA" w:rsidRPr="00C660EA" w:rsidRDefault="00C660EA" w:rsidP="00C660EA">
      <w:pPr>
        <w:pStyle w:val="ListParagraph"/>
        <w:numPr>
          <w:ilvl w:val="0"/>
          <w:numId w:val="9"/>
        </w:numPr>
        <w:spacing w:after="200" w:line="276" w:lineRule="auto"/>
        <w:jc w:val="both"/>
        <w:rPr>
          <w:rFonts w:ascii="Segoe Fluent Icons" w:hAnsi="Segoe Fluent Icons"/>
        </w:rPr>
      </w:pPr>
      <w:r w:rsidRPr="00C660EA">
        <w:rPr>
          <w:rFonts w:ascii="Segoe Fluent Icons" w:hAnsi="Segoe Fluent Icons"/>
        </w:rPr>
        <w:t xml:space="preserve">GEO is a public repository </w:t>
      </w:r>
      <w:bookmarkStart w:id="12" w:name="_Hlk135080166"/>
      <w:r w:rsidRPr="00C660EA">
        <w:rPr>
          <w:rFonts w:ascii="Segoe Fluent Icons" w:hAnsi="Segoe Fluent Icons"/>
        </w:rPr>
        <w:t>hosted by the National Center for Biotechnology Information (NCBI).</w:t>
      </w:r>
      <w:bookmarkEnd w:id="12"/>
      <w:r w:rsidRPr="00C660EA">
        <w:rPr>
          <w:rFonts w:ascii="Segoe Fluent Icons" w:hAnsi="Segoe Fluent Icons"/>
        </w:rPr>
        <w:t xml:space="preserve"> </w:t>
      </w:r>
    </w:p>
    <w:p w14:paraId="5242A3AC" w14:textId="77777777" w:rsidR="00C660EA" w:rsidRPr="00C660EA" w:rsidRDefault="00C660EA" w:rsidP="00C660EA">
      <w:pPr>
        <w:pStyle w:val="ListParagraph"/>
        <w:numPr>
          <w:ilvl w:val="0"/>
          <w:numId w:val="9"/>
        </w:numPr>
        <w:spacing w:after="200" w:line="276" w:lineRule="auto"/>
        <w:jc w:val="both"/>
        <w:rPr>
          <w:rFonts w:ascii="Segoe Fluent Icons" w:hAnsi="Segoe Fluent Icons"/>
        </w:rPr>
      </w:pPr>
      <w:r w:rsidRPr="00C660EA">
        <w:rPr>
          <w:rFonts w:ascii="Segoe Fluent Icons" w:hAnsi="Segoe Fluent Icons"/>
        </w:rPr>
        <w:t xml:space="preserve">It contains a vast collection of gene expression data, including datasets related to schizophrenia and healthy controls. </w:t>
      </w:r>
    </w:p>
    <w:p w14:paraId="618DDDC5" w14:textId="56C802A2" w:rsidR="00C660EA" w:rsidRPr="00C660EA" w:rsidRDefault="00C660EA" w:rsidP="00C660EA">
      <w:pPr>
        <w:jc w:val="both"/>
        <w:rPr>
          <w:rFonts w:ascii="Segoe Fluent Icons" w:hAnsi="Segoe Fluent Icons"/>
        </w:rPr>
      </w:pPr>
      <w:r w:rsidRPr="00C660EA">
        <w:rPr>
          <w:rFonts w:ascii="Segoe Fluent Icons" w:hAnsi="Segoe Fluent Icons"/>
        </w:rPr>
        <w:t>4.</w:t>
      </w:r>
      <w:r w:rsidR="009131D9">
        <w:rPr>
          <w:rFonts w:ascii="Segoe Fluent Icons" w:hAnsi="Segoe Fluent Icons"/>
        </w:rPr>
        <w:t xml:space="preserve"> </w:t>
      </w:r>
      <w:r w:rsidRPr="00C660EA">
        <w:rPr>
          <w:rFonts w:ascii="Segoe Fluent Icons" w:hAnsi="Segoe Fluent Icons"/>
        </w:rPr>
        <w:t>UK Biobank</w:t>
      </w:r>
    </w:p>
    <w:p w14:paraId="1A81A8B5" w14:textId="77777777" w:rsidR="00C660EA" w:rsidRPr="00C660EA" w:rsidRDefault="00C660EA" w:rsidP="00C660EA">
      <w:pPr>
        <w:pStyle w:val="ListParagraph"/>
        <w:numPr>
          <w:ilvl w:val="0"/>
          <w:numId w:val="10"/>
        </w:numPr>
        <w:spacing w:after="200" w:line="276" w:lineRule="auto"/>
        <w:jc w:val="both"/>
        <w:rPr>
          <w:rFonts w:ascii="Segoe Fluent Icons" w:hAnsi="Segoe Fluent Icons"/>
        </w:rPr>
      </w:pPr>
      <w:r w:rsidRPr="00C660EA">
        <w:rPr>
          <w:rFonts w:ascii="Segoe Fluent Icons" w:hAnsi="Segoe Fluent Icons"/>
        </w:rPr>
        <w:t xml:space="preserve">The UK Biobank is a biomedical database that contains extensive health-related information which includes genomic data, from individuals. </w:t>
      </w:r>
    </w:p>
    <w:p w14:paraId="7B31EEEF" w14:textId="77777777" w:rsidR="00C660EA" w:rsidRPr="00C660EA" w:rsidRDefault="00C660EA" w:rsidP="00C660EA">
      <w:pPr>
        <w:pStyle w:val="ListParagraph"/>
        <w:numPr>
          <w:ilvl w:val="0"/>
          <w:numId w:val="10"/>
        </w:numPr>
        <w:spacing w:after="200" w:line="276" w:lineRule="auto"/>
        <w:jc w:val="both"/>
        <w:rPr>
          <w:rFonts w:ascii="Segoe Fluent Icons" w:hAnsi="Segoe Fluent Icons"/>
        </w:rPr>
      </w:pPr>
      <w:r w:rsidRPr="00C660EA">
        <w:rPr>
          <w:rFonts w:ascii="Segoe Fluent Icons" w:hAnsi="Segoe Fluent Icons"/>
        </w:rPr>
        <w:t>It helps to explore the dataset to omic features associated with schizophrenia.</w:t>
      </w:r>
    </w:p>
    <w:p w14:paraId="45A83618" w14:textId="77777777" w:rsidR="00C660EA" w:rsidRPr="00C660EA" w:rsidRDefault="00C660EA" w:rsidP="00C660EA">
      <w:pPr>
        <w:jc w:val="both"/>
        <w:rPr>
          <w:rFonts w:ascii="Segoe Fluent Icons" w:hAnsi="Segoe Fluent Icons"/>
        </w:rPr>
      </w:pPr>
    </w:p>
    <w:p w14:paraId="2780BFC7" w14:textId="48632296" w:rsidR="004A3830" w:rsidRPr="005F663C" w:rsidRDefault="00C660EA" w:rsidP="005F663C">
      <w:pPr>
        <w:jc w:val="both"/>
        <w:rPr>
          <w:rFonts w:ascii="Segoe Fluent Icons" w:hAnsi="Segoe Fluent Icons"/>
        </w:rPr>
      </w:pPr>
      <w:r w:rsidRPr="00C660EA">
        <w:rPr>
          <w:rFonts w:ascii="Segoe Fluent Icons" w:hAnsi="Segoe Fluent Icons"/>
        </w:rPr>
        <w:t>These repositories provide valuable resources in utilizing omic data for machine learning-based prediction models in schizophrenia research.</w:t>
      </w:r>
    </w:p>
    <w:p w14:paraId="33E46FA7" w14:textId="5D9C1875" w:rsidR="005F663C" w:rsidRDefault="00414AB3" w:rsidP="005F663C">
      <w:pPr>
        <w:pStyle w:val="Heading1"/>
      </w:pPr>
      <w:bookmarkStart w:id="13" w:name="_Toc135863515"/>
      <w:r w:rsidRPr="00414AB3">
        <w:t>METHODOLOGY AND RESEARCH PLAN</w:t>
      </w:r>
      <w:r w:rsidR="0071147A" w:rsidRPr="00414AB3">
        <w:rPr>
          <w:rFonts w:ascii="Calibri" w:eastAsia="Calibri" w:hAnsi="Calibri" w:cs="Times New Roman"/>
          <w:noProof/>
          <w:kern w:val="2"/>
          <w:sz w:val="22"/>
          <w:szCs w:val="22"/>
          <w14:ligatures w14:val="standardContextual"/>
        </w:rPr>
        <w:drawing>
          <wp:anchor distT="0" distB="0" distL="114300" distR="114300" simplePos="0" relativeHeight="251658240" behindDoc="1" locked="0" layoutInCell="1" allowOverlap="1" wp14:anchorId="5A3CAF50" wp14:editId="082DBD3E">
            <wp:simplePos x="0" y="0"/>
            <wp:positionH relativeFrom="margin">
              <wp:posOffset>496570</wp:posOffset>
            </wp:positionH>
            <wp:positionV relativeFrom="paragraph">
              <wp:posOffset>313690</wp:posOffset>
            </wp:positionV>
            <wp:extent cx="5486400" cy="3200400"/>
            <wp:effectExtent l="0" t="0" r="0" b="38100"/>
            <wp:wrapTight wrapText="bothSides">
              <wp:wrapPolygon edited="0">
                <wp:start x="7875" y="0"/>
                <wp:lineTo x="7800" y="10157"/>
                <wp:lineTo x="8025" y="10286"/>
                <wp:lineTo x="10425" y="10286"/>
                <wp:lineTo x="8100" y="11314"/>
                <wp:lineTo x="7800" y="11571"/>
                <wp:lineTo x="7800" y="14014"/>
                <wp:lineTo x="8325" y="14400"/>
                <wp:lineTo x="10425" y="14400"/>
                <wp:lineTo x="8175" y="15043"/>
                <wp:lineTo x="7800" y="15300"/>
                <wp:lineTo x="7800" y="17743"/>
                <wp:lineTo x="8775" y="18514"/>
                <wp:lineTo x="8100" y="18900"/>
                <wp:lineTo x="7800" y="19157"/>
                <wp:lineTo x="7800" y="21729"/>
                <wp:lineTo x="13800" y="21729"/>
                <wp:lineTo x="13950" y="19157"/>
                <wp:lineTo x="13575" y="18900"/>
                <wp:lineTo x="12825" y="18514"/>
                <wp:lineTo x="13875" y="17743"/>
                <wp:lineTo x="13950" y="15429"/>
                <wp:lineTo x="13575" y="15171"/>
                <wp:lineTo x="11100" y="14400"/>
                <wp:lineTo x="13275" y="14400"/>
                <wp:lineTo x="13950" y="13886"/>
                <wp:lineTo x="13950" y="11571"/>
                <wp:lineTo x="13575" y="11314"/>
                <wp:lineTo x="11100" y="10286"/>
                <wp:lineTo x="13575" y="10286"/>
                <wp:lineTo x="13950" y="10029"/>
                <wp:lineTo x="13800" y="0"/>
                <wp:lineTo x="7875" y="0"/>
              </wp:wrapPolygon>
            </wp:wrapTight>
            <wp:docPr id="144474397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bookmarkEnd w:id="13"/>
    </w:p>
    <w:p w14:paraId="59CC2077" w14:textId="612DC4D1" w:rsidR="00414AB3" w:rsidRDefault="00414AB3" w:rsidP="00393A46">
      <w:pPr>
        <w:pStyle w:val="Heading2"/>
        <w:numPr>
          <w:ilvl w:val="0"/>
          <w:numId w:val="0"/>
        </w:numPr>
        <w:ind w:left="720" w:hanging="360"/>
      </w:pPr>
      <w:bookmarkStart w:id="14" w:name="_Toc135863516"/>
      <w:r w:rsidRPr="00414AB3">
        <w:t>Methodology in brief</w:t>
      </w:r>
      <w:bookmarkEnd w:id="14"/>
    </w:p>
    <w:p w14:paraId="16817767" w14:textId="6B6F4940" w:rsidR="0071147A" w:rsidRDefault="0071147A" w:rsidP="0071147A"/>
    <w:p w14:paraId="16A8BE7C" w14:textId="3E7C6E26" w:rsidR="0071147A" w:rsidRDefault="0071147A" w:rsidP="0071147A"/>
    <w:p w14:paraId="3A0586F5" w14:textId="3A95E4FE" w:rsidR="0071147A" w:rsidRDefault="0071147A" w:rsidP="0071147A"/>
    <w:p w14:paraId="72A7C396" w14:textId="6B0733E0" w:rsidR="0071147A" w:rsidRDefault="0071147A" w:rsidP="0071147A"/>
    <w:p w14:paraId="19C1AC59" w14:textId="5F075C24" w:rsidR="0071147A" w:rsidRDefault="0071147A" w:rsidP="0071147A"/>
    <w:p w14:paraId="5BEEB1C1" w14:textId="4B2F3F41" w:rsidR="0071147A" w:rsidRDefault="0071147A" w:rsidP="0071147A"/>
    <w:p w14:paraId="26412351" w14:textId="77777777" w:rsidR="0071147A" w:rsidRDefault="0071147A" w:rsidP="0071147A"/>
    <w:p w14:paraId="65586A83" w14:textId="77777777" w:rsidR="0071147A" w:rsidRDefault="0071147A" w:rsidP="0071147A"/>
    <w:p w14:paraId="394BDA71" w14:textId="77777777" w:rsidR="0071147A" w:rsidRPr="0071147A" w:rsidRDefault="0071147A" w:rsidP="0071147A"/>
    <w:p w14:paraId="518A2A97" w14:textId="26B66562" w:rsidR="0071147A" w:rsidRDefault="0071147A" w:rsidP="0071147A"/>
    <w:p w14:paraId="612D423C" w14:textId="77777777" w:rsidR="0071147A" w:rsidRDefault="0071147A" w:rsidP="0071147A"/>
    <w:p w14:paraId="7E75018B" w14:textId="77777777" w:rsidR="0071147A" w:rsidRDefault="0071147A" w:rsidP="0071147A"/>
    <w:p w14:paraId="66E62D60" w14:textId="77777777" w:rsidR="0071147A" w:rsidRDefault="0071147A" w:rsidP="0071147A"/>
    <w:p w14:paraId="4EE11CE1" w14:textId="77777777" w:rsidR="0071147A" w:rsidRDefault="0071147A" w:rsidP="0071147A"/>
    <w:p w14:paraId="070652AB" w14:textId="06F4DBEA" w:rsidR="00414AB3" w:rsidRPr="00414AB3" w:rsidRDefault="00414AB3" w:rsidP="00414AB3">
      <w:pPr>
        <w:contextualSpacing w:val="0"/>
        <w:rPr>
          <w:rFonts w:ascii="Calibri" w:eastAsia="Calibri" w:hAnsi="Calibri" w:cs="Times New Roman"/>
          <w:kern w:val="2"/>
          <w:sz w:val="22"/>
          <w:szCs w:val="22"/>
          <w14:ligatures w14:val="standardContextual"/>
        </w:rPr>
      </w:pPr>
    </w:p>
    <w:p w14:paraId="189E3102" w14:textId="77777777" w:rsidR="00414AB3" w:rsidRPr="00414AB3" w:rsidRDefault="00414AB3" w:rsidP="00393A46">
      <w:pPr>
        <w:pStyle w:val="Heading2"/>
        <w:numPr>
          <w:ilvl w:val="0"/>
          <w:numId w:val="0"/>
        </w:numPr>
        <w:ind w:left="720" w:hanging="360"/>
      </w:pPr>
      <w:bookmarkStart w:id="15" w:name="_Toc135863517"/>
      <w:r w:rsidRPr="00414AB3">
        <w:lastRenderedPageBreak/>
        <w:t>Detailed methodology</w:t>
      </w:r>
      <w:bookmarkEnd w:id="15"/>
    </w:p>
    <w:p w14:paraId="07CAC6C3" w14:textId="77777777" w:rsidR="00414AB3" w:rsidRDefault="00414AB3" w:rsidP="00414AB3">
      <w:pPr>
        <w:pStyle w:val="Heading3"/>
        <w:rPr>
          <w:rFonts w:eastAsia="Times New Roman"/>
        </w:rPr>
      </w:pPr>
      <w:bookmarkStart w:id="16" w:name="_Toc135863518"/>
      <w:r w:rsidRPr="00414AB3">
        <w:rPr>
          <w:rFonts w:eastAsia="Times New Roman"/>
        </w:rPr>
        <w:t>Schizophrenia data selection</w:t>
      </w:r>
      <w:bookmarkEnd w:id="16"/>
    </w:p>
    <w:p w14:paraId="0FF259C3" w14:textId="77777777" w:rsidR="00C660EA" w:rsidRDefault="00C660EA" w:rsidP="00C660EA"/>
    <w:p w14:paraId="7983B0FF" w14:textId="77777777" w:rsidR="00C660EA" w:rsidRDefault="00C660EA" w:rsidP="00C660EA">
      <w:pPr>
        <w:jc w:val="both"/>
        <w:rPr>
          <w:rFonts w:ascii="Segoe Fluent Icons" w:hAnsi="Segoe Fluent Icons"/>
        </w:rPr>
      </w:pPr>
      <w:r w:rsidRPr="00C660EA">
        <w:rPr>
          <w:rFonts w:ascii="Segoe Fluent Icons" w:hAnsi="Segoe Fluent Icons"/>
        </w:rPr>
        <w:t xml:space="preserve">From the available datasets, we choose GEO (Gene Expression Omnibus) data repository hosted by the National Center for Biotechnology Information (NCBI) for our research. </w:t>
      </w:r>
    </w:p>
    <w:p w14:paraId="11B8AC48" w14:textId="77777777" w:rsidR="00C660EA" w:rsidRPr="00C660EA" w:rsidRDefault="00C660EA" w:rsidP="00C660EA">
      <w:pPr>
        <w:jc w:val="both"/>
        <w:rPr>
          <w:rFonts w:ascii="Segoe Fluent Icons" w:hAnsi="Segoe Fluent Icons"/>
        </w:rPr>
      </w:pPr>
    </w:p>
    <w:p w14:paraId="4C2A32C1" w14:textId="77777777" w:rsidR="00C660EA" w:rsidRDefault="00C660EA" w:rsidP="00C660EA">
      <w:pPr>
        <w:jc w:val="both"/>
        <w:rPr>
          <w:rFonts w:ascii="Segoe Fluent Icons" w:hAnsi="Segoe Fluent Icons" w:cstheme="minorHAnsi"/>
          <w:lang w:val="en-SG"/>
        </w:rPr>
      </w:pPr>
      <w:r w:rsidRPr="00C660EA">
        <w:rPr>
          <w:rFonts w:ascii="Segoe Fluent Icons" w:hAnsi="Segoe Fluent Icons" w:cstheme="minorHAnsi"/>
          <w:lang w:val="en-SG"/>
        </w:rPr>
        <w:t>The National Centre for Biotechnology Information (NCBI) is a renowned national resource for molecular biology information that aims to facilitate a better understanding of the molecular and genetic processes that control health and disease through the development of new information technologies. It serves as a critical repository for genomic data, providing researchers, clinicians, and the public with access to an enormous collection of molecular and genomic data.</w:t>
      </w:r>
    </w:p>
    <w:p w14:paraId="03AF739B" w14:textId="77777777" w:rsidR="00C660EA" w:rsidRPr="00C660EA" w:rsidRDefault="00C660EA" w:rsidP="00C660EA">
      <w:pPr>
        <w:jc w:val="both"/>
        <w:rPr>
          <w:rFonts w:ascii="Segoe Fluent Icons" w:hAnsi="Segoe Fluent Icons" w:cstheme="minorHAnsi"/>
          <w:lang w:val="en-SG"/>
        </w:rPr>
      </w:pPr>
    </w:p>
    <w:p w14:paraId="09E9E35E" w14:textId="77777777" w:rsidR="00C660EA" w:rsidRDefault="00C660EA" w:rsidP="00C660EA">
      <w:pPr>
        <w:jc w:val="both"/>
        <w:rPr>
          <w:rFonts w:ascii="Segoe Fluent Icons" w:hAnsi="Segoe Fluent Icons" w:cstheme="minorHAnsi"/>
          <w:lang w:val="en-SG"/>
        </w:rPr>
      </w:pPr>
      <w:r w:rsidRPr="00C660EA">
        <w:rPr>
          <w:rFonts w:ascii="Segoe Fluent Icons" w:hAnsi="Segoe Fluent Icons" w:cstheme="minorHAnsi"/>
          <w:lang w:val="en-SG"/>
        </w:rPr>
        <w:t xml:space="preserve">One of the most important resources offered by NCBI is the Gene Expression Omnibus (GEO) database, which is an international public repository for gene expression and functional genomics data sets. GEO is an open platform where researchers can submit, access, and </w:t>
      </w:r>
      <w:proofErr w:type="spellStart"/>
      <w:r w:rsidRPr="00C660EA">
        <w:rPr>
          <w:rFonts w:ascii="Segoe Fluent Icons" w:hAnsi="Segoe Fluent Icons" w:cstheme="minorHAnsi"/>
          <w:lang w:val="en-SG"/>
        </w:rPr>
        <w:t>analyze</w:t>
      </w:r>
      <w:proofErr w:type="spellEnd"/>
      <w:r w:rsidRPr="00C660EA">
        <w:rPr>
          <w:rFonts w:ascii="Segoe Fluent Icons" w:hAnsi="Segoe Fluent Icons" w:cstheme="minorHAnsi"/>
          <w:lang w:val="en-SG"/>
        </w:rPr>
        <w:t xml:space="preserve"> functional genomics data sets from a wide range of experiments. GEO provides support for Minimum Information About a Microarray Experiment (MIAME)-compliant data submissions and various tools that enable researchers' querying and downloading of experiments and gene expression profiles to </w:t>
      </w:r>
      <w:proofErr w:type="spellStart"/>
      <w:r w:rsidRPr="00C660EA">
        <w:rPr>
          <w:rFonts w:ascii="Segoe Fluent Icons" w:hAnsi="Segoe Fluent Icons" w:cstheme="minorHAnsi"/>
          <w:lang w:val="en-SG"/>
        </w:rPr>
        <w:t>analyze</w:t>
      </w:r>
      <w:proofErr w:type="spellEnd"/>
      <w:r w:rsidRPr="00C660EA">
        <w:rPr>
          <w:rFonts w:ascii="Segoe Fluent Icons" w:hAnsi="Segoe Fluent Icons" w:cstheme="minorHAnsi"/>
          <w:lang w:val="en-SG"/>
        </w:rPr>
        <w:t xml:space="preserve"> gene expression patterns and identify potential biomarkers or therapeutic targets. It accepts array- and sequence-based data, for functional genomics research. </w:t>
      </w:r>
    </w:p>
    <w:p w14:paraId="0647D21C" w14:textId="77777777" w:rsidR="00C660EA" w:rsidRPr="00C660EA" w:rsidRDefault="00C660EA" w:rsidP="00C660EA">
      <w:pPr>
        <w:jc w:val="both"/>
        <w:rPr>
          <w:rFonts w:ascii="Segoe Fluent Icons" w:hAnsi="Segoe Fluent Icons" w:cstheme="minorHAnsi"/>
          <w:lang w:val="en-SG"/>
        </w:rPr>
      </w:pPr>
    </w:p>
    <w:p w14:paraId="6CC44B09" w14:textId="77777777" w:rsidR="00C660EA" w:rsidRPr="00C660EA" w:rsidRDefault="00C660EA" w:rsidP="00C660EA">
      <w:pPr>
        <w:rPr>
          <w:rFonts w:ascii="Segoe Fluent Icons" w:hAnsi="Segoe Fluent Icons"/>
        </w:rPr>
      </w:pPr>
      <w:r w:rsidRPr="00C660EA">
        <w:rPr>
          <w:rFonts w:ascii="Segoe Fluent Icons" w:hAnsi="Segoe Fluent Icons"/>
        </w:rPr>
        <w:t>We decided to use the following data in this study by considering the number of samples.</w:t>
      </w:r>
    </w:p>
    <w:p w14:paraId="417F99D2" w14:textId="77777777" w:rsidR="00C660EA" w:rsidRPr="00C660EA" w:rsidRDefault="00C660EA" w:rsidP="00C660EA">
      <w:pPr>
        <w:pStyle w:val="ListParagraph"/>
        <w:numPr>
          <w:ilvl w:val="0"/>
          <w:numId w:val="11"/>
        </w:numPr>
        <w:spacing w:after="200" w:line="276" w:lineRule="auto"/>
        <w:rPr>
          <w:rFonts w:ascii="Segoe Fluent Icons" w:hAnsi="Segoe Fluent Icons"/>
        </w:rPr>
      </w:pPr>
      <w:r w:rsidRPr="00C660EA">
        <w:rPr>
          <w:rFonts w:ascii="Segoe Fluent Icons" w:hAnsi="Segoe Fluent Icons"/>
        </w:rPr>
        <w:t xml:space="preserve">Gene expression </w:t>
      </w:r>
      <w:proofErr w:type="spellStart"/>
      <w:r w:rsidRPr="00C660EA">
        <w:rPr>
          <w:rFonts w:ascii="Segoe Fluent Icons" w:hAnsi="Segoe Fluent Icons"/>
        </w:rPr>
        <w:t>RNAseq</w:t>
      </w:r>
      <w:proofErr w:type="spellEnd"/>
    </w:p>
    <w:p w14:paraId="573CE960" w14:textId="77777777" w:rsidR="00C660EA" w:rsidRPr="00C660EA" w:rsidRDefault="00C660EA" w:rsidP="00C660EA">
      <w:pPr>
        <w:pStyle w:val="ListParagraph"/>
        <w:numPr>
          <w:ilvl w:val="0"/>
          <w:numId w:val="11"/>
        </w:numPr>
        <w:spacing w:after="200" w:line="276" w:lineRule="auto"/>
        <w:rPr>
          <w:rFonts w:ascii="Segoe Fluent Icons" w:hAnsi="Segoe Fluent Icons"/>
        </w:rPr>
      </w:pPr>
      <w:r w:rsidRPr="00C660EA">
        <w:rPr>
          <w:rFonts w:ascii="Segoe Fluent Icons" w:hAnsi="Segoe Fluent Icons"/>
        </w:rPr>
        <w:t>DNA methylation</w:t>
      </w:r>
    </w:p>
    <w:p w14:paraId="56D1EAC7" w14:textId="77777777" w:rsidR="00C660EA" w:rsidRPr="00C660EA" w:rsidRDefault="00C660EA" w:rsidP="00C660EA">
      <w:pPr>
        <w:pStyle w:val="ListParagraph"/>
        <w:numPr>
          <w:ilvl w:val="0"/>
          <w:numId w:val="11"/>
        </w:numPr>
        <w:spacing w:after="200" w:line="276" w:lineRule="auto"/>
        <w:rPr>
          <w:rFonts w:ascii="Segoe Fluent Icons" w:hAnsi="Segoe Fluent Icons"/>
        </w:rPr>
      </w:pPr>
      <w:r w:rsidRPr="00C660EA">
        <w:rPr>
          <w:rFonts w:ascii="Segoe Fluent Icons" w:hAnsi="Segoe Fluent Icons"/>
          <w:lang w:val="en-SG"/>
        </w:rPr>
        <w:t>microRNAseq</w:t>
      </w:r>
    </w:p>
    <w:p w14:paraId="4E28CB81" w14:textId="77777777" w:rsidR="00C660EA" w:rsidRDefault="00C660EA" w:rsidP="00C660EA">
      <w:pPr>
        <w:rPr>
          <w:rFonts w:ascii="Segoe Fluent Icons" w:hAnsi="Segoe Fluent Icons"/>
        </w:rPr>
      </w:pPr>
      <w:r w:rsidRPr="00C660EA">
        <w:rPr>
          <w:rFonts w:ascii="Segoe Fluent Icons" w:hAnsi="Segoe Fluent Icons"/>
          <w:lang w:val="en-SG"/>
        </w:rPr>
        <w:t xml:space="preserve">The following are the </w:t>
      </w:r>
      <w:r w:rsidRPr="00C660EA">
        <w:rPr>
          <w:rFonts w:ascii="Segoe Fluent Icons" w:hAnsi="Segoe Fluent Icons"/>
        </w:rPr>
        <w:t>GEO accession number and brief details for the selected datasets.</w:t>
      </w:r>
    </w:p>
    <w:p w14:paraId="13CECF53" w14:textId="77777777" w:rsidR="00C660EA" w:rsidRPr="00C660EA" w:rsidRDefault="00C660EA" w:rsidP="00C660EA">
      <w:pPr>
        <w:rPr>
          <w:rFonts w:ascii="Segoe Fluent Icons" w:hAnsi="Segoe Fluent Icons"/>
          <w:lang w:val="en-SG"/>
        </w:rPr>
      </w:pPr>
    </w:p>
    <w:p w14:paraId="0E13ED55" w14:textId="77777777" w:rsidR="00C660EA" w:rsidRPr="00C660EA" w:rsidRDefault="00C660EA" w:rsidP="00C660EA">
      <w:pPr>
        <w:rPr>
          <w:rFonts w:ascii="Segoe Fluent Icons" w:hAnsi="Segoe Fluent Icons"/>
          <w:lang w:val="en-SG"/>
        </w:rPr>
      </w:pPr>
      <w:r w:rsidRPr="00C660EA">
        <w:rPr>
          <w:rFonts w:ascii="Segoe Fluent Icons" w:hAnsi="Segoe Fluent Icons"/>
          <w:lang w:val="en-SG"/>
        </w:rPr>
        <w:t>GSE202537</w:t>
      </w:r>
    </w:p>
    <w:p w14:paraId="2D8484B6" w14:textId="77777777" w:rsidR="00C660EA" w:rsidRDefault="00C660EA" w:rsidP="0091540D">
      <w:pPr>
        <w:jc w:val="both"/>
        <w:rPr>
          <w:rFonts w:ascii="Segoe Fluent Icons" w:hAnsi="Segoe Fluent Icons"/>
        </w:rPr>
      </w:pPr>
      <w:r w:rsidRPr="00C660EA">
        <w:rPr>
          <w:rFonts w:ascii="Segoe Fluent Icons" w:hAnsi="Segoe Fluent Icons"/>
        </w:rPr>
        <w:t>The title of the dataset is "Diurnal alterations in gene expression across striatal subregions in psychosis". Psychosis is a defining feature of schizophrenia and highly prevalent in bipolar disorder. The experiment type conducted was Expression profiling by high throughput sequencing. This study was conducted at the University of Pittsburgh, and the researchers used RNA sequencing to investigate diurnal alterations in gene expression in human postmortem striatal subregions (</w:t>
      </w:r>
      <w:proofErr w:type="spellStart"/>
      <w:r w:rsidRPr="00C660EA">
        <w:rPr>
          <w:rFonts w:ascii="Segoe Fluent Icons" w:hAnsi="Segoe Fluent Icons"/>
        </w:rPr>
        <w:t>NAc</w:t>
      </w:r>
      <w:proofErr w:type="spellEnd"/>
      <w:r w:rsidRPr="00C660EA">
        <w:rPr>
          <w:rFonts w:ascii="Segoe Fluent Icons" w:hAnsi="Segoe Fluent Icons"/>
        </w:rPr>
        <w:t xml:space="preserve">, caudate, and putamen) in subjects with psychosis compared to unaffected subjects. The dataset contains a total of 215 samples. </w:t>
      </w:r>
    </w:p>
    <w:p w14:paraId="5F04C99F" w14:textId="77777777" w:rsidR="00C660EA" w:rsidRPr="00C660EA" w:rsidRDefault="00C660EA" w:rsidP="00C660EA">
      <w:pPr>
        <w:rPr>
          <w:rFonts w:ascii="Segoe Fluent Icons" w:hAnsi="Segoe Fluent Icons"/>
        </w:rPr>
      </w:pPr>
    </w:p>
    <w:p w14:paraId="4FE401BF" w14:textId="77777777" w:rsidR="00C660EA" w:rsidRPr="00C660EA" w:rsidRDefault="00C660EA" w:rsidP="00C660EA">
      <w:pPr>
        <w:rPr>
          <w:rFonts w:ascii="Segoe Fluent Icons" w:hAnsi="Segoe Fluent Icons"/>
        </w:rPr>
      </w:pPr>
      <w:r w:rsidRPr="00C660EA">
        <w:rPr>
          <w:rFonts w:ascii="Segoe Fluent Icons" w:hAnsi="Segoe Fluent Icons"/>
        </w:rPr>
        <w:t>GSE84727</w:t>
      </w:r>
    </w:p>
    <w:p w14:paraId="7923EF19" w14:textId="77777777" w:rsidR="00C660EA" w:rsidRDefault="00C660EA" w:rsidP="0091540D">
      <w:pPr>
        <w:jc w:val="both"/>
        <w:rPr>
          <w:rFonts w:ascii="Segoe Fluent Icons" w:hAnsi="Segoe Fluent Icons"/>
          <w:lang w:val="en-SG"/>
        </w:rPr>
      </w:pPr>
      <w:r w:rsidRPr="00C660EA">
        <w:rPr>
          <w:rFonts w:ascii="Segoe Fluent Icons" w:hAnsi="Segoe Fluent Icons"/>
          <w:lang w:val="en-SG"/>
        </w:rPr>
        <w:t xml:space="preserve">The title of the dataset is "An integrated genetic-epigenetic analysis of schizophrenia: Evidence for co-localization of genetic associations and differential DNA methylation". The experiment type is "Methylation profiling by genome tiling array". The study was conducted at the University of Exeter Medical School, and the researchers used genome tiling arrays to investigate differential DNA methylation patterns in whole blood-derived DNA samples from individuals with schizophrenia and controls. The dataset contains a total of 847 samples, including 414 schizophrenia cases and 433 controls. </w:t>
      </w:r>
    </w:p>
    <w:p w14:paraId="0329112C" w14:textId="77777777" w:rsidR="00C660EA" w:rsidRPr="00C660EA" w:rsidRDefault="00C660EA" w:rsidP="00C660EA">
      <w:pPr>
        <w:rPr>
          <w:rFonts w:ascii="Segoe Fluent Icons" w:hAnsi="Segoe Fluent Icons"/>
          <w:lang w:val="en-SG"/>
        </w:rPr>
      </w:pPr>
    </w:p>
    <w:p w14:paraId="729895CE" w14:textId="77777777" w:rsidR="00C660EA" w:rsidRPr="00C660EA" w:rsidRDefault="00C660EA" w:rsidP="00C660EA">
      <w:pPr>
        <w:rPr>
          <w:rFonts w:ascii="Segoe Fluent Icons" w:hAnsi="Segoe Fluent Icons"/>
        </w:rPr>
      </w:pPr>
      <w:r w:rsidRPr="00C660EA">
        <w:rPr>
          <w:rFonts w:ascii="Segoe Fluent Icons" w:hAnsi="Segoe Fluent Icons"/>
        </w:rPr>
        <w:t>GSE223043</w:t>
      </w:r>
    </w:p>
    <w:p w14:paraId="48711626" w14:textId="62B7E643" w:rsidR="00C660EA" w:rsidRPr="00C660EA" w:rsidRDefault="00C660EA" w:rsidP="0091540D">
      <w:pPr>
        <w:jc w:val="both"/>
        <w:rPr>
          <w:rFonts w:ascii="Segoe Fluent Icons" w:hAnsi="Segoe Fluent Icons"/>
        </w:rPr>
      </w:pPr>
      <w:r w:rsidRPr="00C660EA">
        <w:rPr>
          <w:rFonts w:ascii="Segoe Fluent Icons" w:hAnsi="Segoe Fluent Icons"/>
          <w:lang w:val="en-SG"/>
        </w:rPr>
        <w:t xml:space="preserve">The title of the dataset is "MiRNA Differences Related to Treatment Resistant Schizophrenia". The experiment type is Non-coding RNA profiling by high throughput sequencing. The study was conducted at the Health Research Institute of Santiago de Compostela (IDIS), and the researchers used high-throughput sequencing to identify microRNA (miRNA) differences associated with </w:t>
      </w:r>
      <w:r w:rsidRPr="00C660EA">
        <w:rPr>
          <w:rFonts w:ascii="Segoe Fluent Icons" w:hAnsi="Segoe Fluent Icons"/>
          <w:lang w:val="en-SG"/>
        </w:rPr>
        <w:lastRenderedPageBreak/>
        <w:t>treatment-resistant schizophrenia (TRS). The dataset contains a total of 141 blood samples from schizophrenia patients, including those who responded to medication and those with TRS. The researchers compared the blood miRNAs of schizophrenia patients who responded to medication and those with TRS, thus obtaining a 16-miRNA TRS profile.</w:t>
      </w:r>
    </w:p>
    <w:p w14:paraId="0937E0B0" w14:textId="77777777" w:rsidR="00414AB3" w:rsidRDefault="00414AB3" w:rsidP="00414AB3">
      <w:pPr>
        <w:pStyle w:val="Heading3"/>
        <w:rPr>
          <w:rFonts w:eastAsia="Times New Roman"/>
        </w:rPr>
      </w:pPr>
      <w:bookmarkStart w:id="17" w:name="_Toc135863519"/>
      <w:r w:rsidRPr="00414AB3">
        <w:rPr>
          <w:rFonts w:eastAsia="Times New Roman"/>
        </w:rPr>
        <w:t>Data preprocessing</w:t>
      </w:r>
      <w:bookmarkEnd w:id="17"/>
    </w:p>
    <w:p w14:paraId="3CE8BAFF" w14:textId="77777777" w:rsidR="00C660EA" w:rsidRPr="00C660EA" w:rsidRDefault="00C660EA" w:rsidP="00C660EA"/>
    <w:p w14:paraId="3FB37C1B" w14:textId="77777777" w:rsidR="00414AB3" w:rsidRPr="00414AB3" w:rsidRDefault="00414AB3" w:rsidP="00414AB3">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It is required to undertake pre-processing procedures since raw data are susceptible to noise, corruption, missing, and inconsistent data. These processes are carried out using classification, clustering, association, and many other pre-processing techniques that are accessible. It is important to increase the dataset's quality because poor data can largely reduce accuracy and result in erroneous predictions. Therefore, the best way to handle such issues is through data pre-processing. With the use of cleaning, integration, transformation, and reduction techniques, knowledge may be extracted from the data collection much more easily.</w:t>
      </w:r>
    </w:p>
    <w:p w14:paraId="63ACEC2D" w14:textId="49E0EE0D" w:rsidR="00414AB3" w:rsidRPr="00414AB3" w:rsidRDefault="00414AB3" w:rsidP="00414AB3">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 xml:space="preserve">As information is gathered from many sources and from a real-world application, there is always a problem with data that is missing and large discrepancies in the variety of data. As a result, the strategy of data augmentation produces data for machine learning models. To enhance the effectiveness of the machine learning model and reduce reliance on training data. </w:t>
      </w:r>
      <w:r w:rsidRPr="00414AB3">
        <w:rPr>
          <w:rFonts w:ascii="Segoe Fluent Icons" w:eastAsia="Calibri" w:hAnsi="Segoe Fluent Icons" w:cs="Times New Roman"/>
          <w:kern w:val="2"/>
          <w:highlight w:val="yellow"/>
          <w14:ligatures w14:val="standardContextual"/>
        </w:rPr>
        <w:t>[</w:t>
      </w:r>
      <w:r w:rsidR="009C30C2">
        <w:rPr>
          <w:rFonts w:ascii="Cambria" w:eastAsia="Calibri" w:hAnsi="Cambria" w:cs="Times New Roman"/>
          <w:kern w:val="2"/>
          <w:highlight w:val="yellow"/>
          <w14:ligatures w14:val="standardContextual"/>
        </w:rPr>
        <w:t>11</w:t>
      </w:r>
      <w:r w:rsidRPr="00414AB3">
        <w:rPr>
          <w:rFonts w:ascii="Segoe Fluent Icons" w:eastAsia="Calibri" w:hAnsi="Segoe Fluent Icons" w:cs="Times New Roman"/>
          <w:kern w:val="2"/>
          <w:highlight w:val="yellow"/>
          <w14:ligatures w14:val="standardContextual"/>
        </w:rPr>
        <w:t>]</w:t>
      </w:r>
    </w:p>
    <w:p w14:paraId="7BED686A" w14:textId="77777777" w:rsidR="00414AB3" w:rsidRDefault="00414AB3" w:rsidP="00414AB3">
      <w:pPr>
        <w:pStyle w:val="Heading3"/>
        <w:rPr>
          <w:rFonts w:eastAsia="Times New Roman"/>
        </w:rPr>
      </w:pPr>
      <w:bookmarkStart w:id="18" w:name="_Toc135863520"/>
      <w:r w:rsidRPr="00414AB3">
        <w:rPr>
          <w:rFonts w:eastAsia="Times New Roman"/>
        </w:rPr>
        <w:t>Feature selection</w:t>
      </w:r>
      <w:bookmarkEnd w:id="18"/>
    </w:p>
    <w:p w14:paraId="4BA6462D" w14:textId="77777777" w:rsidR="00C660EA" w:rsidRPr="00C660EA" w:rsidRDefault="00C660EA" w:rsidP="00C660EA"/>
    <w:p w14:paraId="5DCBA431" w14:textId="6150F0CF" w:rsidR="00414AB3" w:rsidRPr="00456292" w:rsidRDefault="00414AB3" w:rsidP="0091540D">
      <w:pPr>
        <w:contextualSpacing w:val="0"/>
        <w:jc w:val="both"/>
        <w:rPr>
          <w:rFonts w:ascii="Cambria" w:eastAsia="Calibri" w:hAnsi="Cambria" w:cs="Times New Roman"/>
          <w:kern w:val="2"/>
          <w14:ligatures w14:val="standardContextual"/>
        </w:rPr>
      </w:pPr>
      <w:r w:rsidRPr="00414AB3">
        <w:rPr>
          <w:rFonts w:ascii="Segoe Fluent Icons" w:eastAsia="Calibri" w:hAnsi="Segoe Fluent Icons" w:cs="Times New Roman"/>
          <w:kern w:val="2"/>
          <w14:ligatures w14:val="standardContextual"/>
        </w:rPr>
        <w:t xml:space="preserve">The method of feature selection involves choosing the dataset's most pertinent properties for a particular </w:t>
      </w:r>
      <w:r w:rsidR="00456292">
        <w:rPr>
          <w:rFonts w:ascii="Cambria" w:eastAsia="Calibri" w:hAnsi="Cambria" w:cs="Times New Roman"/>
          <w:kern w:val="2"/>
          <w14:ligatures w14:val="standardContextual"/>
        </w:rPr>
        <w:t>modeling</w:t>
      </w:r>
      <w:r w:rsidRPr="00414AB3">
        <w:rPr>
          <w:rFonts w:ascii="Segoe Fluent Icons" w:eastAsia="Calibri" w:hAnsi="Segoe Fluent Icons" w:cs="Times New Roman"/>
          <w:kern w:val="2"/>
          <w14:ligatures w14:val="standardContextual"/>
        </w:rPr>
        <w:t xml:space="preserve"> issue. There are three different kinds of feature selection techniques: filter techniques, wrapper techniques, and embedding techniques. In our model, we intend to contrast </w:t>
      </w:r>
      <w:r w:rsidR="00456292">
        <w:rPr>
          <w:rFonts w:ascii="Cambria" w:eastAsia="Calibri" w:hAnsi="Cambria" w:cs="Times New Roman"/>
          <w:kern w:val="2"/>
          <w14:ligatures w14:val="standardContextual"/>
        </w:rPr>
        <w:t>feature importance and mutual information.</w:t>
      </w:r>
    </w:p>
    <w:p w14:paraId="6866C50A"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Forward feature selection</w:t>
      </w:r>
    </w:p>
    <w:p w14:paraId="49A1F749"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The wrapper methods include this. It will start off with no features. The model will then be improved through an iterative approach to include the best features one by one until it reaches a consistent level of accuracy.</w:t>
      </w:r>
    </w:p>
    <w:p w14:paraId="65987F83"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Backward elimination</w:t>
      </w:r>
    </w:p>
    <w:p w14:paraId="2660B62F"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This approach is iterative as well. The whole features are where it starts. The least important feature will thereafter be eliminated at each iteration of the procedure. This procedure will go on until a consistent performance.</w:t>
      </w:r>
    </w:p>
    <w:p w14:paraId="6739EAA2"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Correlation matrix-</w:t>
      </w:r>
      <w:proofErr w:type="spellStart"/>
      <w:r w:rsidRPr="00414AB3">
        <w:rPr>
          <w:rFonts w:ascii="Segoe Fluent Icons" w:eastAsia="Calibri" w:hAnsi="Segoe Fluent Icons" w:cs="Times New Roman"/>
          <w:kern w:val="2"/>
          <w14:ligatures w14:val="standardContextual"/>
        </w:rPr>
        <w:t>pearson</w:t>
      </w:r>
      <w:proofErr w:type="spellEnd"/>
    </w:p>
    <w:p w14:paraId="33EB4695"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Pearson Correlation is used to investigate the relationship between characteristics and the target variables. Selection will be made based on the correlation value.</w:t>
      </w:r>
    </w:p>
    <w:p w14:paraId="63FF9406"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Chi-squared</w:t>
      </w:r>
    </w:p>
    <w:p w14:paraId="5EDE9879"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 xml:space="preserve">The </w:t>
      </w:r>
      <w:proofErr w:type="spellStart"/>
      <w:r w:rsidRPr="00414AB3">
        <w:rPr>
          <w:rFonts w:ascii="Segoe Fluent Icons" w:eastAsia="Calibri" w:hAnsi="Segoe Fluent Icons" w:cs="Times New Roman"/>
          <w:kern w:val="2"/>
          <w14:ligatures w14:val="standardContextual"/>
        </w:rPr>
        <w:t>ChiSquare</w:t>
      </w:r>
      <w:proofErr w:type="spellEnd"/>
      <w:r w:rsidRPr="00414AB3">
        <w:rPr>
          <w:rFonts w:ascii="Segoe Fluent Icons" w:eastAsia="Calibri" w:hAnsi="Segoe Fluent Icons" w:cs="Times New Roman"/>
          <w:kern w:val="2"/>
          <w14:ligatures w14:val="standardContextual"/>
        </w:rPr>
        <w:t xml:space="preserve"> method can be used to identify whether a variable is independent or dependent on another. This is a part of the filter methods.</w:t>
      </w:r>
    </w:p>
    <w:p w14:paraId="1C8C422F"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Feature importance</w:t>
      </w:r>
    </w:p>
    <w:p w14:paraId="4BD3D1F3" w14:textId="77777777" w:rsid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The feature priority property of the model is used to determine the relevance of each feature, and it is most employed with tree-based classifiers. Each characteristic is given a score, and the one with the highest score is chosen.</w:t>
      </w:r>
    </w:p>
    <w:p w14:paraId="391F29EC" w14:textId="46EA47AB" w:rsidR="00456292" w:rsidRPr="00456292" w:rsidRDefault="00456292" w:rsidP="0091540D">
      <w:pPr>
        <w:pStyle w:val="ListParagraph"/>
        <w:numPr>
          <w:ilvl w:val="0"/>
          <w:numId w:val="5"/>
        </w:numPr>
        <w:contextualSpacing w:val="0"/>
        <w:jc w:val="both"/>
        <w:rPr>
          <w:rFonts w:ascii="Segoe Fluent Icons" w:eastAsia="Calibri" w:hAnsi="Segoe Fluent Icons" w:cs="Times New Roman"/>
          <w:kern w:val="2"/>
          <w14:ligatures w14:val="standardContextual"/>
        </w:rPr>
      </w:pPr>
      <w:r w:rsidRPr="00456292">
        <w:rPr>
          <w:rFonts w:ascii="Segoe Fluent Icons" w:eastAsia="Calibri" w:hAnsi="Segoe Fluent Icons" w:cs="Times New Roman"/>
          <w:kern w:val="2"/>
          <w14:ligatures w14:val="standardContextual"/>
        </w:rPr>
        <w:t>Mutual i</w:t>
      </w:r>
      <w:r>
        <w:rPr>
          <w:rFonts w:ascii="Cambria" w:eastAsia="Calibri" w:hAnsi="Cambria" w:cs="Times New Roman"/>
          <w:kern w:val="2"/>
          <w14:ligatures w14:val="standardContextual"/>
        </w:rPr>
        <w:t>nformation</w:t>
      </w:r>
    </w:p>
    <w:p w14:paraId="0C22C614" w14:textId="1DBECAC2" w:rsidR="00456292" w:rsidRPr="00456292" w:rsidRDefault="00456292" w:rsidP="0091540D">
      <w:pPr>
        <w:contextualSpacing w:val="0"/>
        <w:jc w:val="both"/>
        <w:rPr>
          <w:rFonts w:ascii="Segoe Fluent Icons" w:eastAsia="Calibri" w:hAnsi="Segoe Fluent Icons" w:cs="Times New Roman"/>
          <w:kern w:val="2"/>
          <w14:ligatures w14:val="standardContextual"/>
        </w:rPr>
      </w:pPr>
      <w:r w:rsidRPr="00456292">
        <w:rPr>
          <w:rFonts w:ascii="Segoe Fluent Icons" w:hAnsi="Segoe Fluent Icons"/>
        </w:rPr>
        <w:lastRenderedPageBreak/>
        <w:t>The mutual information between each feature and the target variable and use it as a criterion to select the most informative features. Features with higher mutual information are considered more relevant for predicting or explaining the target variable, and thus, they are retained, while features with lower mutual information can be discarded.</w:t>
      </w:r>
    </w:p>
    <w:p w14:paraId="182A3F0E" w14:textId="77777777" w:rsidR="00414AB3" w:rsidRDefault="00414AB3" w:rsidP="00414AB3">
      <w:pPr>
        <w:pStyle w:val="Heading3"/>
        <w:rPr>
          <w:rFonts w:eastAsia="Times New Roman"/>
        </w:rPr>
      </w:pPr>
      <w:bookmarkStart w:id="19" w:name="_Toc135863521"/>
      <w:r w:rsidRPr="00414AB3">
        <w:rPr>
          <w:rFonts w:eastAsia="Times New Roman"/>
        </w:rPr>
        <w:t>Apply machine learning methods</w:t>
      </w:r>
      <w:bookmarkEnd w:id="19"/>
    </w:p>
    <w:p w14:paraId="69B53916" w14:textId="77777777" w:rsidR="00C660EA" w:rsidRPr="00C660EA" w:rsidRDefault="00C660EA" w:rsidP="00C660EA"/>
    <w:p w14:paraId="27C1C584"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The next step is to choose the best prediction algorithms for our research. Our selection of algorithms spans a wide spectrum when we compare algorithm performance on cancer studies, as seen in the following list:</w:t>
      </w:r>
    </w:p>
    <w:p w14:paraId="4FC33317"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SVM</w:t>
      </w:r>
    </w:p>
    <w:p w14:paraId="0E8BE6E7"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One of the most popular machine learning algorithms, SVM examines the data used in regression and classification analyses. Many biological applications benefit from its ability to do classification, regression, and even outlier detection.</w:t>
      </w:r>
    </w:p>
    <w:p w14:paraId="2825F4D3"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Here, the instances are divided into various classes according to the classification mechanism's target value. In an N 10-dimensional space, SVM looks for the best hyperplane to divide data points into distinct classes. It is a method of supervised learning.</w:t>
      </w:r>
    </w:p>
    <w:p w14:paraId="532E1260"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K-Nearest neighbor</w:t>
      </w:r>
    </w:p>
    <w:p w14:paraId="2983D0E8"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KNN is a supervised learning technique for classifying data. The data is categorized depending on the nearest points' class. This is yet another approach applied to biological research.</w:t>
      </w:r>
    </w:p>
    <w:p w14:paraId="40F21A90"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Decision tree</w:t>
      </w:r>
    </w:p>
    <w:p w14:paraId="22F1EEB1"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 xml:space="preserve">The supervised learning technique of decision trees is used in classification. The unique quality of the models created using this methodology is how closely they resemble human reasoning. By iteratively dividing the data into its features and based on the current classifications, a decision tree is constructed. </w:t>
      </w:r>
    </w:p>
    <w:p w14:paraId="365EB0C0" w14:textId="77777777" w:rsidR="00414AB3" w:rsidRPr="00414AB3" w:rsidRDefault="00414AB3" w:rsidP="0091540D">
      <w:pPr>
        <w:numPr>
          <w:ilvl w:val="0"/>
          <w:numId w:val="6"/>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Random forest</w:t>
      </w:r>
    </w:p>
    <w:p w14:paraId="69AF9548"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Random Forest significantly improves accuracy by combining flexibility with decision tree simplicity. We have used random forest in this instance to contrast its effectiveness with other approaches. Additionally, investigations in biology employ this.</w:t>
      </w:r>
    </w:p>
    <w:p w14:paraId="0FFEDBB4"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Na</w:t>
      </w:r>
      <w:r w:rsidRPr="00414AB3">
        <w:rPr>
          <w:rFonts w:ascii="Cambria" w:eastAsia="Calibri" w:hAnsi="Cambria" w:cs="Cambria"/>
          <w:kern w:val="2"/>
          <w14:ligatures w14:val="standardContextual"/>
        </w:rPr>
        <w:t>ï</w:t>
      </w:r>
      <w:r w:rsidRPr="00414AB3">
        <w:rPr>
          <w:rFonts w:ascii="Segoe Fluent Icons" w:eastAsia="Calibri" w:hAnsi="Segoe Fluent Icons" w:cs="Times New Roman"/>
          <w:kern w:val="2"/>
          <w14:ligatures w14:val="standardContextual"/>
        </w:rPr>
        <w:t>ve Bayes</w:t>
      </w:r>
    </w:p>
    <w:p w14:paraId="3F3F3520"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 xml:space="preserve">Based on the Bayes theorem, Naive Bayes is a probabilistic machine learning classifier. Naive Bayes come in three different types, including multinomial, Bernoulli, and Gaussian. </w:t>
      </w:r>
    </w:p>
    <w:p w14:paraId="76E5D0F5" w14:textId="77777777" w:rsidR="00414AB3" w:rsidRDefault="00414AB3" w:rsidP="0091540D">
      <w:pPr>
        <w:pStyle w:val="Heading3"/>
        <w:jc w:val="both"/>
        <w:rPr>
          <w:rFonts w:eastAsia="Times New Roman"/>
        </w:rPr>
      </w:pPr>
      <w:bookmarkStart w:id="20" w:name="_Toc135863522"/>
      <w:r w:rsidRPr="00414AB3">
        <w:rPr>
          <w:rFonts w:eastAsia="Times New Roman"/>
        </w:rPr>
        <w:t>Compare performance</w:t>
      </w:r>
      <w:bookmarkEnd w:id="20"/>
    </w:p>
    <w:p w14:paraId="2A28898C" w14:textId="77777777" w:rsidR="00C660EA" w:rsidRPr="00C660EA" w:rsidRDefault="00C660EA" w:rsidP="0091540D">
      <w:pPr>
        <w:jc w:val="both"/>
      </w:pPr>
    </w:p>
    <w:p w14:paraId="698E3A04"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Performance evaluation is a crucial component of our research because improving schizophrenia prediction models is one of our main goals. In order to double-check our findings, we used a variety of techniques in this study, including the Area under the Receiver Operating Characteristic (ROC) curve and the confusion matrix.</w:t>
      </w:r>
    </w:p>
    <w:p w14:paraId="1054A4C4"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Area under the ROC curve</w:t>
      </w:r>
    </w:p>
    <w:p w14:paraId="1A41A99B"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A graph called the ROC curve is used to evaluate the effectiveness of machine learning algorithms. This approach uses a curve of probability and varies threshold levels. Here, the ratio of true positives to false positives is displayed. However, this approach would be ineffective. However, if the area under the ROC curve is considered, this ROC curve allows for a superior strategy. It calculates the whole area under the two-dimensional ROC curve, which indicates separability.</w:t>
      </w:r>
    </w:p>
    <w:p w14:paraId="64144DD6"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lastRenderedPageBreak/>
        <w:t>It offers a whole evaluation of every classification threshold value. Explaining the most recent absolute value of each data point is preferable. AUC assigns a prediction grade.</w:t>
      </w:r>
    </w:p>
    <w:p w14:paraId="79FB0339"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It also evaluates the accuracy of the prediction model. A model is superior if it has a higher AUC value.</w:t>
      </w:r>
    </w:p>
    <w:p w14:paraId="2DB7A4E8"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Confusion matrix</w:t>
      </w:r>
    </w:p>
    <w:p w14:paraId="793E3437"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A confusion matrix contrasts the model's correct prediction with its incorrect prediction. A Confusion matrix's columns represent the actual data, while its rows represent what the machine learning system projected. The number of things we wish to forecast affects how big the confusion matrix is.</w:t>
      </w:r>
    </w:p>
    <w:p w14:paraId="62661D50" w14:textId="77777777" w:rsidR="00414AB3" w:rsidRPr="00414AB3" w:rsidRDefault="00414AB3" w:rsidP="0091540D">
      <w:pPr>
        <w:numPr>
          <w:ilvl w:val="0"/>
          <w:numId w:val="5"/>
        </w:num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Accuracy</w:t>
      </w:r>
    </w:p>
    <w:p w14:paraId="027F5F4E" w14:textId="77777777" w:rsidR="00414AB3" w:rsidRPr="00414AB3" w:rsidRDefault="00414AB3" w:rsidP="0091540D">
      <w:pPr>
        <w:contextualSpacing w:val="0"/>
        <w:jc w:val="both"/>
        <w:rPr>
          <w:rFonts w:ascii="Segoe Fluent Icons" w:eastAsia="Calibri" w:hAnsi="Segoe Fluent Icons" w:cs="Times New Roman"/>
          <w:kern w:val="2"/>
          <w14:ligatures w14:val="standardContextual"/>
        </w:rPr>
      </w:pPr>
      <w:r w:rsidRPr="00414AB3">
        <w:rPr>
          <w:rFonts w:ascii="Segoe Fluent Icons" w:eastAsia="Calibri" w:hAnsi="Segoe Fluent Icons" w:cs="Times New Roman"/>
          <w:kern w:val="2"/>
          <w14:ligatures w14:val="standardContextual"/>
        </w:rPr>
        <w:t>The percentage of accurate predictions for the test data is what is meant by accuracy. By dividing the number of accurate predictions by the total number of predictions, it may be simply determined.</w:t>
      </w:r>
    </w:p>
    <w:p w14:paraId="6B77F39F" w14:textId="77777777" w:rsidR="00414AB3" w:rsidRPr="00414AB3" w:rsidRDefault="00414AB3" w:rsidP="00414AB3">
      <w:pPr>
        <w:ind w:left="720"/>
        <w:rPr>
          <w:rFonts w:ascii="Calibri" w:eastAsia="Calibri" w:hAnsi="Calibri" w:cs="Times New Roman"/>
          <w:kern w:val="2"/>
          <w:sz w:val="22"/>
          <w:szCs w:val="22"/>
          <w14:ligatures w14:val="standardContextual"/>
        </w:rPr>
      </w:pPr>
    </w:p>
    <w:p w14:paraId="73CA151E" w14:textId="77777777" w:rsidR="00414AB3" w:rsidRPr="00414AB3" w:rsidRDefault="00414AB3" w:rsidP="00393A46">
      <w:pPr>
        <w:pStyle w:val="Heading2"/>
        <w:numPr>
          <w:ilvl w:val="0"/>
          <w:numId w:val="0"/>
        </w:numPr>
        <w:ind w:left="720" w:hanging="360"/>
      </w:pPr>
      <w:bookmarkStart w:id="21" w:name="_Toc135863523"/>
      <w:r w:rsidRPr="00414AB3">
        <w:t>Timeline</w:t>
      </w:r>
      <w:bookmarkEnd w:id="21"/>
    </w:p>
    <w:p w14:paraId="2A99287F"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p>
    <w:tbl>
      <w:tblPr>
        <w:tblStyle w:val="PlainTable3"/>
        <w:tblpPr w:leftFromText="180" w:rightFromText="180" w:vertAnchor="text" w:horzAnchor="margin" w:tblpY="2"/>
        <w:tblW w:w="0" w:type="auto"/>
        <w:tblLook w:val="04A0" w:firstRow="1" w:lastRow="0" w:firstColumn="1" w:lastColumn="0" w:noHBand="0" w:noVBand="1"/>
      </w:tblPr>
      <w:tblGrid>
        <w:gridCol w:w="2692"/>
        <w:gridCol w:w="412"/>
        <w:gridCol w:w="783"/>
        <w:gridCol w:w="794"/>
        <w:gridCol w:w="794"/>
        <w:gridCol w:w="778"/>
        <w:gridCol w:w="778"/>
        <w:gridCol w:w="783"/>
        <w:gridCol w:w="794"/>
        <w:gridCol w:w="778"/>
        <w:gridCol w:w="778"/>
      </w:tblGrid>
      <w:tr w:rsidR="00414AB3" w:rsidRPr="00414AB3" w14:paraId="6114CE2E" w14:textId="77777777" w:rsidTr="004667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2" w:type="dxa"/>
          </w:tcPr>
          <w:p w14:paraId="3CD31E56" w14:textId="77777777" w:rsidR="00414AB3" w:rsidRPr="00414AB3" w:rsidRDefault="00414AB3" w:rsidP="00414AB3">
            <w:pPr>
              <w:contextualSpacing w:val="0"/>
              <w:jc w:val="center"/>
              <w:rPr>
                <w:rFonts w:ascii="Calibri" w:eastAsia="Calibri" w:hAnsi="Calibri" w:cs="Times New Roman"/>
                <w:kern w:val="2"/>
                <w:sz w:val="22"/>
                <w:szCs w:val="22"/>
                <w14:ligatures w14:val="standardContextual"/>
              </w:rPr>
            </w:pPr>
          </w:p>
        </w:tc>
        <w:tc>
          <w:tcPr>
            <w:tcW w:w="2603" w:type="dxa"/>
            <w:gridSpan w:val="4"/>
          </w:tcPr>
          <w:p w14:paraId="0A3FAD20" w14:textId="77777777" w:rsidR="00414AB3" w:rsidRPr="00414AB3" w:rsidRDefault="00414AB3" w:rsidP="00414AB3">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Semester 6</w:t>
            </w:r>
          </w:p>
        </w:tc>
        <w:tc>
          <w:tcPr>
            <w:tcW w:w="3133" w:type="dxa"/>
            <w:gridSpan w:val="4"/>
          </w:tcPr>
          <w:p w14:paraId="47E15CF9" w14:textId="77777777" w:rsidR="00414AB3" w:rsidRPr="00414AB3" w:rsidRDefault="00414AB3" w:rsidP="00414AB3">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Semester 7</w:t>
            </w:r>
          </w:p>
        </w:tc>
        <w:tc>
          <w:tcPr>
            <w:tcW w:w="1556" w:type="dxa"/>
            <w:gridSpan w:val="2"/>
          </w:tcPr>
          <w:p w14:paraId="2BB886B6" w14:textId="77777777" w:rsidR="00414AB3" w:rsidRPr="00414AB3" w:rsidRDefault="00414AB3" w:rsidP="00414AB3">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Semester 8</w:t>
            </w:r>
          </w:p>
        </w:tc>
      </w:tr>
      <w:tr w:rsidR="004667BC" w:rsidRPr="00414AB3" w14:paraId="5C4872AA" w14:textId="77777777" w:rsidTr="0046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7636A149" w14:textId="77777777" w:rsidR="00414AB3" w:rsidRPr="00414AB3" w:rsidRDefault="00414AB3" w:rsidP="00414AB3">
            <w:pPr>
              <w:contextualSpacing w:val="0"/>
              <w:jc w:val="center"/>
              <w:rPr>
                <w:rFonts w:ascii="Calibri" w:eastAsia="Calibri" w:hAnsi="Calibri" w:cs="Times New Roman"/>
                <w:kern w:val="2"/>
                <w:sz w:val="22"/>
                <w:szCs w:val="22"/>
                <w14:ligatures w14:val="standardContextual"/>
              </w:rPr>
            </w:pPr>
          </w:p>
        </w:tc>
        <w:tc>
          <w:tcPr>
            <w:tcW w:w="236" w:type="dxa"/>
          </w:tcPr>
          <w:p w14:paraId="28D660E9"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W 1</w:t>
            </w:r>
          </w:p>
        </w:tc>
        <w:tc>
          <w:tcPr>
            <w:tcW w:w="783" w:type="dxa"/>
          </w:tcPr>
          <w:p w14:paraId="435099FE"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W 3-11</w:t>
            </w:r>
          </w:p>
        </w:tc>
        <w:tc>
          <w:tcPr>
            <w:tcW w:w="794" w:type="dxa"/>
          </w:tcPr>
          <w:p w14:paraId="06308CD4"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W 12-14</w:t>
            </w:r>
          </w:p>
        </w:tc>
        <w:tc>
          <w:tcPr>
            <w:tcW w:w="794" w:type="dxa"/>
          </w:tcPr>
          <w:p w14:paraId="0F97558B"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W 15-16</w:t>
            </w:r>
          </w:p>
        </w:tc>
        <w:tc>
          <w:tcPr>
            <w:tcW w:w="778" w:type="dxa"/>
          </w:tcPr>
          <w:p w14:paraId="3BB975A3"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W 1</w:t>
            </w:r>
          </w:p>
        </w:tc>
        <w:tc>
          <w:tcPr>
            <w:tcW w:w="778" w:type="dxa"/>
          </w:tcPr>
          <w:p w14:paraId="54E2B446"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W 2-4</w:t>
            </w:r>
          </w:p>
        </w:tc>
        <w:tc>
          <w:tcPr>
            <w:tcW w:w="783" w:type="dxa"/>
          </w:tcPr>
          <w:p w14:paraId="182AB4E7"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W 5-10</w:t>
            </w:r>
          </w:p>
        </w:tc>
        <w:tc>
          <w:tcPr>
            <w:tcW w:w="794" w:type="dxa"/>
          </w:tcPr>
          <w:p w14:paraId="396AC2BB"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W 10-16</w:t>
            </w:r>
          </w:p>
        </w:tc>
        <w:tc>
          <w:tcPr>
            <w:tcW w:w="778" w:type="dxa"/>
          </w:tcPr>
          <w:p w14:paraId="4FBD5E58"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W 1-3</w:t>
            </w:r>
          </w:p>
        </w:tc>
        <w:tc>
          <w:tcPr>
            <w:tcW w:w="778" w:type="dxa"/>
          </w:tcPr>
          <w:p w14:paraId="2ED92AB7"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W 3-8</w:t>
            </w:r>
          </w:p>
        </w:tc>
      </w:tr>
      <w:tr w:rsidR="004667BC" w:rsidRPr="00414AB3" w14:paraId="059994F3" w14:textId="77777777" w:rsidTr="004667BC">
        <w:tc>
          <w:tcPr>
            <w:cnfStyle w:val="001000000000" w:firstRow="0" w:lastRow="0" w:firstColumn="1" w:lastColumn="0" w:oddVBand="0" w:evenVBand="0" w:oddHBand="0" w:evenHBand="0" w:firstRowFirstColumn="0" w:firstRowLastColumn="0" w:lastRowFirstColumn="0" w:lastRowLastColumn="0"/>
            <w:tcW w:w="2692" w:type="dxa"/>
          </w:tcPr>
          <w:p w14:paraId="6263C8D6"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Literature review</w:t>
            </w:r>
          </w:p>
        </w:tc>
        <w:tc>
          <w:tcPr>
            <w:tcW w:w="236" w:type="dxa"/>
            <w:shd w:val="clear" w:color="auto" w:fill="7F7F7F" w:themeFill="text1" w:themeFillTint="80"/>
          </w:tcPr>
          <w:p w14:paraId="291C94DB"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shd w:val="clear" w:color="auto" w:fill="7F7F7F" w:themeFill="text1" w:themeFillTint="80"/>
          </w:tcPr>
          <w:p w14:paraId="48876A9A"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shd w:val="clear" w:color="auto" w:fill="7F7F7F" w:themeFill="text1" w:themeFillTint="80"/>
          </w:tcPr>
          <w:p w14:paraId="0E117602"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shd w:val="clear" w:color="auto" w:fill="7F7F7F" w:themeFill="text1" w:themeFillTint="80"/>
          </w:tcPr>
          <w:p w14:paraId="4EE8D8F5"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shd w:val="clear" w:color="auto" w:fill="7F7F7F" w:themeFill="text1" w:themeFillTint="80"/>
          </w:tcPr>
          <w:p w14:paraId="55D80B9D"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shd w:val="clear" w:color="auto" w:fill="7F7F7F" w:themeFill="text1" w:themeFillTint="80"/>
          </w:tcPr>
          <w:p w14:paraId="5C42735B"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shd w:val="clear" w:color="auto" w:fill="7F7F7F" w:themeFill="text1" w:themeFillTint="80"/>
          </w:tcPr>
          <w:p w14:paraId="7C50446B"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shd w:val="clear" w:color="auto" w:fill="7F7F7F" w:themeFill="text1" w:themeFillTint="80"/>
          </w:tcPr>
          <w:p w14:paraId="2E5DBF53"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shd w:val="clear" w:color="auto" w:fill="7F7F7F" w:themeFill="text1" w:themeFillTint="80"/>
          </w:tcPr>
          <w:p w14:paraId="5D818FC5"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shd w:val="clear" w:color="auto" w:fill="7F7F7F" w:themeFill="text1" w:themeFillTint="80"/>
          </w:tcPr>
          <w:p w14:paraId="4E755062"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r>
      <w:tr w:rsidR="004667BC" w:rsidRPr="00414AB3" w14:paraId="3C997B83" w14:textId="77777777" w:rsidTr="0046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6FF3DD7B"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Annotated bibliography</w:t>
            </w:r>
          </w:p>
        </w:tc>
        <w:tc>
          <w:tcPr>
            <w:tcW w:w="236" w:type="dxa"/>
          </w:tcPr>
          <w:p w14:paraId="7984A227"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shd w:val="clear" w:color="auto" w:fill="7F7F7F" w:themeFill="text1" w:themeFillTint="80"/>
          </w:tcPr>
          <w:p w14:paraId="704DB6B7"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shd w:val="clear" w:color="auto" w:fill="7F7F7F" w:themeFill="text1" w:themeFillTint="80"/>
          </w:tcPr>
          <w:p w14:paraId="706770C1"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4B5D9A11"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60EC650D"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67ED8C9F"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1F3894FE"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58B896F5"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3C84282B"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3505DA6E"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r>
      <w:tr w:rsidR="00414AB3" w:rsidRPr="00414AB3" w14:paraId="4F45263A" w14:textId="77777777" w:rsidTr="004667BC">
        <w:tc>
          <w:tcPr>
            <w:cnfStyle w:val="001000000000" w:firstRow="0" w:lastRow="0" w:firstColumn="1" w:lastColumn="0" w:oddVBand="0" w:evenVBand="0" w:oddHBand="0" w:evenHBand="0" w:firstRowFirstColumn="0" w:firstRowLastColumn="0" w:lastRowFirstColumn="0" w:lastRowLastColumn="0"/>
            <w:tcW w:w="2692" w:type="dxa"/>
          </w:tcPr>
          <w:p w14:paraId="67242A5A"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Research proposal</w:t>
            </w:r>
          </w:p>
        </w:tc>
        <w:tc>
          <w:tcPr>
            <w:tcW w:w="236" w:type="dxa"/>
          </w:tcPr>
          <w:p w14:paraId="7179AFC2"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6458A959"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shd w:val="clear" w:color="auto" w:fill="7F7F7F" w:themeFill="text1" w:themeFillTint="80"/>
          </w:tcPr>
          <w:p w14:paraId="3865AF8C"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shd w:val="clear" w:color="auto" w:fill="7F7F7F" w:themeFill="text1" w:themeFillTint="80"/>
          </w:tcPr>
          <w:p w14:paraId="300C5D23"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655DC1EF"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58E5CCD5"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02EFED83"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49775DCE"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03568FEB"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2ADBD9F4"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r>
      <w:tr w:rsidR="004667BC" w:rsidRPr="00414AB3" w14:paraId="08414B4F" w14:textId="77777777" w:rsidTr="0046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2AD86EF1"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Data collection</w:t>
            </w:r>
          </w:p>
        </w:tc>
        <w:tc>
          <w:tcPr>
            <w:tcW w:w="236" w:type="dxa"/>
          </w:tcPr>
          <w:p w14:paraId="4C24CE4B"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3B0AFCAC"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2F8C1BC4"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2D11FA68"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shd w:val="clear" w:color="auto" w:fill="7F7F7F" w:themeFill="text1" w:themeFillTint="80"/>
          </w:tcPr>
          <w:p w14:paraId="25C03735"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5A12B469"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1A9FF6EA"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05D02F86"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1EBBEA38"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2A152536"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r>
      <w:tr w:rsidR="00414AB3" w:rsidRPr="00414AB3" w14:paraId="093F8006" w14:textId="77777777" w:rsidTr="004667BC">
        <w:tc>
          <w:tcPr>
            <w:cnfStyle w:val="001000000000" w:firstRow="0" w:lastRow="0" w:firstColumn="1" w:lastColumn="0" w:oddVBand="0" w:evenVBand="0" w:oddHBand="0" w:evenHBand="0" w:firstRowFirstColumn="0" w:firstRowLastColumn="0" w:lastRowFirstColumn="0" w:lastRowLastColumn="0"/>
            <w:tcW w:w="2692" w:type="dxa"/>
          </w:tcPr>
          <w:p w14:paraId="4BF2BC23"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Data preparation</w:t>
            </w:r>
          </w:p>
        </w:tc>
        <w:tc>
          <w:tcPr>
            <w:tcW w:w="236" w:type="dxa"/>
          </w:tcPr>
          <w:p w14:paraId="3A286B86"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3BB1C13B"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2D4ECE33"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4349453B"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6CF1C5F1"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shd w:val="clear" w:color="auto" w:fill="7F7F7F" w:themeFill="text1" w:themeFillTint="80"/>
          </w:tcPr>
          <w:p w14:paraId="1243A2C5"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47C8088D"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5FFCF0C6"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05ADB6D2"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744B566D"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r>
      <w:tr w:rsidR="004667BC" w:rsidRPr="00414AB3" w14:paraId="342F57CC" w14:textId="77777777" w:rsidTr="0046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641F135C"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Build the model</w:t>
            </w:r>
          </w:p>
        </w:tc>
        <w:tc>
          <w:tcPr>
            <w:tcW w:w="236" w:type="dxa"/>
          </w:tcPr>
          <w:p w14:paraId="17369E92"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256DFAF7"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0741AADA"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7D442DDB"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3BA02165"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092DFCD5"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shd w:val="clear" w:color="auto" w:fill="7F7F7F" w:themeFill="text1" w:themeFillTint="80"/>
          </w:tcPr>
          <w:p w14:paraId="44492263"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44B913D8"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0B3B242F"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76E7C2F6"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r>
      <w:tr w:rsidR="00414AB3" w:rsidRPr="00414AB3" w14:paraId="1676336B" w14:textId="77777777" w:rsidTr="004667BC">
        <w:tc>
          <w:tcPr>
            <w:cnfStyle w:val="001000000000" w:firstRow="0" w:lastRow="0" w:firstColumn="1" w:lastColumn="0" w:oddVBand="0" w:evenVBand="0" w:oddHBand="0" w:evenHBand="0" w:firstRowFirstColumn="0" w:firstRowLastColumn="0" w:lastRowFirstColumn="0" w:lastRowLastColumn="0"/>
            <w:tcW w:w="2692" w:type="dxa"/>
          </w:tcPr>
          <w:p w14:paraId="1747ED7A"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Experimenting the model</w:t>
            </w:r>
          </w:p>
        </w:tc>
        <w:tc>
          <w:tcPr>
            <w:tcW w:w="236" w:type="dxa"/>
          </w:tcPr>
          <w:p w14:paraId="3D6E15EC"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434BC5D7"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4CF1B168"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6F2FB6A0"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147DFBC8"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4030F19C"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30B1D23A"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shd w:val="clear" w:color="auto" w:fill="7F7F7F" w:themeFill="text1" w:themeFillTint="80"/>
          </w:tcPr>
          <w:p w14:paraId="30DACBC5"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54C81018"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1A1E4628"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r>
      <w:tr w:rsidR="004667BC" w:rsidRPr="00414AB3" w14:paraId="76BCC8ED" w14:textId="77777777" w:rsidTr="0046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4F9F3CE7"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Research project report writing</w:t>
            </w:r>
          </w:p>
        </w:tc>
        <w:tc>
          <w:tcPr>
            <w:tcW w:w="236" w:type="dxa"/>
          </w:tcPr>
          <w:p w14:paraId="2AF04A21"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5F589027"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639F22E6"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6B0ABF9F"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16663073"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695D5EA7"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3E051352"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shd w:val="clear" w:color="auto" w:fill="7F7F7F" w:themeFill="text1" w:themeFillTint="80"/>
          </w:tcPr>
          <w:p w14:paraId="63C304C8"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shd w:val="clear" w:color="auto" w:fill="7F7F7F" w:themeFill="text1" w:themeFillTint="80"/>
          </w:tcPr>
          <w:p w14:paraId="4B9B5E3F"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shd w:val="clear" w:color="auto" w:fill="7F7F7F" w:themeFill="text1" w:themeFillTint="80"/>
          </w:tcPr>
          <w:p w14:paraId="227B7ED0" w14:textId="77777777" w:rsidR="00414AB3" w:rsidRPr="00414AB3" w:rsidRDefault="00414AB3" w:rsidP="00414AB3">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kern w:val="2"/>
                <w:sz w:val="22"/>
                <w:szCs w:val="22"/>
                <w14:ligatures w14:val="standardContextual"/>
              </w:rPr>
            </w:pPr>
          </w:p>
        </w:tc>
      </w:tr>
      <w:tr w:rsidR="00414AB3" w:rsidRPr="00414AB3" w14:paraId="413298B5" w14:textId="77777777" w:rsidTr="004667BC">
        <w:tc>
          <w:tcPr>
            <w:cnfStyle w:val="001000000000" w:firstRow="0" w:lastRow="0" w:firstColumn="1" w:lastColumn="0" w:oddVBand="0" w:evenVBand="0" w:oddHBand="0" w:evenHBand="0" w:firstRowFirstColumn="0" w:firstRowLastColumn="0" w:lastRowFirstColumn="0" w:lastRowLastColumn="0"/>
            <w:tcW w:w="2692" w:type="dxa"/>
          </w:tcPr>
          <w:p w14:paraId="4375245C"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r w:rsidRPr="00414AB3">
              <w:rPr>
                <w:rFonts w:ascii="Calibri" w:eastAsia="Calibri" w:hAnsi="Calibri" w:cs="Times New Roman"/>
                <w:kern w:val="2"/>
                <w:sz w:val="22"/>
                <w:szCs w:val="22"/>
                <w14:ligatures w14:val="standardContextual"/>
              </w:rPr>
              <w:t>Research paper writing</w:t>
            </w:r>
          </w:p>
        </w:tc>
        <w:tc>
          <w:tcPr>
            <w:tcW w:w="236" w:type="dxa"/>
          </w:tcPr>
          <w:p w14:paraId="0000A56F"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33D735CB"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62377580"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04A3A571"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150E8FC8"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6AAEBA2E"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83" w:type="dxa"/>
          </w:tcPr>
          <w:p w14:paraId="4C295E56"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94" w:type="dxa"/>
          </w:tcPr>
          <w:p w14:paraId="6A14EB19"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tcPr>
          <w:p w14:paraId="3F8C0077"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c>
          <w:tcPr>
            <w:tcW w:w="778" w:type="dxa"/>
            <w:shd w:val="clear" w:color="auto" w:fill="7F7F7F" w:themeFill="text1" w:themeFillTint="80"/>
          </w:tcPr>
          <w:p w14:paraId="78FA9BA9" w14:textId="77777777" w:rsidR="00414AB3" w:rsidRPr="00414AB3" w:rsidRDefault="00414AB3" w:rsidP="00414AB3">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kern w:val="2"/>
                <w:sz w:val="22"/>
                <w:szCs w:val="22"/>
                <w14:ligatures w14:val="standardContextual"/>
              </w:rPr>
            </w:pPr>
          </w:p>
        </w:tc>
      </w:tr>
    </w:tbl>
    <w:p w14:paraId="50B348B5"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p>
    <w:p w14:paraId="66FEA81F" w14:textId="77777777" w:rsidR="00414AB3" w:rsidRPr="00414AB3" w:rsidRDefault="00414AB3" w:rsidP="00414AB3">
      <w:pPr>
        <w:contextualSpacing w:val="0"/>
        <w:rPr>
          <w:rFonts w:ascii="Calibri" w:eastAsia="Calibri" w:hAnsi="Calibri" w:cs="Times New Roman"/>
          <w:kern w:val="2"/>
          <w:sz w:val="22"/>
          <w:szCs w:val="22"/>
          <w14:ligatures w14:val="standardContextual"/>
        </w:rPr>
      </w:pPr>
    </w:p>
    <w:p w14:paraId="52849303" w14:textId="77777777" w:rsidR="00414AB3" w:rsidRPr="00414AB3" w:rsidRDefault="00414AB3" w:rsidP="00414AB3">
      <w:pPr>
        <w:pStyle w:val="Heading1"/>
      </w:pPr>
      <w:bookmarkStart w:id="22" w:name="_Toc135863524"/>
      <w:r w:rsidRPr="00414AB3">
        <w:t>PROGRESS TO DATE</w:t>
      </w:r>
      <w:bookmarkEnd w:id="22"/>
    </w:p>
    <w:p w14:paraId="4308CD8E" w14:textId="77777777" w:rsidR="00414AB3" w:rsidRPr="00414AB3" w:rsidRDefault="00414AB3" w:rsidP="00393A46">
      <w:pPr>
        <w:pStyle w:val="Heading2"/>
        <w:numPr>
          <w:ilvl w:val="0"/>
          <w:numId w:val="0"/>
        </w:numPr>
        <w:ind w:left="720" w:hanging="360"/>
      </w:pPr>
      <w:bookmarkStart w:id="23" w:name="_Toc135863525"/>
      <w:r w:rsidRPr="00414AB3">
        <w:t>Literature review</w:t>
      </w:r>
      <w:bookmarkEnd w:id="23"/>
    </w:p>
    <w:p w14:paraId="43C296E7" w14:textId="77777777" w:rsidR="00414AB3" w:rsidRPr="00414AB3" w:rsidRDefault="00414AB3" w:rsidP="00393A46">
      <w:pPr>
        <w:pStyle w:val="Heading2"/>
        <w:numPr>
          <w:ilvl w:val="0"/>
          <w:numId w:val="0"/>
        </w:numPr>
        <w:ind w:left="720" w:hanging="360"/>
      </w:pPr>
      <w:bookmarkStart w:id="24" w:name="_Toc135863526"/>
      <w:r w:rsidRPr="00414AB3">
        <w:t>Database collection</w:t>
      </w:r>
      <w:bookmarkEnd w:id="24"/>
    </w:p>
    <w:p w14:paraId="1B23FF5A" w14:textId="77777777" w:rsidR="00414AB3" w:rsidRPr="00414AB3" w:rsidRDefault="00414AB3" w:rsidP="00414AB3">
      <w:pPr>
        <w:pStyle w:val="Heading3"/>
        <w:rPr>
          <w:rFonts w:eastAsia="Times New Roman"/>
        </w:rPr>
      </w:pPr>
      <w:bookmarkStart w:id="25" w:name="_Toc135863527"/>
      <w:r w:rsidRPr="00414AB3">
        <w:rPr>
          <w:rFonts w:eastAsia="Times New Roman"/>
        </w:rPr>
        <w:t>Phenotype data selection</w:t>
      </w:r>
      <w:bookmarkEnd w:id="25"/>
    </w:p>
    <w:p w14:paraId="4F07D498" w14:textId="77777777" w:rsidR="00414AB3" w:rsidRPr="00414AB3" w:rsidRDefault="00414AB3" w:rsidP="00414AB3">
      <w:pPr>
        <w:pStyle w:val="Heading3"/>
        <w:rPr>
          <w:rFonts w:eastAsia="Times New Roman"/>
        </w:rPr>
      </w:pPr>
      <w:bookmarkStart w:id="26" w:name="_Toc135863528"/>
      <w:r w:rsidRPr="00414AB3">
        <w:rPr>
          <w:rFonts w:eastAsia="Times New Roman"/>
        </w:rPr>
        <w:t>Data set selection</w:t>
      </w:r>
      <w:bookmarkEnd w:id="26"/>
    </w:p>
    <w:p w14:paraId="7A73AE32" w14:textId="77777777" w:rsidR="00414AB3" w:rsidRPr="00414AB3" w:rsidRDefault="00414AB3" w:rsidP="00393A46">
      <w:pPr>
        <w:pStyle w:val="Heading2"/>
        <w:numPr>
          <w:ilvl w:val="0"/>
          <w:numId w:val="0"/>
        </w:numPr>
        <w:ind w:left="720" w:hanging="360"/>
      </w:pPr>
      <w:bookmarkStart w:id="27" w:name="_Toc135863529"/>
      <w:r w:rsidRPr="00414AB3">
        <w:t>Database preparation</w:t>
      </w:r>
      <w:bookmarkEnd w:id="27"/>
    </w:p>
    <w:p w14:paraId="42EEB258" w14:textId="77777777" w:rsidR="00414AB3" w:rsidRDefault="00414AB3" w:rsidP="00414AB3">
      <w:pPr>
        <w:contextualSpacing w:val="0"/>
        <w:rPr>
          <w:rFonts w:ascii="Segoe Fluent Icons" w:eastAsia="Calibri" w:hAnsi="Segoe Fluent Icons" w:cs="Times New Roman"/>
          <w:kern w:val="2"/>
          <w:sz w:val="22"/>
          <w:szCs w:val="22"/>
          <w14:ligatures w14:val="standardContextual"/>
        </w:rPr>
      </w:pPr>
    </w:p>
    <w:p w14:paraId="38F0C490" w14:textId="77777777" w:rsidR="00C660EA" w:rsidRDefault="00C660EA" w:rsidP="00414AB3">
      <w:pPr>
        <w:contextualSpacing w:val="0"/>
        <w:rPr>
          <w:rFonts w:ascii="Segoe Fluent Icons" w:eastAsia="Calibri" w:hAnsi="Segoe Fluent Icons" w:cs="Times New Roman"/>
          <w:kern w:val="2"/>
          <w:sz w:val="22"/>
          <w:szCs w:val="22"/>
          <w14:ligatures w14:val="standardContextual"/>
        </w:rPr>
      </w:pPr>
    </w:p>
    <w:p w14:paraId="44BD82CE" w14:textId="77777777" w:rsidR="00C660EA" w:rsidRDefault="00C660EA" w:rsidP="00414AB3">
      <w:pPr>
        <w:contextualSpacing w:val="0"/>
        <w:rPr>
          <w:rFonts w:ascii="Segoe Fluent Icons" w:eastAsia="Calibri" w:hAnsi="Segoe Fluent Icons" w:cs="Times New Roman"/>
          <w:kern w:val="2"/>
          <w:sz w:val="22"/>
          <w:szCs w:val="22"/>
          <w14:ligatures w14:val="standardContextual"/>
        </w:rPr>
      </w:pPr>
    </w:p>
    <w:p w14:paraId="597ED663" w14:textId="77777777" w:rsidR="00C660EA" w:rsidRPr="00414AB3" w:rsidRDefault="00C660EA" w:rsidP="00414AB3">
      <w:pPr>
        <w:contextualSpacing w:val="0"/>
        <w:rPr>
          <w:rFonts w:ascii="Segoe Fluent Icons" w:eastAsia="Calibri" w:hAnsi="Segoe Fluent Icons" w:cs="Times New Roman"/>
          <w:kern w:val="2"/>
          <w:sz w:val="22"/>
          <w:szCs w:val="22"/>
          <w14:ligatures w14:val="standardContextual"/>
        </w:rPr>
      </w:pPr>
    </w:p>
    <w:p w14:paraId="01F1F757" w14:textId="77777777" w:rsidR="00BB59F8" w:rsidRDefault="00BB59F8" w:rsidP="00C239B0">
      <w:pPr>
        <w:pStyle w:val="Heading1"/>
      </w:pPr>
    </w:p>
    <w:p w14:paraId="4CC6AA0C" w14:textId="3CB835BA" w:rsidR="00414AB3" w:rsidRDefault="00C239B0" w:rsidP="00C239B0">
      <w:pPr>
        <w:pStyle w:val="Heading1"/>
      </w:pPr>
      <w:bookmarkStart w:id="28" w:name="_Toc135863530"/>
      <w:r>
        <w:t>REFERENCES</w:t>
      </w:r>
      <w:bookmarkEnd w:id="28"/>
    </w:p>
    <w:p w14:paraId="5A28A7B3" w14:textId="77777777" w:rsidR="0086439C" w:rsidRDefault="0086439C" w:rsidP="0086439C">
      <w:pPr>
        <w:pStyle w:val="NormalWeb"/>
        <w:ind w:left="567" w:hanging="567"/>
      </w:pPr>
      <w:r>
        <w:t xml:space="preserve">[1] E. S. </w:t>
      </w:r>
      <w:proofErr w:type="spellStart"/>
      <w:r>
        <w:t>Febles</w:t>
      </w:r>
      <w:proofErr w:type="spellEnd"/>
      <w:r>
        <w:t xml:space="preserve">, M. O. Ortega, M. V. Sosa, and H. </w:t>
      </w:r>
      <w:proofErr w:type="spellStart"/>
      <w:r>
        <w:t>Sahli</w:t>
      </w:r>
      <w:proofErr w:type="spellEnd"/>
      <w:r>
        <w:t xml:space="preserve">, </w:t>
      </w:r>
      <w:r>
        <w:rPr>
          <w:i/>
          <w:iCs/>
        </w:rPr>
        <w:t>Machine learning techniques for the diagnosis of schizophrenia based on event related potentials</w:t>
      </w:r>
      <w:r>
        <w:t xml:space="preserve">, 2022. doi:10.1101/2022.03.24.22272090 </w:t>
      </w:r>
    </w:p>
    <w:p w14:paraId="64B66DE5" w14:textId="77777777" w:rsidR="0086439C" w:rsidRDefault="0086439C" w:rsidP="0086439C">
      <w:pPr>
        <w:pStyle w:val="NormalWeb"/>
        <w:ind w:left="567" w:hanging="567"/>
      </w:pPr>
      <w:r>
        <w:t xml:space="preserve">[2] A. De Rosa </w:t>
      </w:r>
      <w:r>
        <w:rPr>
          <w:i/>
          <w:iCs/>
        </w:rPr>
        <w:t>et al.</w:t>
      </w:r>
      <w:r>
        <w:t xml:space="preserve">, “Machine learning algorithm unveils glutamatergic alterations in the post-mortem schizophrenia brain,” </w:t>
      </w:r>
      <w:r>
        <w:rPr>
          <w:i/>
          <w:iCs/>
        </w:rPr>
        <w:t>Schizophrenia</w:t>
      </w:r>
      <w:r>
        <w:t xml:space="preserve">, vol. 8, no. 1, 2022. doi:10.1038/s41537-022-00231-1 </w:t>
      </w:r>
    </w:p>
    <w:p w14:paraId="45A2CB4C" w14:textId="77777777" w:rsidR="0086439C" w:rsidRDefault="0086439C" w:rsidP="0086439C">
      <w:pPr>
        <w:pStyle w:val="NormalWeb"/>
        <w:ind w:left="567" w:hanging="567"/>
      </w:pPr>
      <w:r>
        <w:t xml:space="preserve">[3] Y. Liu </w:t>
      </w:r>
      <w:r>
        <w:rPr>
          <w:i/>
          <w:iCs/>
        </w:rPr>
        <w:t>et al.</w:t>
      </w:r>
      <w:r>
        <w:t xml:space="preserve">, </w:t>
      </w:r>
      <w:r>
        <w:rPr>
          <w:i/>
          <w:iCs/>
        </w:rPr>
        <w:t>Machine learning reduced gene/non-coding RNA features that classify schizophrenia patients accurately and highlight insightful gene clusters</w:t>
      </w:r>
      <w:r>
        <w:t xml:space="preserve">, 2020. doi:10.1101/2020.06.08.20125906 </w:t>
      </w:r>
    </w:p>
    <w:p w14:paraId="115E0C09" w14:textId="77777777" w:rsidR="0086439C" w:rsidRDefault="0086439C" w:rsidP="0086439C">
      <w:pPr>
        <w:pStyle w:val="NormalWeb"/>
        <w:ind w:left="567" w:hanging="567"/>
      </w:pPr>
      <w:r>
        <w:t xml:space="preserve">[4] M. </w:t>
      </w:r>
      <w:proofErr w:type="spellStart"/>
      <w:r>
        <w:t>Bracher</w:t>
      </w:r>
      <w:proofErr w:type="spellEnd"/>
      <w:r>
        <w:t xml:space="preserve">-Smith </w:t>
      </w:r>
      <w:r>
        <w:rPr>
          <w:i/>
          <w:iCs/>
        </w:rPr>
        <w:t>et al.</w:t>
      </w:r>
      <w:r>
        <w:t xml:space="preserve">, “Machine learning for prediction of schizophrenia using genetic and demographic factors in the UK Biobank,” </w:t>
      </w:r>
      <w:r>
        <w:rPr>
          <w:i/>
          <w:iCs/>
        </w:rPr>
        <w:t>Schizophrenia Research</w:t>
      </w:r>
      <w:r>
        <w:t xml:space="preserve">, vol. 246, pp. 156–164, 2022. </w:t>
      </w:r>
      <w:proofErr w:type="gramStart"/>
      <w:r>
        <w:t>doi:10.1016/j.schres</w:t>
      </w:r>
      <w:proofErr w:type="gramEnd"/>
      <w:r>
        <w:t xml:space="preserve">.2022.06.006 </w:t>
      </w:r>
    </w:p>
    <w:p w14:paraId="60007E8C" w14:textId="77777777" w:rsidR="0086439C" w:rsidRDefault="0086439C" w:rsidP="0086439C">
      <w:pPr>
        <w:pStyle w:val="NormalWeb"/>
        <w:ind w:left="567" w:hanging="567"/>
      </w:pPr>
      <w:r>
        <w:t xml:space="preserve">[5] C. J. </w:t>
      </w:r>
      <w:proofErr w:type="spellStart"/>
      <w:r>
        <w:t>Gunasekara</w:t>
      </w:r>
      <w:proofErr w:type="spellEnd"/>
      <w:r>
        <w:t xml:space="preserve"> </w:t>
      </w:r>
      <w:r>
        <w:rPr>
          <w:i/>
          <w:iCs/>
        </w:rPr>
        <w:t>et al.</w:t>
      </w:r>
      <w:r>
        <w:t xml:space="preserve">, “A machine learning case–control classifier for schizophrenia based on DNA methylation in blood,” </w:t>
      </w:r>
      <w:r>
        <w:rPr>
          <w:i/>
          <w:iCs/>
        </w:rPr>
        <w:t>Translational Psychiatry</w:t>
      </w:r>
      <w:r>
        <w:t xml:space="preserve">, vol. 11, no. 1, 2021. doi:10.1038/s41398-021-01496-3 </w:t>
      </w:r>
    </w:p>
    <w:p w14:paraId="0E03B36E" w14:textId="77777777" w:rsidR="0086439C" w:rsidRDefault="0086439C" w:rsidP="0086439C">
      <w:pPr>
        <w:pStyle w:val="NormalWeb"/>
        <w:ind w:left="567" w:hanging="567"/>
      </w:pPr>
      <w:r>
        <w:t xml:space="preserve">[6] S. </w:t>
      </w:r>
      <w:proofErr w:type="spellStart"/>
      <w:r>
        <w:t>Góngora</w:t>
      </w:r>
      <w:proofErr w:type="spellEnd"/>
      <w:r>
        <w:t xml:space="preserve"> Alonso, G. Marques, D. Agarwal, I. De la Torre </w:t>
      </w:r>
      <w:proofErr w:type="spellStart"/>
      <w:r>
        <w:t>Díez</w:t>
      </w:r>
      <w:proofErr w:type="spellEnd"/>
      <w:r>
        <w:t xml:space="preserve">, and M. Franco-Martín, “Comparison of machine learning algorithms in the prediction of hospitalized patients with schizophrenia,” </w:t>
      </w:r>
      <w:r>
        <w:rPr>
          <w:i/>
          <w:iCs/>
        </w:rPr>
        <w:t>Sensors</w:t>
      </w:r>
      <w:r>
        <w:t xml:space="preserve">, vol. 22, no. 7, p. 2517, 2022. doi:10.3390/s22072517 </w:t>
      </w:r>
    </w:p>
    <w:p w14:paraId="3F072C06" w14:textId="77777777" w:rsidR="0086439C" w:rsidRDefault="0086439C" w:rsidP="0086439C">
      <w:pPr>
        <w:pStyle w:val="NormalWeb"/>
        <w:ind w:left="567" w:hanging="567"/>
      </w:pPr>
      <w:r>
        <w:t xml:space="preserve">[7] Y. Liu </w:t>
      </w:r>
      <w:r>
        <w:rPr>
          <w:i/>
          <w:iCs/>
        </w:rPr>
        <w:t>et al.</w:t>
      </w:r>
      <w:r>
        <w:t xml:space="preserve">, “Expansion of schizophrenia gene network knowledge using machine learning selected signals from dorsolateral prefrontal cortex and amygdala RNA-seq data,” </w:t>
      </w:r>
      <w:r>
        <w:rPr>
          <w:i/>
          <w:iCs/>
        </w:rPr>
        <w:t>Frontiers in Psychiatry</w:t>
      </w:r>
      <w:r>
        <w:t xml:space="preserve">, vol. 13, 2022. doi:10.3389/fpsyt.2022.797329 </w:t>
      </w:r>
    </w:p>
    <w:p w14:paraId="1130AA57" w14:textId="77777777" w:rsidR="0086439C" w:rsidRDefault="0086439C" w:rsidP="0086439C">
      <w:pPr>
        <w:pStyle w:val="NormalWeb"/>
        <w:ind w:left="567" w:hanging="567"/>
      </w:pPr>
      <w:r>
        <w:t xml:space="preserve">[8] Q. Yang, Q. Xing, Q. Yang, and Y. Gong, “Classification for psychiatric disorders including schizophrenia, bipolar disorder, and major depressive disorder using machine learning,” </w:t>
      </w:r>
      <w:r>
        <w:rPr>
          <w:i/>
          <w:iCs/>
        </w:rPr>
        <w:t>Computational and Structural Biotechnology Journal</w:t>
      </w:r>
      <w:r>
        <w:t xml:space="preserve">, vol. 20, pp. 5054–5064, 2022. </w:t>
      </w:r>
      <w:proofErr w:type="gramStart"/>
      <w:r>
        <w:t>doi:10.1016/j.csbj</w:t>
      </w:r>
      <w:proofErr w:type="gramEnd"/>
      <w:r>
        <w:t xml:space="preserve">.2022.09.014 </w:t>
      </w:r>
    </w:p>
    <w:p w14:paraId="13037C03" w14:textId="77777777" w:rsidR="0086439C" w:rsidRDefault="0086439C" w:rsidP="0086439C">
      <w:pPr>
        <w:pStyle w:val="NormalWeb"/>
        <w:ind w:left="567" w:hanging="567"/>
      </w:pPr>
      <w:r>
        <w:t xml:space="preserve">[9] S. Liu </w:t>
      </w:r>
      <w:r>
        <w:rPr>
          <w:i/>
          <w:iCs/>
        </w:rPr>
        <w:t>et al.</w:t>
      </w:r>
      <w:r>
        <w:t xml:space="preserve">, “A machine learning model for predicting patients with major depressive disorder: A study based on Transcriptomic Data,” </w:t>
      </w:r>
      <w:r>
        <w:rPr>
          <w:i/>
          <w:iCs/>
        </w:rPr>
        <w:t>Frontiers in Neuroscience</w:t>
      </w:r>
      <w:r>
        <w:t xml:space="preserve">, vol. 16, 2022. doi:10.3389/fnins.2022.949609 </w:t>
      </w:r>
    </w:p>
    <w:p w14:paraId="472004B3" w14:textId="77777777" w:rsidR="0086439C" w:rsidRDefault="0086439C" w:rsidP="0086439C">
      <w:pPr>
        <w:pStyle w:val="NormalWeb"/>
        <w:ind w:left="567" w:hanging="567"/>
      </w:pPr>
      <w:r>
        <w:t xml:space="preserve">[10] M. </w:t>
      </w:r>
      <w:proofErr w:type="spellStart"/>
      <w:r>
        <w:t>Montazeri</w:t>
      </w:r>
      <w:proofErr w:type="spellEnd"/>
      <w:r>
        <w:t xml:space="preserve">, M. </w:t>
      </w:r>
      <w:proofErr w:type="spellStart"/>
      <w:r>
        <w:t>Montazeri</w:t>
      </w:r>
      <w:proofErr w:type="spellEnd"/>
      <w:r>
        <w:t xml:space="preserve">, K. </w:t>
      </w:r>
      <w:proofErr w:type="spellStart"/>
      <w:r>
        <w:t>Bahaadinbeigy</w:t>
      </w:r>
      <w:proofErr w:type="spellEnd"/>
      <w:r>
        <w:t xml:space="preserve">, M. </w:t>
      </w:r>
      <w:proofErr w:type="spellStart"/>
      <w:r>
        <w:t>Montazeri</w:t>
      </w:r>
      <w:proofErr w:type="spellEnd"/>
      <w:r>
        <w:t xml:space="preserve">, and A. </w:t>
      </w:r>
      <w:proofErr w:type="spellStart"/>
      <w:r>
        <w:t>Afraz</w:t>
      </w:r>
      <w:proofErr w:type="spellEnd"/>
      <w:r>
        <w:t xml:space="preserve">, “Application of machine learning methods in predicting schizophrenia and bipolar disorders: A systematic review,” </w:t>
      </w:r>
      <w:r>
        <w:rPr>
          <w:i/>
          <w:iCs/>
        </w:rPr>
        <w:t>Health Science Reports</w:t>
      </w:r>
      <w:r>
        <w:t xml:space="preserve">, vol. 6, no. 1, 2022. doi:10.1002/hsr2.962 </w:t>
      </w:r>
    </w:p>
    <w:p w14:paraId="326113AE" w14:textId="77777777" w:rsidR="0086439C" w:rsidRDefault="0086439C" w:rsidP="0086439C">
      <w:pPr>
        <w:pStyle w:val="NormalWeb"/>
        <w:ind w:left="567" w:hanging="567"/>
      </w:pPr>
      <w:r>
        <w:t xml:space="preserve">[11] K. Maharana, S. Mondal, and B. </w:t>
      </w:r>
      <w:proofErr w:type="spellStart"/>
      <w:r>
        <w:t>Nemade</w:t>
      </w:r>
      <w:proofErr w:type="spellEnd"/>
      <w:r>
        <w:t xml:space="preserve">, “A review: Data pre-processing and data augmentation techniques,” </w:t>
      </w:r>
      <w:r>
        <w:rPr>
          <w:i/>
          <w:iCs/>
        </w:rPr>
        <w:t>Global Transitions Proceedings</w:t>
      </w:r>
      <w:r>
        <w:t xml:space="preserve">, vol. 3, no. 1, pp. 91–99, 2022. </w:t>
      </w:r>
      <w:proofErr w:type="gramStart"/>
      <w:r>
        <w:t>doi:10.1016/j.gltp</w:t>
      </w:r>
      <w:proofErr w:type="gramEnd"/>
      <w:r>
        <w:t xml:space="preserve">.2022.04.020 </w:t>
      </w:r>
    </w:p>
    <w:p w14:paraId="57CE61D1" w14:textId="2FF0B7A9" w:rsidR="00DC7173" w:rsidRDefault="00DC7173" w:rsidP="00DC7173">
      <w:pPr>
        <w:pStyle w:val="NormalWeb"/>
        <w:ind w:left="567" w:hanging="567"/>
      </w:pPr>
      <w:r>
        <w:t xml:space="preserve">[12] Y. Sun </w:t>
      </w:r>
      <w:r>
        <w:rPr>
          <w:i/>
          <w:iCs/>
        </w:rPr>
        <w:t>et al.</w:t>
      </w:r>
      <w:r>
        <w:t xml:space="preserve">, “OMICS in schizophrenia: Current progress and future directions of antipsychotic treatments,” </w:t>
      </w:r>
      <w:r>
        <w:rPr>
          <w:i/>
          <w:iCs/>
        </w:rPr>
        <w:t>Journal of Bio-X Research</w:t>
      </w:r>
      <w:r>
        <w:t xml:space="preserve">, vol. 2, no. 4, pp. 145–152, 2019. doi:10.1097/jbr.0000000000000049 </w:t>
      </w:r>
    </w:p>
    <w:p w14:paraId="6B52F614" w14:textId="7D7CF9C0" w:rsidR="004E29E4" w:rsidRDefault="004E29E4" w:rsidP="004E29E4">
      <w:pPr>
        <w:pStyle w:val="NormalWeb"/>
        <w:ind w:left="567" w:hanging="567"/>
      </w:pPr>
      <w:r>
        <w:t xml:space="preserve">[13] A. A. Saleh </w:t>
      </w:r>
      <w:r>
        <w:rPr>
          <w:i/>
          <w:iCs/>
        </w:rPr>
        <w:t>et al.</w:t>
      </w:r>
      <w:r>
        <w:t xml:space="preserve">, “Evaluation of </w:t>
      </w:r>
      <w:proofErr w:type="spellStart"/>
      <w:r>
        <w:t>mrna</w:t>
      </w:r>
      <w:proofErr w:type="spellEnd"/>
      <w:r>
        <w:t xml:space="preserve"> expression level of the ATP synthase membrane subunit C locus 1 (ATP5G1) gene in patients with schizophrenia,” </w:t>
      </w:r>
      <w:r>
        <w:rPr>
          <w:i/>
          <w:iCs/>
        </w:rPr>
        <w:t>Biochemistry and Biophysics Reports</w:t>
      </w:r>
      <w:r>
        <w:t xml:space="preserve">, vol. 30, p. 101234, 2022. </w:t>
      </w:r>
      <w:proofErr w:type="gramStart"/>
      <w:r>
        <w:t>doi:10.1016/j.bbrep</w:t>
      </w:r>
      <w:proofErr w:type="gramEnd"/>
      <w:r>
        <w:t xml:space="preserve">.2022.101234 </w:t>
      </w:r>
    </w:p>
    <w:p w14:paraId="04E6AF8D" w14:textId="4C0FB202" w:rsidR="0081535C" w:rsidRDefault="0081535C" w:rsidP="0081535C">
      <w:pPr>
        <w:pStyle w:val="NormalWeb"/>
        <w:ind w:left="567" w:hanging="567"/>
      </w:pPr>
      <w:r>
        <w:lastRenderedPageBreak/>
        <w:t xml:space="preserve">[14] H. </w:t>
      </w:r>
      <w:proofErr w:type="spellStart"/>
      <w:r>
        <w:t>Sabaie</w:t>
      </w:r>
      <w:proofErr w:type="spellEnd"/>
      <w:r>
        <w:t xml:space="preserve"> </w:t>
      </w:r>
      <w:r>
        <w:rPr>
          <w:i/>
          <w:iCs/>
        </w:rPr>
        <w:t>et al.</w:t>
      </w:r>
      <w:r>
        <w:t xml:space="preserve">, “Bioinformatics analysis of long non-coding RNA-associated competing endogenous RNA network in schizophrenia,” </w:t>
      </w:r>
      <w:r>
        <w:rPr>
          <w:i/>
          <w:iCs/>
        </w:rPr>
        <w:t>Scientific Reports</w:t>
      </w:r>
      <w:r>
        <w:t xml:space="preserve">, vol. 11, no. 1, 2021. doi:10.1038/s41598-021-03993-3 </w:t>
      </w:r>
    </w:p>
    <w:p w14:paraId="7100BB1D" w14:textId="5B284B66" w:rsidR="00D763FD" w:rsidRDefault="00D763FD" w:rsidP="0081535C">
      <w:pPr>
        <w:pStyle w:val="NormalWeb"/>
        <w:ind w:left="567" w:hanging="567"/>
      </w:pPr>
      <w:r>
        <w:t xml:space="preserve">[15] A. </w:t>
      </w:r>
      <w:proofErr w:type="spellStart"/>
      <w:r>
        <w:t>Sathyanarayanan</w:t>
      </w:r>
      <w:proofErr w:type="spellEnd"/>
      <w:r>
        <w:t xml:space="preserve"> </w:t>
      </w:r>
      <w:r>
        <w:rPr>
          <w:i/>
          <w:iCs/>
        </w:rPr>
        <w:t>et al.</w:t>
      </w:r>
      <w:r>
        <w:t>, “</w:t>
      </w:r>
      <w:proofErr w:type="gramStart"/>
      <w:r>
        <w:t>Multi-omics</w:t>
      </w:r>
      <w:proofErr w:type="gramEnd"/>
      <w:r>
        <w:t xml:space="preserve"> data integration methods and their applications in psychiatric disorders,” </w:t>
      </w:r>
      <w:r>
        <w:rPr>
          <w:i/>
          <w:iCs/>
        </w:rPr>
        <w:t>European Neuropsychopharmacology</w:t>
      </w:r>
      <w:r>
        <w:t xml:space="preserve">, vol. 69, pp. 26–46, 2023. </w:t>
      </w:r>
      <w:proofErr w:type="gramStart"/>
      <w:r>
        <w:t>doi:10.1016/j.euroneuro</w:t>
      </w:r>
      <w:proofErr w:type="gramEnd"/>
      <w:r>
        <w:t xml:space="preserve">.2023.01.001 </w:t>
      </w:r>
    </w:p>
    <w:p w14:paraId="3B32435B" w14:textId="340E0724" w:rsidR="007D28B1" w:rsidRDefault="007D28B1" w:rsidP="007D28B1">
      <w:pPr>
        <w:pStyle w:val="NormalWeb"/>
        <w:ind w:left="567" w:hanging="567"/>
      </w:pPr>
      <w:r>
        <w:t xml:space="preserve">[16] J. Guo, “Transcription: The epicenter of gene expression,” </w:t>
      </w:r>
      <w:r>
        <w:rPr>
          <w:i/>
          <w:iCs/>
        </w:rPr>
        <w:t>Journal of Zhejiang University SCIENCE B</w:t>
      </w:r>
      <w:r>
        <w:t>, vol. 15, no. 5, pp. 409–411, 2014. doi:10.1631/</w:t>
      </w:r>
      <w:proofErr w:type="gramStart"/>
      <w:r>
        <w:t>jzus.b</w:t>
      </w:r>
      <w:proofErr w:type="gramEnd"/>
      <w:r>
        <w:t xml:space="preserve">1400113 </w:t>
      </w:r>
    </w:p>
    <w:p w14:paraId="3C8B22BA" w14:textId="2F5FC689" w:rsidR="00F11648" w:rsidRDefault="00F11648" w:rsidP="00F11648">
      <w:pPr>
        <w:pStyle w:val="NormalWeb"/>
        <w:ind w:left="567" w:hanging="567"/>
      </w:pPr>
      <w:r>
        <w:t xml:space="preserve">[17] I. </w:t>
      </w:r>
      <w:proofErr w:type="spellStart"/>
      <w:r>
        <w:t>Berardelli</w:t>
      </w:r>
      <w:proofErr w:type="spellEnd"/>
      <w:r>
        <w:t xml:space="preserve"> </w:t>
      </w:r>
      <w:r>
        <w:rPr>
          <w:i/>
          <w:iCs/>
        </w:rPr>
        <w:t>et al.</w:t>
      </w:r>
      <w:r>
        <w:t xml:space="preserve">, “The importance of suicide risk formulation in schizophrenia,” </w:t>
      </w:r>
      <w:r>
        <w:rPr>
          <w:i/>
          <w:iCs/>
        </w:rPr>
        <w:t>Frontiers in Psychiatry</w:t>
      </w:r>
      <w:r>
        <w:t xml:space="preserve">, vol. 12, 2021. doi:10.3389/fpsyt.2021.779684 </w:t>
      </w:r>
    </w:p>
    <w:p w14:paraId="637EA77F" w14:textId="31E57CBC" w:rsidR="00CF2AEF" w:rsidRDefault="00CF2AEF" w:rsidP="00CF2AEF">
      <w:pPr>
        <w:pStyle w:val="NormalWeb"/>
        <w:ind w:left="567" w:hanging="567"/>
      </w:pPr>
      <w:r>
        <w:t xml:space="preserve">[18] Y. T. Jo </w:t>
      </w:r>
      <w:r>
        <w:rPr>
          <w:i/>
          <w:iCs/>
        </w:rPr>
        <w:t>et al.</w:t>
      </w:r>
      <w:r>
        <w:t xml:space="preserve">, “Diagnosing schizophrenia with network analysis and a machine learning method,” </w:t>
      </w:r>
      <w:r>
        <w:rPr>
          <w:i/>
          <w:iCs/>
        </w:rPr>
        <w:t>International Journal of Methods in Psychiatric Research</w:t>
      </w:r>
      <w:r>
        <w:t xml:space="preserve">, vol. 29, no. 1, 2020. doi:10.1002/mpr.1818 </w:t>
      </w:r>
    </w:p>
    <w:p w14:paraId="4C7FC2D1" w14:textId="250C8228" w:rsidR="00444582" w:rsidRDefault="00444582" w:rsidP="00444582">
      <w:pPr>
        <w:pStyle w:val="NormalWeb"/>
        <w:ind w:left="567" w:hanging="567"/>
      </w:pPr>
      <w:r>
        <w:t xml:space="preserve">[19] S. I. Khan, A. Islam, A. </w:t>
      </w:r>
      <w:proofErr w:type="spellStart"/>
      <w:r>
        <w:t>Hossen</w:t>
      </w:r>
      <w:proofErr w:type="spellEnd"/>
      <w:r>
        <w:t xml:space="preserve">, T. I. </w:t>
      </w:r>
      <w:proofErr w:type="spellStart"/>
      <w:r>
        <w:t>Zahangir</w:t>
      </w:r>
      <w:proofErr w:type="spellEnd"/>
      <w:r>
        <w:t xml:space="preserve">, and A. S. </w:t>
      </w:r>
      <w:proofErr w:type="spellStart"/>
      <w:r>
        <w:t>Latiful</w:t>
      </w:r>
      <w:proofErr w:type="spellEnd"/>
      <w:r>
        <w:t xml:space="preserve"> Hoque, “Supporting the treatment of mental diseases using data mining,” </w:t>
      </w:r>
      <w:r>
        <w:rPr>
          <w:i/>
          <w:iCs/>
        </w:rPr>
        <w:t>2018 International Conference on Innovations in Science, Engineering and Technology (ICISET)</w:t>
      </w:r>
      <w:r>
        <w:t xml:space="preserve">, 2018. doi:10.1109/iciset.2018.8745591 </w:t>
      </w:r>
    </w:p>
    <w:p w14:paraId="063CD0E6" w14:textId="5C619714" w:rsidR="00444582" w:rsidRDefault="00444582" w:rsidP="00CF2AEF">
      <w:pPr>
        <w:pStyle w:val="NormalWeb"/>
        <w:ind w:left="567" w:hanging="567"/>
      </w:pPr>
    </w:p>
    <w:p w14:paraId="0A1162B9" w14:textId="0CECAE2C" w:rsidR="00CF2AEF" w:rsidRDefault="00CF2AEF" w:rsidP="00F11648">
      <w:pPr>
        <w:pStyle w:val="NormalWeb"/>
        <w:ind w:left="567" w:hanging="567"/>
      </w:pPr>
    </w:p>
    <w:p w14:paraId="031ABD62" w14:textId="40C0210C" w:rsidR="00F11648" w:rsidRDefault="00F11648" w:rsidP="007D28B1">
      <w:pPr>
        <w:pStyle w:val="NormalWeb"/>
        <w:ind w:left="567" w:hanging="567"/>
      </w:pPr>
    </w:p>
    <w:p w14:paraId="69AEB1C4" w14:textId="124ED0AE" w:rsidR="007D28B1" w:rsidRDefault="007D28B1" w:rsidP="0081535C">
      <w:pPr>
        <w:pStyle w:val="NormalWeb"/>
        <w:ind w:left="567" w:hanging="567"/>
      </w:pPr>
    </w:p>
    <w:p w14:paraId="693860C0" w14:textId="20E95737" w:rsidR="0081535C" w:rsidRDefault="0081535C" w:rsidP="004E29E4">
      <w:pPr>
        <w:pStyle w:val="NormalWeb"/>
        <w:ind w:left="567" w:hanging="567"/>
      </w:pPr>
    </w:p>
    <w:p w14:paraId="47CA8CB4" w14:textId="68B73F7F" w:rsidR="004E29E4" w:rsidRDefault="004E29E4" w:rsidP="00DC7173">
      <w:pPr>
        <w:pStyle w:val="NormalWeb"/>
        <w:ind w:left="567" w:hanging="567"/>
      </w:pPr>
    </w:p>
    <w:p w14:paraId="12E1FF34" w14:textId="238B86BD" w:rsidR="00DC7173" w:rsidRDefault="00DC7173" w:rsidP="0086439C">
      <w:pPr>
        <w:pStyle w:val="NormalWeb"/>
        <w:ind w:left="567" w:hanging="567"/>
      </w:pPr>
    </w:p>
    <w:p w14:paraId="4BCD7380" w14:textId="77777777" w:rsidR="0086439C" w:rsidRDefault="0086439C" w:rsidP="00CC7FE8">
      <w:pPr>
        <w:pStyle w:val="NormalWeb"/>
        <w:ind w:left="567" w:hanging="567"/>
      </w:pPr>
    </w:p>
    <w:p w14:paraId="293189CE" w14:textId="4DF4E46E" w:rsidR="00C239B0" w:rsidRDefault="00C239B0" w:rsidP="00C239B0">
      <w:pPr>
        <w:rPr>
          <w:rFonts w:ascii="Arial" w:hAnsi="Arial" w:cs="Arial"/>
          <w:sz w:val="20"/>
          <w:szCs w:val="20"/>
        </w:rPr>
      </w:pPr>
    </w:p>
    <w:p w14:paraId="1C1237B4" w14:textId="77777777" w:rsidR="00C239B0" w:rsidRDefault="00C239B0" w:rsidP="00C239B0">
      <w:pPr>
        <w:rPr>
          <w:rFonts w:ascii="Arial" w:hAnsi="Arial" w:cs="Arial"/>
          <w:sz w:val="20"/>
          <w:szCs w:val="20"/>
        </w:rPr>
      </w:pPr>
    </w:p>
    <w:p w14:paraId="6457E6AD" w14:textId="77777777" w:rsidR="00C239B0" w:rsidRPr="00C239B0" w:rsidRDefault="00C239B0" w:rsidP="00C239B0"/>
    <w:sectPr w:rsidR="00C239B0" w:rsidRPr="00C239B0" w:rsidSect="00034DA5">
      <w:pgSz w:w="11906" w:h="16838" w:code="9"/>
      <w:pgMar w:top="567" w:right="567" w:bottom="567" w:left="1134"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TT6071803a.B">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hybridMultilevel"/>
    <w:tmpl w:val="721DA316"/>
    <w:lvl w:ilvl="0" w:tplc="14AC6086">
      <w:start w:val="1"/>
      <w:numFmt w:val="decimal"/>
      <w:lvlText w:val="%1."/>
      <w:lvlJc w:val="left"/>
    </w:lvl>
    <w:lvl w:ilvl="1" w:tplc="54B6473C">
      <w:start w:val="1"/>
      <w:numFmt w:val="bullet"/>
      <w:lvlText w:val=""/>
      <w:lvlJc w:val="left"/>
    </w:lvl>
    <w:lvl w:ilvl="2" w:tplc="3FFC145E">
      <w:start w:val="1"/>
      <w:numFmt w:val="bullet"/>
      <w:lvlText w:val=""/>
      <w:lvlJc w:val="left"/>
    </w:lvl>
    <w:lvl w:ilvl="3" w:tplc="97565686">
      <w:start w:val="1"/>
      <w:numFmt w:val="bullet"/>
      <w:lvlText w:val=""/>
      <w:lvlJc w:val="left"/>
    </w:lvl>
    <w:lvl w:ilvl="4" w:tplc="BCACA782">
      <w:start w:val="1"/>
      <w:numFmt w:val="bullet"/>
      <w:lvlText w:val=""/>
      <w:lvlJc w:val="left"/>
    </w:lvl>
    <w:lvl w:ilvl="5" w:tplc="A2A40868">
      <w:start w:val="1"/>
      <w:numFmt w:val="bullet"/>
      <w:lvlText w:val=""/>
      <w:lvlJc w:val="left"/>
    </w:lvl>
    <w:lvl w:ilvl="6" w:tplc="E4E824DE">
      <w:start w:val="1"/>
      <w:numFmt w:val="bullet"/>
      <w:lvlText w:val=""/>
      <w:lvlJc w:val="left"/>
    </w:lvl>
    <w:lvl w:ilvl="7" w:tplc="DF0A3864">
      <w:start w:val="1"/>
      <w:numFmt w:val="bullet"/>
      <w:lvlText w:val=""/>
      <w:lvlJc w:val="left"/>
    </w:lvl>
    <w:lvl w:ilvl="8" w:tplc="E5822960">
      <w:start w:val="1"/>
      <w:numFmt w:val="bullet"/>
      <w:lvlText w:val=""/>
      <w:lvlJc w:val="left"/>
    </w:lvl>
  </w:abstractNum>
  <w:abstractNum w:abstractNumId="1" w15:restartNumberingAfterBreak="0">
    <w:nsid w:val="26A66223"/>
    <w:multiLevelType w:val="hybridMultilevel"/>
    <w:tmpl w:val="4656E8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FEA5030"/>
    <w:multiLevelType w:val="hybridMultilevel"/>
    <w:tmpl w:val="F96AFAA6"/>
    <w:lvl w:ilvl="0" w:tplc="6B8A0BDA">
      <w:start w:val="1"/>
      <w:numFmt w:val="decimal"/>
      <w:pStyle w:val="Heading2"/>
      <w:suff w:val="space"/>
      <w:lvlText w:val="PART %1:"/>
      <w:lvlJc w:val="left"/>
      <w:pPr>
        <w:ind w:left="720" w:hanging="360"/>
      </w:pPr>
      <w:rPr>
        <w:rFonts w:hint="default"/>
        <w:b/>
        <w:i w:val="0"/>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E24D2"/>
    <w:multiLevelType w:val="hybridMultilevel"/>
    <w:tmpl w:val="89A62C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404090C"/>
    <w:multiLevelType w:val="hybridMultilevel"/>
    <w:tmpl w:val="8A56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CE3CE3"/>
    <w:multiLevelType w:val="hybridMultilevel"/>
    <w:tmpl w:val="0A0815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A8B4A34"/>
    <w:multiLevelType w:val="hybridMultilevel"/>
    <w:tmpl w:val="EFE240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CF27A64"/>
    <w:multiLevelType w:val="hybridMultilevel"/>
    <w:tmpl w:val="583C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31E2F"/>
    <w:multiLevelType w:val="hybridMultilevel"/>
    <w:tmpl w:val="1F5C82E2"/>
    <w:lvl w:ilvl="0" w:tplc="B6A6B6EC">
      <w:start w:val="1"/>
      <w:numFmt w:val="decimal"/>
      <w:pStyle w:val="StepDiscri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E579A"/>
    <w:multiLevelType w:val="hybridMultilevel"/>
    <w:tmpl w:val="68F045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30831753">
    <w:abstractNumId w:val="8"/>
  </w:num>
  <w:num w:numId="2" w16cid:durableId="586110346">
    <w:abstractNumId w:val="2"/>
  </w:num>
  <w:num w:numId="3" w16cid:durableId="1075010704">
    <w:abstractNumId w:val="0"/>
  </w:num>
  <w:num w:numId="4" w16cid:durableId="646712152">
    <w:abstractNumId w:val="8"/>
    <w:lvlOverride w:ilvl="0">
      <w:startOverride w:val="1"/>
    </w:lvlOverride>
  </w:num>
  <w:num w:numId="5" w16cid:durableId="1503201258">
    <w:abstractNumId w:val="4"/>
  </w:num>
  <w:num w:numId="6" w16cid:durableId="965042931">
    <w:abstractNumId w:val="7"/>
  </w:num>
  <w:num w:numId="7" w16cid:durableId="829102278">
    <w:abstractNumId w:val="3"/>
  </w:num>
  <w:num w:numId="8" w16cid:durableId="360714428">
    <w:abstractNumId w:val="1"/>
  </w:num>
  <w:num w:numId="9" w16cid:durableId="492719336">
    <w:abstractNumId w:val="6"/>
  </w:num>
  <w:num w:numId="10" w16cid:durableId="814492024">
    <w:abstractNumId w:val="5"/>
  </w:num>
  <w:num w:numId="11" w16cid:durableId="420214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SG"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DA5"/>
    <w:rsid w:val="00024C9F"/>
    <w:rsid w:val="00034DA5"/>
    <w:rsid w:val="000378C2"/>
    <w:rsid w:val="000604A5"/>
    <w:rsid w:val="000729A1"/>
    <w:rsid w:val="00074986"/>
    <w:rsid w:val="000C2E13"/>
    <w:rsid w:val="000F72C5"/>
    <w:rsid w:val="00124B5D"/>
    <w:rsid w:val="00142D06"/>
    <w:rsid w:val="0014344E"/>
    <w:rsid w:val="00173A8F"/>
    <w:rsid w:val="001D27AF"/>
    <w:rsid w:val="00213DE5"/>
    <w:rsid w:val="00242AC2"/>
    <w:rsid w:val="00261203"/>
    <w:rsid w:val="00272B95"/>
    <w:rsid w:val="002D7407"/>
    <w:rsid w:val="002F75F4"/>
    <w:rsid w:val="00326891"/>
    <w:rsid w:val="0034099F"/>
    <w:rsid w:val="00391B9E"/>
    <w:rsid w:val="00393A46"/>
    <w:rsid w:val="00397548"/>
    <w:rsid w:val="003C5161"/>
    <w:rsid w:val="00404ACC"/>
    <w:rsid w:val="00414AB3"/>
    <w:rsid w:val="00422049"/>
    <w:rsid w:val="004412DA"/>
    <w:rsid w:val="00444582"/>
    <w:rsid w:val="004556D7"/>
    <w:rsid w:val="00456292"/>
    <w:rsid w:val="004667BC"/>
    <w:rsid w:val="00475523"/>
    <w:rsid w:val="004975C8"/>
    <w:rsid w:val="004A3830"/>
    <w:rsid w:val="004B605F"/>
    <w:rsid w:val="004E29E4"/>
    <w:rsid w:val="004E7B32"/>
    <w:rsid w:val="0050251A"/>
    <w:rsid w:val="00525CBE"/>
    <w:rsid w:val="0054239B"/>
    <w:rsid w:val="0054707E"/>
    <w:rsid w:val="005518CB"/>
    <w:rsid w:val="005758EB"/>
    <w:rsid w:val="0058380E"/>
    <w:rsid w:val="00593A4D"/>
    <w:rsid w:val="005B7803"/>
    <w:rsid w:val="005C7397"/>
    <w:rsid w:val="005E336E"/>
    <w:rsid w:val="005F3CC1"/>
    <w:rsid w:val="005F663C"/>
    <w:rsid w:val="006033EB"/>
    <w:rsid w:val="00622821"/>
    <w:rsid w:val="00624A70"/>
    <w:rsid w:val="00667615"/>
    <w:rsid w:val="006A280D"/>
    <w:rsid w:val="006D052C"/>
    <w:rsid w:val="006F1A3C"/>
    <w:rsid w:val="006F3981"/>
    <w:rsid w:val="006F552E"/>
    <w:rsid w:val="0071147A"/>
    <w:rsid w:val="00713C21"/>
    <w:rsid w:val="007176E9"/>
    <w:rsid w:val="00746085"/>
    <w:rsid w:val="0079669F"/>
    <w:rsid w:val="007A4CEC"/>
    <w:rsid w:val="007D28B1"/>
    <w:rsid w:val="007F5A17"/>
    <w:rsid w:val="0080368D"/>
    <w:rsid w:val="00805B30"/>
    <w:rsid w:val="0081535C"/>
    <w:rsid w:val="00841ACE"/>
    <w:rsid w:val="008434E4"/>
    <w:rsid w:val="008503BB"/>
    <w:rsid w:val="0086439C"/>
    <w:rsid w:val="008814D4"/>
    <w:rsid w:val="008A2DF1"/>
    <w:rsid w:val="008D59EE"/>
    <w:rsid w:val="008E25F6"/>
    <w:rsid w:val="008F0438"/>
    <w:rsid w:val="00902A61"/>
    <w:rsid w:val="009124E6"/>
    <w:rsid w:val="009131D9"/>
    <w:rsid w:val="0091540D"/>
    <w:rsid w:val="00941441"/>
    <w:rsid w:val="00960190"/>
    <w:rsid w:val="0096659A"/>
    <w:rsid w:val="009844FB"/>
    <w:rsid w:val="00994C87"/>
    <w:rsid w:val="00994E5F"/>
    <w:rsid w:val="009C30C2"/>
    <w:rsid w:val="009E2168"/>
    <w:rsid w:val="009E2454"/>
    <w:rsid w:val="00A17F03"/>
    <w:rsid w:val="00A44235"/>
    <w:rsid w:val="00A72D8F"/>
    <w:rsid w:val="00A850F2"/>
    <w:rsid w:val="00AD0D69"/>
    <w:rsid w:val="00AF236E"/>
    <w:rsid w:val="00AF3953"/>
    <w:rsid w:val="00AF5817"/>
    <w:rsid w:val="00B01D40"/>
    <w:rsid w:val="00B06FE9"/>
    <w:rsid w:val="00B43C92"/>
    <w:rsid w:val="00B473DD"/>
    <w:rsid w:val="00B65284"/>
    <w:rsid w:val="00BB59F8"/>
    <w:rsid w:val="00C02F69"/>
    <w:rsid w:val="00C2364C"/>
    <w:rsid w:val="00C239B0"/>
    <w:rsid w:val="00C41219"/>
    <w:rsid w:val="00C434B3"/>
    <w:rsid w:val="00C54A5D"/>
    <w:rsid w:val="00C56800"/>
    <w:rsid w:val="00C660EA"/>
    <w:rsid w:val="00CC7FE8"/>
    <w:rsid w:val="00CD2729"/>
    <w:rsid w:val="00CE47B9"/>
    <w:rsid w:val="00CF2AEF"/>
    <w:rsid w:val="00D411ED"/>
    <w:rsid w:val="00D763FD"/>
    <w:rsid w:val="00D85DB5"/>
    <w:rsid w:val="00DA7494"/>
    <w:rsid w:val="00DC4F90"/>
    <w:rsid w:val="00DC7173"/>
    <w:rsid w:val="00E40EEE"/>
    <w:rsid w:val="00E67EC1"/>
    <w:rsid w:val="00E74BE7"/>
    <w:rsid w:val="00E8171F"/>
    <w:rsid w:val="00E84EB5"/>
    <w:rsid w:val="00EA4E43"/>
    <w:rsid w:val="00EB6A53"/>
    <w:rsid w:val="00ED4FDE"/>
    <w:rsid w:val="00ED5FBC"/>
    <w:rsid w:val="00ED76DF"/>
    <w:rsid w:val="00F110E2"/>
    <w:rsid w:val="00F11648"/>
    <w:rsid w:val="00F160EE"/>
    <w:rsid w:val="00F3335D"/>
    <w:rsid w:val="00F61A50"/>
    <w:rsid w:val="00FD707C"/>
    <w:rsid w:val="00FF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3EC2"/>
  <w15:chartTrackingRefBased/>
  <w15:docId w15:val="{5A1F25F1-95BE-4328-A149-BB37EEB7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441"/>
    <w:pPr>
      <w:contextualSpacing/>
    </w:pPr>
    <w:rPr>
      <w:sz w:val="24"/>
      <w:szCs w:val="24"/>
    </w:rPr>
  </w:style>
  <w:style w:type="paragraph" w:styleId="Heading1">
    <w:name w:val="heading 1"/>
    <w:basedOn w:val="LabTitle"/>
    <w:next w:val="Normal"/>
    <w:link w:val="Heading1Char"/>
    <w:uiPriority w:val="9"/>
    <w:qFormat/>
    <w:rsid w:val="00414AB3"/>
    <w:pPr>
      <w:outlineLvl w:val="0"/>
    </w:pPr>
    <w:rPr>
      <w:rFonts w:ascii="Segoe Fluent Icons" w:hAnsi="Segoe Fluent Icons"/>
      <w:b w:val="0"/>
      <w:caps/>
      <w:color w:val="1F4E79" w:themeColor="accent1" w:themeShade="80"/>
    </w:rPr>
  </w:style>
  <w:style w:type="paragraph" w:styleId="Heading2">
    <w:name w:val="heading 2"/>
    <w:next w:val="Normal"/>
    <w:link w:val="Heading2Char"/>
    <w:uiPriority w:val="9"/>
    <w:unhideWhenUsed/>
    <w:qFormat/>
    <w:rsid w:val="00414AB3"/>
    <w:pPr>
      <w:numPr>
        <w:numId w:val="2"/>
      </w:numPr>
      <w:outlineLvl w:val="1"/>
    </w:pPr>
    <w:rPr>
      <w:rFonts w:ascii="Segoe Fluent Icons" w:hAnsi="Segoe Fluent Icons"/>
      <w:caps/>
      <w:color w:val="2F5496" w:themeColor="accent5" w:themeShade="BF"/>
      <w:sz w:val="28"/>
      <w:szCs w:val="28"/>
    </w:rPr>
  </w:style>
  <w:style w:type="paragraph" w:styleId="Heading3">
    <w:name w:val="heading 3"/>
    <w:basedOn w:val="Normal"/>
    <w:next w:val="Normal"/>
    <w:link w:val="Heading3Char"/>
    <w:uiPriority w:val="9"/>
    <w:unhideWhenUsed/>
    <w:qFormat/>
    <w:rsid w:val="00414AB3"/>
    <w:pPr>
      <w:keepNext/>
      <w:keepLines/>
      <w:spacing w:before="40" w:after="0"/>
      <w:outlineLvl w:val="2"/>
    </w:pPr>
    <w:rPr>
      <w:rFonts w:ascii="Segoe Fluent Icons" w:eastAsiaTheme="majorEastAsia" w:hAnsi="Segoe Fluent Icons" w:cstheme="majorBidi"/>
      <w:b/>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next w:val="Normal"/>
    <w:link w:val="TitleChar"/>
    <w:uiPriority w:val="10"/>
    <w:qFormat/>
    <w:rsid w:val="00034DA5"/>
    <w:pPr>
      <w:jc w:val="center"/>
    </w:pPr>
    <w:rPr>
      <w:sz w:val="72"/>
      <w:szCs w:val="72"/>
      <w:u w:val="single"/>
    </w:rPr>
  </w:style>
  <w:style w:type="character" w:customStyle="1" w:styleId="TitleChar">
    <w:name w:val="Title Char"/>
    <w:aliases w:val="Main Title Char"/>
    <w:basedOn w:val="DefaultParagraphFont"/>
    <w:link w:val="Title"/>
    <w:uiPriority w:val="10"/>
    <w:rsid w:val="00034DA5"/>
    <w:rPr>
      <w:sz w:val="72"/>
      <w:szCs w:val="72"/>
      <w:u w:val="single"/>
    </w:rPr>
  </w:style>
  <w:style w:type="paragraph" w:customStyle="1" w:styleId="Studentdetails">
    <w:name w:val="Student details"/>
    <w:link w:val="StudentdetailsChar"/>
    <w:qFormat/>
    <w:rsid w:val="00D411ED"/>
    <w:rPr>
      <w:b/>
    </w:rPr>
  </w:style>
  <w:style w:type="paragraph" w:styleId="ListParagraph">
    <w:name w:val="List Paragraph"/>
    <w:basedOn w:val="Normal"/>
    <w:link w:val="ListParagraphChar"/>
    <w:uiPriority w:val="34"/>
    <w:qFormat/>
    <w:rsid w:val="000604A5"/>
    <w:pPr>
      <w:ind w:left="720"/>
    </w:pPr>
  </w:style>
  <w:style w:type="character" w:customStyle="1" w:styleId="StudentdetailsChar">
    <w:name w:val="Student details Char"/>
    <w:basedOn w:val="DefaultParagraphFont"/>
    <w:link w:val="Studentdetails"/>
    <w:rsid w:val="00D411ED"/>
    <w:rPr>
      <w:b/>
    </w:rPr>
  </w:style>
  <w:style w:type="paragraph" w:customStyle="1" w:styleId="LabTitle">
    <w:name w:val="Lab Title"/>
    <w:link w:val="LabTitleChar"/>
    <w:rsid w:val="000604A5"/>
    <w:rPr>
      <w:b/>
      <w:sz w:val="32"/>
      <w:szCs w:val="32"/>
    </w:rPr>
  </w:style>
  <w:style w:type="character" w:customStyle="1" w:styleId="Heading1Char">
    <w:name w:val="Heading 1 Char"/>
    <w:basedOn w:val="DefaultParagraphFont"/>
    <w:link w:val="Heading1"/>
    <w:uiPriority w:val="9"/>
    <w:rsid w:val="00414AB3"/>
    <w:rPr>
      <w:rFonts w:ascii="Segoe Fluent Icons" w:hAnsi="Segoe Fluent Icons"/>
      <w:caps/>
      <w:color w:val="1F4E79" w:themeColor="accent1" w:themeShade="80"/>
      <w:sz w:val="32"/>
      <w:szCs w:val="32"/>
    </w:rPr>
  </w:style>
  <w:style w:type="character" w:customStyle="1" w:styleId="LabTitleChar">
    <w:name w:val="Lab Title Char"/>
    <w:basedOn w:val="DefaultParagraphFont"/>
    <w:link w:val="LabTitle"/>
    <w:rsid w:val="000604A5"/>
    <w:rPr>
      <w:b/>
      <w:sz w:val="32"/>
      <w:szCs w:val="32"/>
    </w:rPr>
  </w:style>
  <w:style w:type="character" w:customStyle="1" w:styleId="Heading2Char">
    <w:name w:val="Heading 2 Char"/>
    <w:basedOn w:val="DefaultParagraphFont"/>
    <w:link w:val="Heading2"/>
    <w:uiPriority w:val="9"/>
    <w:rsid w:val="00414AB3"/>
    <w:rPr>
      <w:rFonts w:ascii="Segoe Fluent Icons" w:hAnsi="Segoe Fluent Icons"/>
      <w:caps/>
      <w:color w:val="2F5496" w:themeColor="accent5" w:themeShade="BF"/>
      <w:sz w:val="28"/>
      <w:szCs w:val="28"/>
    </w:rPr>
  </w:style>
  <w:style w:type="paragraph" w:customStyle="1" w:styleId="StepDiscription">
    <w:name w:val="Step Discription"/>
    <w:basedOn w:val="ListParagraph"/>
    <w:next w:val="Normal"/>
    <w:link w:val="StepDiscriptionChar"/>
    <w:qFormat/>
    <w:rsid w:val="00941441"/>
    <w:pPr>
      <w:numPr>
        <w:numId w:val="1"/>
      </w:numPr>
    </w:pPr>
  </w:style>
  <w:style w:type="paragraph" w:styleId="Caption">
    <w:name w:val="caption"/>
    <w:basedOn w:val="Normal"/>
    <w:next w:val="Normal"/>
    <w:uiPriority w:val="35"/>
    <w:unhideWhenUsed/>
    <w:qFormat/>
    <w:rsid w:val="00941441"/>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41441"/>
  </w:style>
  <w:style w:type="character" w:customStyle="1" w:styleId="StepDiscriptionChar">
    <w:name w:val="Step Discription Char"/>
    <w:basedOn w:val="ListParagraphChar"/>
    <w:link w:val="StepDiscription"/>
    <w:rsid w:val="00941441"/>
    <w:rPr>
      <w:sz w:val="24"/>
      <w:szCs w:val="24"/>
    </w:rPr>
  </w:style>
  <w:style w:type="paragraph" w:customStyle="1" w:styleId="Exercise">
    <w:name w:val="Exercise"/>
    <w:next w:val="Normal"/>
    <w:link w:val="ExerciseChar"/>
    <w:qFormat/>
    <w:rsid w:val="00C41219"/>
    <w:pPr>
      <w:ind w:left="360"/>
    </w:pPr>
    <w:rPr>
      <w:b/>
      <w:caps/>
      <w:sz w:val="28"/>
      <w:szCs w:val="28"/>
      <w:u w:val="single"/>
    </w:rPr>
  </w:style>
  <w:style w:type="character" w:customStyle="1" w:styleId="ExerciseChar">
    <w:name w:val="Exercise Char"/>
    <w:basedOn w:val="Heading2Char"/>
    <w:link w:val="Exercise"/>
    <w:rsid w:val="00C41219"/>
    <w:rPr>
      <w:rFonts w:ascii="Segoe Fluent Icons" w:hAnsi="Segoe Fluent Icons"/>
      <w:b w:val="0"/>
      <w:caps/>
      <w:color w:val="2F5496" w:themeColor="accent5" w:themeShade="BF"/>
      <w:sz w:val="28"/>
      <w:szCs w:val="28"/>
      <w:u w:val="single"/>
    </w:rPr>
  </w:style>
  <w:style w:type="paragraph" w:customStyle="1" w:styleId="Default">
    <w:name w:val="Default"/>
    <w:rsid w:val="005518CB"/>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character" w:styleId="CommentReference">
    <w:name w:val="annotation reference"/>
    <w:basedOn w:val="DefaultParagraphFont"/>
    <w:uiPriority w:val="99"/>
    <w:semiHidden/>
    <w:unhideWhenUsed/>
    <w:rsid w:val="005518CB"/>
    <w:rPr>
      <w:sz w:val="16"/>
      <w:szCs w:val="16"/>
    </w:rPr>
  </w:style>
  <w:style w:type="paragraph" w:styleId="CommentText">
    <w:name w:val="annotation text"/>
    <w:basedOn w:val="Normal"/>
    <w:link w:val="CommentTextChar"/>
    <w:uiPriority w:val="99"/>
    <w:semiHidden/>
    <w:unhideWhenUsed/>
    <w:rsid w:val="005518CB"/>
    <w:pPr>
      <w:spacing w:line="240" w:lineRule="auto"/>
      <w:contextualSpacing w:val="0"/>
    </w:pPr>
    <w:rPr>
      <w:kern w:val="2"/>
      <w:sz w:val="20"/>
      <w:szCs w:val="20"/>
      <w14:ligatures w14:val="standardContextual"/>
    </w:rPr>
  </w:style>
  <w:style w:type="character" w:customStyle="1" w:styleId="CommentTextChar">
    <w:name w:val="Comment Text Char"/>
    <w:basedOn w:val="DefaultParagraphFont"/>
    <w:link w:val="CommentText"/>
    <w:uiPriority w:val="99"/>
    <w:semiHidden/>
    <w:rsid w:val="005518CB"/>
    <w:rPr>
      <w:kern w:val="2"/>
      <w:sz w:val="20"/>
      <w:szCs w:val="20"/>
      <w14:ligatures w14:val="standardContextual"/>
    </w:rPr>
  </w:style>
  <w:style w:type="table" w:styleId="TableGrid">
    <w:name w:val="Table Grid"/>
    <w:basedOn w:val="TableNormal"/>
    <w:uiPriority w:val="39"/>
    <w:rsid w:val="0055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14AB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14AB3"/>
    <w:rPr>
      <w:rFonts w:ascii="Segoe Fluent Icons" w:eastAsiaTheme="majorEastAsia" w:hAnsi="Segoe Fluent Icons" w:cstheme="majorBidi"/>
      <w:b/>
      <w:color w:val="1F4D78" w:themeColor="accent1" w:themeShade="7F"/>
      <w:sz w:val="24"/>
      <w:szCs w:val="24"/>
    </w:rPr>
  </w:style>
  <w:style w:type="table" w:styleId="PlainTable4">
    <w:name w:val="Plain Table 4"/>
    <w:basedOn w:val="TableNormal"/>
    <w:uiPriority w:val="44"/>
    <w:rsid w:val="00414A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667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C239B0"/>
    <w:pPr>
      <w:spacing w:before="100" w:beforeAutospacing="1" w:after="100" w:afterAutospacing="1" w:line="240" w:lineRule="auto"/>
      <w:contextualSpacing w:val="0"/>
    </w:pPr>
    <w:rPr>
      <w:rFonts w:ascii="Times New Roman" w:eastAsia="Times New Roman" w:hAnsi="Times New Roman" w:cs="Times New Roman"/>
    </w:rPr>
  </w:style>
  <w:style w:type="paragraph" w:styleId="TOCHeading">
    <w:name w:val="TOC Heading"/>
    <w:basedOn w:val="Heading1"/>
    <w:next w:val="Normal"/>
    <w:uiPriority w:val="39"/>
    <w:unhideWhenUsed/>
    <w:qFormat/>
    <w:rsid w:val="0050251A"/>
    <w:pPr>
      <w:keepNext/>
      <w:keepLines/>
      <w:spacing w:before="240" w:after="0"/>
      <w:outlineLvl w:val="9"/>
    </w:pPr>
    <w:rPr>
      <w:rFonts w:asciiTheme="majorHAnsi" w:eastAsiaTheme="majorEastAsia" w:hAnsiTheme="majorHAnsi" w:cstheme="majorBidi"/>
      <w:caps w:val="0"/>
      <w:color w:val="2E74B5" w:themeColor="accent1" w:themeShade="BF"/>
    </w:rPr>
  </w:style>
  <w:style w:type="paragraph" w:styleId="TOC1">
    <w:name w:val="toc 1"/>
    <w:basedOn w:val="Normal"/>
    <w:next w:val="Normal"/>
    <w:autoRedefine/>
    <w:uiPriority w:val="39"/>
    <w:unhideWhenUsed/>
    <w:rsid w:val="0050251A"/>
    <w:pPr>
      <w:spacing w:after="100"/>
    </w:pPr>
  </w:style>
  <w:style w:type="paragraph" w:styleId="TOC2">
    <w:name w:val="toc 2"/>
    <w:basedOn w:val="Normal"/>
    <w:next w:val="Normal"/>
    <w:autoRedefine/>
    <w:uiPriority w:val="39"/>
    <w:unhideWhenUsed/>
    <w:rsid w:val="0050251A"/>
    <w:pPr>
      <w:spacing w:after="100"/>
      <w:ind w:left="240"/>
    </w:pPr>
  </w:style>
  <w:style w:type="paragraph" w:styleId="TOC3">
    <w:name w:val="toc 3"/>
    <w:basedOn w:val="Normal"/>
    <w:next w:val="Normal"/>
    <w:autoRedefine/>
    <w:uiPriority w:val="39"/>
    <w:unhideWhenUsed/>
    <w:rsid w:val="0050251A"/>
    <w:pPr>
      <w:spacing w:after="100"/>
      <w:ind w:left="480"/>
    </w:pPr>
  </w:style>
  <w:style w:type="character" w:styleId="Hyperlink">
    <w:name w:val="Hyperlink"/>
    <w:basedOn w:val="DefaultParagraphFont"/>
    <w:uiPriority w:val="99"/>
    <w:unhideWhenUsed/>
    <w:rsid w:val="00502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4920">
      <w:bodyDiv w:val="1"/>
      <w:marLeft w:val="0"/>
      <w:marRight w:val="0"/>
      <w:marTop w:val="0"/>
      <w:marBottom w:val="0"/>
      <w:divBdr>
        <w:top w:val="none" w:sz="0" w:space="0" w:color="auto"/>
        <w:left w:val="none" w:sz="0" w:space="0" w:color="auto"/>
        <w:bottom w:val="none" w:sz="0" w:space="0" w:color="auto"/>
        <w:right w:val="none" w:sz="0" w:space="0" w:color="auto"/>
      </w:divBdr>
    </w:div>
    <w:div w:id="421680687">
      <w:bodyDiv w:val="1"/>
      <w:marLeft w:val="0"/>
      <w:marRight w:val="0"/>
      <w:marTop w:val="0"/>
      <w:marBottom w:val="0"/>
      <w:divBdr>
        <w:top w:val="none" w:sz="0" w:space="0" w:color="auto"/>
        <w:left w:val="none" w:sz="0" w:space="0" w:color="auto"/>
        <w:bottom w:val="none" w:sz="0" w:space="0" w:color="auto"/>
        <w:right w:val="none" w:sz="0" w:space="0" w:color="auto"/>
      </w:divBdr>
    </w:div>
    <w:div w:id="636229125">
      <w:bodyDiv w:val="1"/>
      <w:marLeft w:val="0"/>
      <w:marRight w:val="0"/>
      <w:marTop w:val="0"/>
      <w:marBottom w:val="0"/>
      <w:divBdr>
        <w:top w:val="none" w:sz="0" w:space="0" w:color="auto"/>
        <w:left w:val="none" w:sz="0" w:space="0" w:color="auto"/>
        <w:bottom w:val="none" w:sz="0" w:space="0" w:color="auto"/>
        <w:right w:val="none" w:sz="0" w:space="0" w:color="auto"/>
      </w:divBdr>
    </w:div>
    <w:div w:id="714816791">
      <w:bodyDiv w:val="1"/>
      <w:marLeft w:val="0"/>
      <w:marRight w:val="0"/>
      <w:marTop w:val="0"/>
      <w:marBottom w:val="0"/>
      <w:divBdr>
        <w:top w:val="none" w:sz="0" w:space="0" w:color="auto"/>
        <w:left w:val="none" w:sz="0" w:space="0" w:color="auto"/>
        <w:bottom w:val="none" w:sz="0" w:space="0" w:color="auto"/>
        <w:right w:val="none" w:sz="0" w:space="0" w:color="auto"/>
      </w:divBdr>
    </w:div>
    <w:div w:id="1121261543">
      <w:bodyDiv w:val="1"/>
      <w:marLeft w:val="0"/>
      <w:marRight w:val="0"/>
      <w:marTop w:val="0"/>
      <w:marBottom w:val="0"/>
      <w:divBdr>
        <w:top w:val="none" w:sz="0" w:space="0" w:color="auto"/>
        <w:left w:val="none" w:sz="0" w:space="0" w:color="auto"/>
        <w:bottom w:val="none" w:sz="0" w:space="0" w:color="auto"/>
        <w:right w:val="none" w:sz="0" w:space="0" w:color="auto"/>
      </w:divBdr>
    </w:div>
    <w:div w:id="1316256614">
      <w:bodyDiv w:val="1"/>
      <w:marLeft w:val="0"/>
      <w:marRight w:val="0"/>
      <w:marTop w:val="0"/>
      <w:marBottom w:val="0"/>
      <w:divBdr>
        <w:top w:val="none" w:sz="0" w:space="0" w:color="auto"/>
        <w:left w:val="none" w:sz="0" w:space="0" w:color="auto"/>
        <w:bottom w:val="none" w:sz="0" w:space="0" w:color="auto"/>
        <w:right w:val="none" w:sz="0" w:space="0" w:color="auto"/>
      </w:divBdr>
    </w:div>
    <w:div w:id="1635064386">
      <w:bodyDiv w:val="1"/>
      <w:marLeft w:val="0"/>
      <w:marRight w:val="0"/>
      <w:marTop w:val="0"/>
      <w:marBottom w:val="0"/>
      <w:divBdr>
        <w:top w:val="none" w:sz="0" w:space="0" w:color="auto"/>
        <w:left w:val="none" w:sz="0" w:space="0" w:color="auto"/>
        <w:bottom w:val="none" w:sz="0" w:space="0" w:color="auto"/>
        <w:right w:val="none" w:sz="0" w:space="0" w:color="auto"/>
      </w:divBdr>
    </w:div>
    <w:div w:id="1784374762">
      <w:bodyDiv w:val="1"/>
      <w:marLeft w:val="0"/>
      <w:marRight w:val="0"/>
      <w:marTop w:val="0"/>
      <w:marBottom w:val="0"/>
      <w:divBdr>
        <w:top w:val="none" w:sz="0" w:space="0" w:color="auto"/>
        <w:left w:val="none" w:sz="0" w:space="0" w:color="auto"/>
        <w:bottom w:val="none" w:sz="0" w:space="0" w:color="auto"/>
        <w:right w:val="none" w:sz="0" w:space="0" w:color="auto"/>
      </w:divBdr>
    </w:div>
    <w:div w:id="1816602531">
      <w:bodyDiv w:val="1"/>
      <w:marLeft w:val="0"/>
      <w:marRight w:val="0"/>
      <w:marTop w:val="0"/>
      <w:marBottom w:val="0"/>
      <w:divBdr>
        <w:top w:val="none" w:sz="0" w:space="0" w:color="auto"/>
        <w:left w:val="none" w:sz="0" w:space="0" w:color="auto"/>
        <w:bottom w:val="none" w:sz="0" w:space="0" w:color="auto"/>
        <w:right w:val="none" w:sz="0" w:space="0" w:color="auto"/>
      </w:divBdr>
    </w:div>
    <w:div w:id="207299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52C227-8FE1-4492-9B1B-D6EEB647571C}" type="doc">
      <dgm:prSet loTypeId="urn:microsoft.com/office/officeart/2005/8/layout/process2" loCatId="process" qsTypeId="urn:microsoft.com/office/officeart/2005/8/quickstyle/simple2" qsCatId="simple" csTypeId="urn:microsoft.com/office/officeart/2005/8/colors/accent0_2" csCatId="mainScheme" phldr="1"/>
      <dgm:spPr/>
    </dgm:pt>
    <dgm:pt modelId="{276FD296-89DF-4AA0-B358-3A62598A304B}">
      <dgm:prSet phldrT="[Text]"/>
      <dgm:spPr>
        <a:xfrm>
          <a:off x="2010160" y="1269"/>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gm:spPr>
      <dgm:t>
        <a:bodyPr/>
        <a:lstStyle/>
        <a:p>
          <a:pPr>
            <a:buNone/>
          </a:pPr>
          <a:r>
            <a:rPr lang="en-US">
              <a:solidFill>
                <a:srgbClr val="44546A">
                  <a:hueOff val="0"/>
                  <a:satOff val="0"/>
                  <a:lumOff val="0"/>
                  <a:alphaOff val="0"/>
                </a:srgbClr>
              </a:solidFill>
              <a:latin typeface="Calibri" panose="020F0502020204030204"/>
              <a:ea typeface="+mn-ea"/>
              <a:cs typeface="+mn-cs"/>
            </a:rPr>
            <a:t>Schizophrenia dataset selection</a:t>
          </a:r>
        </a:p>
      </dgm:t>
    </dgm:pt>
    <dgm:pt modelId="{DAE7CDD3-A31B-4A5D-9E4D-3B3CC38C11A0}" type="parTrans" cxnId="{D47DD151-9AC9-4A3E-A4EB-A3BBDDF20735}">
      <dgm:prSet/>
      <dgm:spPr/>
      <dgm:t>
        <a:bodyPr/>
        <a:lstStyle/>
        <a:p>
          <a:endParaRPr lang="en-US"/>
        </a:p>
      </dgm:t>
    </dgm:pt>
    <dgm:pt modelId="{B4ABE90A-4F09-4539-844D-B60C7E658DBB}" type="sibTrans" cxnId="{D47DD151-9AC9-4A3E-A4EB-A3BBDDF20735}">
      <dgm:prSet/>
      <dgm:spPr>
        <a:xfrm rot="5400000">
          <a:off x="2672658" y="386894"/>
          <a:ext cx="141082" cy="169298"/>
        </a:xfrm>
        <a:prstGeom prst="rightArrow">
          <a:avLst>
            <a:gd name="adj1" fmla="val 60000"/>
            <a:gd name="adj2" fmla="val 50000"/>
          </a:avLst>
        </a:prstGeom>
        <a:solidFill>
          <a:srgbClr val="44546A">
            <a:tint val="60000"/>
            <a:hueOff val="0"/>
            <a:satOff val="0"/>
            <a:lumOff val="0"/>
            <a:alphaOff val="0"/>
          </a:srgbClr>
        </a:solidFill>
        <a:ln>
          <a:noFill/>
        </a:ln>
        <a:effectLst/>
      </dgm:spPr>
      <dgm:t>
        <a:bodyPr/>
        <a:lstStyle/>
        <a:p>
          <a:pPr>
            <a:buNone/>
          </a:pPr>
          <a:endParaRPr lang="en-US">
            <a:solidFill>
              <a:srgbClr val="44546A">
                <a:hueOff val="0"/>
                <a:satOff val="0"/>
                <a:lumOff val="0"/>
                <a:alphaOff val="0"/>
              </a:srgbClr>
            </a:solidFill>
            <a:latin typeface="Calibri" panose="020F0502020204030204"/>
            <a:ea typeface="+mn-ea"/>
            <a:cs typeface="+mn-cs"/>
          </a:endParaRPr>
        </a:p>
      </dgm:t>
    </dgm:pt>
    <dgm:pt modelId="{557F733F-3326-4E1B-B557-B24A857F1E24}">
      <dgm:prSet phldrT="[Text]"/>
      <dgm:spPr>
        <a:xfrm>
          <a:off x="2010160" y="565598"/>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gm:spPr>
      <dgm:t>
        <a:bodyPr/>
        <a:lstStyle/>
        <a:p>
          <a:pPr>
            <a:buNone/>
          </a:pPr>
          <a:r>
            <a:rPr lang="en-US">
              <a:solidFill>
                <a:srgbClr val="44546A">
                  <a:hueOff val="0"/>
                  <a:satOff val="0"/>
                  <a:lumOff val="0"/>
                  <a:alphaOff val="0"/>
                </a:srgbClr>
              </a:solidFill>
              <a:latin typeface="Calibri" panose="020F0502020204030204"/>
              <a:ea typeface="+mn-ea"/>
              <a:cs typeface="+mn-cs"/>
            </a:rPr>
            <a:t>Data preprocessing</a:t>
          </a:r>
        </a:p>
      </dgm:t>
    </dgm:pt>
    <dgm:pt modelId="{FA086109-2D7C-4C1A-B8F4-4BD5FAA63D2D}" type="parTrans" cxnId="{6A3EAB2E-FE52-4834-AF39-20D27DBE50E8}">
      <dgm:prSet/>
      <dgm:spPr/>
      <dgm:t>
        <a:bodyPr/>
        <a:lstStyle/>
        <a:p>
          <a:endParaRPr lang="en-US"/>
        </a:p>
      </dgm:t>
    </dgm:pt>
    <dgm:pt modelId="{D10A8812-03A3-47C1-9B45-A56A1C94DC6F}" type="sibTrans" cxnId="{6A3EAB2E-FE52-4834-AF39-20D27DBE50E8}">
      <dgm:prSet/>
      <dgm:spPr>
        <a:xfrm rot="5400000">
          <a:off x="2672658" y="951222"/>
          <a:ext cx="141082" cy="169298"/>
        </a:xfrm>
        <a:prstGeom prst="rightArrow">
          <a:avLst>
            <a:gd name="adj1" fmla="val 60000"/>
            <a:gd name="adj2" fmla="val 50000"/>
          </a:avLst>
        </a:prstGeom>
        <a:solidFill>
          <a:srgbClr val="44546A">
            <a:tint val="60000"/>
            <a:hueOff val="0"/>
            <a:satOff val="0"/>
            <a:lumOff val="0"/>
            <a:alphaOff val="0"/>
          </a:srgbClr>
        </a:solidFill>
        <a:ln>
          <a:noFill/>
        </a:ln>
        <a:effectLst/>
      </dgm:spPr>
      <dgm:t>
        <a:bodyPr/>
        <a:lstStyle/>
        <a:p>
          <a:pPr>
            <a:buNone/>
          </a:pPr>
          <a:endParaRPr lang="en-US">
            <a:solidFill>
              <a:srgbClr val="44546A">
                <a:hueOff val="0"/>
                <a:satOff val="0"/>
                <a:lumOff val="0"/>
                <a:alphaOff val="0"/>
              </a:srgbClr>
            </a:solidFill>
            <a:latin typeface="Calibri" panose="020F0502020204030204"/>
            <a:ea typeface="+mn-ea"/>
            <a:cs typeface="+mn-cs"/>
          </a:endParaRPr>
        </a:p>
      </dgm:t>
    </dgm:pt>
    <dgm:pt modelId="{8B80E577-8696-4BC8-9EDE-B4BD051579E6}">
      <dgm:prSet phldrT="[Text]"/>
      <dgm:spPr>
        <a:xfrm>
          <a:off x="2010160" y="1129926"/>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gm:spPr>
      <dgm:t>
        <a:bodyPr/>
        <a:lstStyle/>
        <a:p>
          <a:pPr>
            <a:buNone/>
          </a:pPr>
          <a:r>
            <a:rPr lang="en-US">
              <a:solidFill>
                <a:srgbClr val="44546A">
                  <a:hueOff val="0"/>
                  <a:satOff val="0"/>
                  <a:lumOff val="0"/>
                  <a:alphaOff val="0"/>
                </a:srgbClr>
              </a:solidFill>
              <a:latin typeface="Calibri" panose="020F0502020204030204"/>
              <a:ea typeface="+mn-ea"/>
              <a:cs typeface="+mn-cs"/>
            </a:rPr>
            <a:t>Feature selection</a:t>
          </a:r>
        </a:p>
      </dgm:t>
    </dgm:pt>
    <dgm:pt modelId="{922E40BC-660A-44F4-810B-A8E152E529D9}" type="parTrans" cxnId="{C6AD8F13-92E3-4258-861F-9F3500B2F140}">
      <dgm:prSet/>
      <dgm:spPr/>
      <dgm:t>
        <a:bodyPr/>
        <a:lstStyle/>
        <a:p>
          <a:endParaRPr lang="en-US"/>
        </a:p>
      </dgm:t>
    </dgm:pt>
    <dgm:pt modelId="{8D297B27-01CE-4C48-858F-250FCFCF19DB}" type="sibTrans" cxnId="{C6AD8F13-92E3-4258-861F-9F3500B2F140}">
      <dgm:prSet/>
      <dgm:spPr>
        <a:xfrm rot="5400000">
          <a:off x="2672658" y="1515550"/>
          <a:ext cx="141082" cy="169298"/>
        </a:xfrm>
        <a:prstGeom prst="rightArrow">
          <a:avLst>
            <a:gd name="adj1" fmla="val 60000"/>
            <a:gd name="adj2" fmla="val 50000"/>
          </a:avLst>
        </a:prstGeom>
        <a:solidFill>
          <a:srgbClr val="44546A">
            <a:tint val="60000"/>
            <a:hueOff val="0"/>
            <a:satOff val="0"/>
            <a:lumOff val="0"/>
            <a:alphaOff val="0"/>
          </a:srgbClr>
        </a:solidFill>
        <a:ln>
          <a:noFill/>
        </a:ln>
        <a:effectLst/>
      </dgm:spPr>
      <dgm:t>
        <a:bodyPr/>
        <a:lstStyle/>
        <a:p>
          <a:pPr>
            <a:buNone/>
          </a:pPr>
          <a:endParaRPr lang="en-US">
            <a:solidFill>
              <a:srgbClr val="44546A">
                <a:hueOff val="0"/>
                <a:satOff val="0"/>
                <a:lumOff val="0"/>
                <a:alphaOff val="0"/>
              </a:srgbClr>
            </a:solidFill>
            <a:latin typeface="Calibri" panose="020F0502020204030204"/>
            <a:ea typeface="+mn-ea"/>
            <a:cs typeface="+mn-cs"/>
          </a:endParaRPr>
        </a:p>
      </dgm:t>
    </dgm:pt>
    <dgm:pt modelId="{32528557-4B61-4709-B402-3B1F369D0553}">
      <dgm:prSet/>
      <dgm:spPr>
        <a:xfrm>
          <a:off x="2010160" y="1694254"/>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gm:spPr>
      <dgm:t>
        <a:bodyPr/>
        <a:lstStyle/>
        <a:p>
          <a:pPr>
            <a:buNone/>
          </a:pPr>
          <a:r>
            <a:rPr lang="en-US">
              <a:solidFill>
                <a:srgbClr val="44546A">
                  <a:hueOff val="0"/>
                  <a:satOff val="0"/>
                  <a:lumOff val="0"/>
                  <a:alphaOff val="0"/>
                </a:srgbClr>
              </a:solidFill>
              <a:latin typeface="Calibri" panose="020F0502020204030204"/>
              <a:ea typeface="+mn-ea"/>
              <a:cs typeface="+mn-cs"/>
            </a:rPr>
            <a:t>Prediction methods</a:t>
          </a:r>
        </a:p>
      </dgm:t>
    </dgm:pt>
    <dgm:pt modelId="{0FDE97D2-DC4E-4FF3-A7E7-2D738A323D13}" type="parTrans" cxnId="{E1D8D808-CD42-435A-B9FD-BE67A2D271BD}">
      <dgm:prSet/>
      <dgm:spPr/>
      <dgm:t>
        <a:bodyPr/>
        <a:lstStyle/>
        <a:p>
          <a:endParaRPr lang="en-US"/>
        </a:p>
      </dgm:t>
    </dgm:pt>
    <dgm:pt modelId="{7A949FD9-C102-481D-B879-13C2780E0415}" type="sibTrans" cxnId="{E1D8D808-CD42-435A-B9FD-BE67A2D271BD}">
      <dgm:prSet/>
      <dgm:spPr>
        <a:xfrm rot="5400000">
          <a:off x="2672658" y="2079879"/>
          <a:ext cx="141082" cy="169298"/>
        </a:xfrm>
        <a:prstGeom prst="rightArrow">
          <a:avLst>
            <a:gd name="adj1" fmla="val 60000"/>
            <a:gd name="adj2" fmla="val 50000"/>
          </a:avLst>
        </a:prstGeom>
        <a:solidFill>
          <a:srgbClr val="44546A">
            <a:tint val="60000"/>
            <a:hueOff val="0"/>
            <a:satOff val="0"/>
            <a:lumOff val="0"/>
            <a:alphaOff val="0"/>
          </a:srgbClr>
        </a:solidFill>
        <a:ln>
          <a:noFill/>
        </a:ln>
        <a:effectLst/>
      </dgm:spPr>
      <dgm:t>
        <a:bodyPr/>
        <a:lstStyle/>
        <a:p>
          <a:pPr>
            <a:buNone/>
          </a:pPr>
          <a:endParaRPr lang="en-US">
            <a:solidFill>
              <a:srgbClr val="44546A">
                <a:hueOff val="0"/>
                <a:satOff val="0"/>
                <a:lumOff val="0"/>
                <a:alphaOff val="0"/>
              </a:srgbClr>
            </a:solidFill>
            <a:latin typeface="Calibri" panose="020F0502020204030204"/>
            <a:ea typeface="+mn-ea"/>
            <a:cs typeface="+mn-cs"/>
          </a:endParaRPr>
        </a:p>
      </dgm:t>
    </dgm:pt>
    <dgm:pt modelId="{4C3A7BD5-F854-437A-9E6D-CED11D5E4E70}">
      <dgm:prSet/>
      <dgm:spPr>
        <a:xfrm>
          <a:off x="2010160" y="2258583"/>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gm:spPr>
      <dgm:t>
        <a:bodyPr/>
        <a:lstStyle/>
        <a:p>
          <a:pPr>
            <a:buNone/>
          </a:pPr>
          <a:r>
            <a:rPr lang="en-US">
              <a:solidFill>
                <a:srgbClr val="44546A">
                  <a:hueOff val="0"/>
                  <a:satOff val="0"/>
                  <a:lumOff val="0"/>
                  <a:alphaOff val="0"/>
                </a:srgbClr>
              </a:solidFill>
              <a:latin typeface="Calibri" panose="020F0502020204030204"/>
              <a:ea typeface="+mn-ea"/>
              <a:cs typeface="+mn-cs"/>
            </a:rPr>
            <a:t>Performance comparison</a:t>
          </a:r>
        </a:p>
      </dgm:t>
    </dgm:pt>
    <dgm:pt modelId="{59CD9E76-3C48-4755-95C3-CEDC2990457A}" type="parTrans" cxnId="{A437FC5C-34A3-44BE-BDA9-477AFF45F693}">
      <dgm:prSet/>
      <dgm:spPr/>
      <dgm:t>
        <a:bodyPr/>
        <a:lstStyle/>
        <a:p>
          <a:endParaRPr lang="en-US"/>
        </a:p>
      </dgm:t>
    </dgm:pt>
    <dgm:pt modelId="{401091F3-8ACF-48F3-BCB8-1905A91EFB6B}" type="sibTrans" cxnId="{A437FC5C-34A3-44BE-BDA9-477AFF45F693}">
      <dgm:prSet/>
      <dgm:spPr>
        <a:xfrm rot="5400000">
          <a:off x="2672658" y="2644207"/>
          <a:ext cx="141082" cy="169298"/>
        </a:xfrm>
        <a:prstGeom prst="rightArrow">
          <a:avLst>
            <a:gd name="adj1" fmla="val 60000"/>
            <a:gd name="adj2" fmla="val 50000"/>
          </a:avLst>
        </a:prstGeom>
        <a:solidFill>
          <a:srgbClr val="44546A">
            <a:tint val="60000"/>
            <a:hueOff val="0"/>
            <a:satOff val="0"/>
            <a:lumOff val="0"/>
            <a:alphaOff val="0"/>
          </a:srgbClr>
        </a:solidFill>
        <a:ln>
          <a:noFill/>
        </a:ln>
        <a:effectLst/>
      </dgm:spPr>
      <dgm:t>
        <a:bodyPr/>
        <a:lstStyle/>
        <a:p>
          <a:pPr>
            <a:buNone/>
          </a:pPr>
          <a:endParaRPr lang="en-US">
            <a:solidFill>
              <a:srgbClr val="44546A">
                <a:hueOff val="0"/>
                <a:satOff val="0"/>
                <a:lumOff val="0"/>
                <a:alphaOff val="0"/>
              </a:srgbClr>
            </a:solidFill>
            <a:latin typeface="Calibri" panose="020F0502020204030204"/>
            <a:ea typeface="+mn-ea"/>
            <a:cs typeface="+mn-cs"/>
          </a:endParaRPr>
        </a:p>
      </dgm:t>
    </dgm:pt>
    <dgm:pt modelId="{7CB017A8-18DB-4558-8679-6BABE8301C96}">
      <dgm:prSet/>
      <dgm:spPr>
        <a:xfrm>
          <a:off x="2010160" y="2822911"/>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gm:spPr>
      <dgm:t>
        <a:bodyPr/>
        <a:lstStyle/>
        <a:p>
          <a:pPr>
            <a:buNone/>
          </a:pPr>
          <a:r>
            <a:rPr lang="en-US">
              <a:solidFill>
                <a:srgbClr val="44546A">
                  <a:hueOff val="0"/>
                  <a:satOff val="0"/>
                  <a:lumOff val="0"/>
                  <a:alphaOff val="0"/>
                </a:srgbClr>
              </a:solidFill>
              <a:latin typeface="Calibri" panose="020F0502020204030204"/>
              <a:ea typeface="+mn-ea"/>
              <a:cs typeface="+mn-cs"/>
            </a:rPr>
            <a:t>Finalyze the model and thesis manuscript preparation</a:t>
          </a:r>
        </a:p>
      </dgm:t>
    </dgm:pt>
    <dgm:pt modelId="{57757B8C-C06F-4D50-9FE2-FF66364B4A0C}" type="parTrans" cxnId="{8D98830E-6865-49EF-B965-E09BA39C9554}">
      <dgm:prSet/>
      <dgm:spPr/>
      <dgm:t>
        <a:bodyPr/>
        <a:lstStyle/>
        <a:p>
          <a:endParaRPr lang="en-US"/>
        </a:p>
      </dgm:t>
    </dgm:pt>
    <dgm:pt modelId="{B1108F8A-A4A7-4A3D-9753-4C632C8E57FD}" type="sibTrans" cxnId="{8D98830E-6865-49EF-B965-E09BA39C9554}">
      <dgm:prSet/>
      <dgm:spPr/>
      <dgm:t>
        <a:bodyPr/>
        <a:lstStyle/>
        <a:p>
          <a:endParaRPr lang="en-US"/>
        </a:p>
      </dgm:t>
    </dgm:pt>
    <dgm:pt modelId="{BC2A3F70-17B8-412E-AA09-B103C8C5A384}" type="pres">
      <dgm:prSet presAssocID="{FF52C227-8FE1-4492-9B1B-D6EEB647571C}" presName="linearFlow" presStyleCnt="0">
        <dgm:presLayoutVars>
          <dgm:resizeHandles val="exact"/>
        </dgm:presLayoutVars>
      </dgm:prSet>
      <dgm:spPr/>
    </dgm:pt>
    <dgm:pt modelId="{9E70CFC2-64D6-4083-8AC8-712409171565}" type="pres">
      <dgm:prSet presAssocID="{276FD296-89DF-4AA0-B358-3A62598A304B}" presName="node" presStyleLbl="node1" presStyleIdx="0" presStyleCnt="6">
        <dgm:presLayoutVars>
          <dgm:bulletEnabled val="1"/>
        </dgm:presLayoutVars>
      </dgm:prSet>
      <dgm:spPr/>
    </dgm:pt>
    <dgm:pt modelId="{2B685F53-59AB-484C-9D35-C22B2C3FAD46}" type="pres">
      <dgm:prSet presAssocID="{B4ABE90A-4F09-4539-844D-B60C7E658DBB}" presName="sibTrans" presStyleLbl="sibTrans2D1" presStyleIdx="0" presStyleCnt="5"/>
      <dgm:spPr/>
    </dgm:pt>
    <dgm:pt modelId="{88E6F991-FC8D-4AD7-B9BB-AC2EBB857520}" type="pres">
      <dgm:prSet presAssocID="{B4ABE90A-4F09-4539-844D-B60C7E658DBB}" presName="connectorText" presStyleLbl="sibTrans2D1" presStyleIdx="0" presStyleCnt="5"/>
      <dgm:spPr/>
    </dgm:pt>
    <dgm:pt modelId="{63CEF8E9-E25E-4640-B31B-11DDACD3581F}" type="pres">
      <dgm:prSet presAssocID="{557F733F-3326-4E1B-B557-B24A857F1E24}" presName="node" presStyleLbl="node1" presStyleIdx="1" presStyleCnt="6">
        <dgm:presLayoutVars>
          <dgm:bulletEnabled val="1"/>
        </dgm:presLayoutVars>
      </dgm:prSet>
      <dgm:spPr/>
    </dgm:pt>
    <dgm:pt modelId="{DAD6E512-CDA1-49A8-AFD9-D9314DAE1C71}" type="pres">
      <dgm:prSet presAssocID="{D10A8812-03A3-47C1-9B45-A56A1C94DC6F}" presName="sibTrans" presStyleLbl="sibTrans2D1" presStyleIdx="1" presStyleCnt="5"/>
      <dgm:spPr/>
    </dgm:pt>
    <dgm:pt modelId="{D4761B40-5B21-4DD0-95C3-62846A2AA544}" type="pres">
      <dgm:prSet presAssocID="{D10A8812-03A3-47C1-9B45-A56A1C94DC6F}" presName="connectorText" presStyleLbl="sibTrans2D1" presStyleIdx="1" presStyleCnt="5"/>
      <dgm:spPr/>
    </dgm:pt>
    <dgm:pt modelId="{856FE5D8-F35D-40A3-B81C-65C90EA03586}" type="pres">
      <dgm:prSet presAssocID="{8B80E577-8696-4BC8-9EDE-B4BD051579E6}" presName="node" presStyleLbl="node1" presStyleIdx="2" presStyleCnt="6">
        <dgm:presLayoutVars>
          <dgm:bulletEnabled val="1"/>
        </dgm:presLayoutVars>
      </dgm:prSet>
      <dgm:spPr/>
    </dgm:pt>
    <dgm:pt modelId="{528AF452-F63E-402D-B327-27E2309EFB1E}" type="pres">
      <dgm:prSet presAssocID="{8D297B27-01CE-4C48-858F-250FCFCF19DB}" presName="sibTrans" presStyleLbl="sibTrans2D1" presStyleIdx="2" presStyleCnt="5"/>
      <dgm:spPr/>
    </dgm:pt>
    <dgm:pt modelId="{EFF289D6-66B8-4BEB-B170-B1A7269ABD28}" type="pres">
      <dgm:prSet presAssocID="{8D297B27-01CE-4C48-858F-250FCFCF19DB}" presName="connectorText" presStyleLbl="sibTrans2D1" presStyleIdx="2" presStyleCnt="5"/>
      <dgm:spPr/>
    </dgm:pt>
    <dgm:pt modelId="{D39B7296-BF62-4F60-ADFB-DDE791D1E860}" type="pres">
      <dgm:prSet presAssocID="{32528557-4B61-4709-B402-3B1F369D0553}" presName="node" presStyleLbl="node1" presStyleIdx="3" presStyleCnt="6">
        <dgm:presLayoutVars>
          <dgm:bulletEnabled val="1"/>
        </dgm:presLayoutVars>
      </dgm:prSet>
      <dgm:spPr/>
    </dgm:pt>
    <dgm:pt modelId="{B35469AE-A8D0-44C3-B33A-27FBFE4A2488}" type="pres">
      <dgm:prSet presAssocID="{7A949FD9-C102-481D-B879-13C2780E0415}" presName="sibTrans" presStyleLbl="sibTrans2D1" presStyleIdx="3" presStyleCnt="5"/>
      <dgm:spPr/>
    </dgm:pt>
    <dgm:pt modelId="{CDC8A6DD-1B6A-4DDA-A916-E9D6DFE2C009}" type="pres">
      <dgm:prSet presAssocID="{7A949FD9-C102-481D-B879-13C2780E0415}" presName="connectorText" presStyleLbl="sibTrans2D1" presStyleIdx="3" presStyleCnt="5"/>
      <dgm:spPr/>
    </dgm:pt>
    <dgm:pt modelId="{7B4D8E27-0FB7-41D2-AAA8-A9E07619F86A}" type="pres">
      <dgm:prSet presAssocID="{4C3A7BD5-F854-437A-9E6D-CED11D5E4E70}" presName="node" presStyleLbl="node1" presStyleIdx="4" presStyleCnt="6">
        <dgm:presLayoutVars>
          <dgm:bulletEnabled val="1"/>
        </dgm:presLayoutVars>
      </dgm:prSet>
      <dgm:spPr/>
    </dgm:pt>
    <dgm:pt modelId="{C610D14F-2DA5-418A-8904-8EE53D2AAD20}" type="pres">
      <dgm:prSet presAssocID="{401091F3-8ACF-48F3-BCB8-1905A91EFB6B}" presName="sibTrans" presStyleLbl="sibTrans2D1" presStyleIdx="4" presStyleCnt="5"/>
      <dgm:spPr/>
    </dgm:pt>
    <dgm:pt modelId="{6FC6482E-C1BB-4353-AB25-5AD80763ECD8}" type="pres">
      <dgm:prSet presAssocID="{401091F3-8ACF-48F3-BCB8-1905A91EFB6B}" presName="connectorText" presStyleLbl="sibTrans2D1" presStyleIdx="4" presStyleCnt="5"/>
      <dgm:spPr/>
    </dgm:pt>
    <dgm:pt modelId="{67D2A38A-683A-4F15-931D-89D90993F01D}" type="pres">
      <dgm:prSet presAssocID="{7CB017A8-18DB-4558-8679-6BABE8301C96}" presName="node" presStyleLbl="node1" presStyleIdx="5" presStyleCnt="6">
        <dgm:presLayoutVars>
          <dgm:bulletEnabled val="1"/>
        </dgm:presLayoutVars>
      </dgm:prSet>
      <dgm:spPr/>
    </dgm:pt>
  </dgm:ptLst>
  <dgm:cxnLst>
    <dgm:cxn modelId="{E1D8D808-CD42-435A-B9FD-BE67A2D271BD}" srcId="{FF52C227-8FE1-4492-9B1B-D6EEB647571C}" destId="{32528557-4B61-4709-B402-3B1F369D0553}" srcOrd="3" destOrd="0" parTransId="{0FDE97D2-DC4E-4FF3-A7E7-2D738A323D13}" sibTransId="{7A949FD9-C102-481D-B879-13C2780E0415}"/>
    <dgm:cxn modelId="{8D98830E-6865-49EF-B965-E09BA39C9554}" srcId="{FF52C227-8FE1-4492-9B1B-D6EEB647571C}" destId="{7CB017A8-18DB-4558-8679-6BABE8301C96}" srcOrd="5" destOrd="0" parTransId="{57757B8C-C06F-4D50-9FE2-FF66364B4A0C}" sibTransId="{B1108F8A-A4A7-4A3D-9753-4C632C8E57FD}"/>
    <dgm:cxn modelId="{F241E40E-1F13-457C-B1FC-7B410A0F3427}" type="presOf" srcId="{276FD296-89DF-4AA0-B358-3A62598A304B}" destId="{9E70CFC2-64D6-4083-8AC8-712409171565}" srcOrd="0" destOrd="0" presId="urn:microsoft.com/office/officeart/2005/8/layout/process2"/>
    <dgm:cxn modelId="{C6AD8F13-92E3-4258-861F-9F3500B2F140}" srcId="{FF52C227-8FE1-4492-9B1B-D6EEB647571C}" destId="{8B80E577-8696-4BC8-9EDE-B4BD051579E6}" srcOrd="2" destOrd="0" parTransId="{922E40BC-660A-44F4-810B-A8E152E529D9}" sibTransId="{8D297B27-01CE-4C48-858F-250FCFCF19DB}"/>
    <dgm:cxn modelId="{AD149B1C-8607-45BF-8631-E893193DA24E}" type="presOf" srcId="{7CB017A8-18DB-4558-8679-6BABE8301C96}" destId="{67D2A38A-683A-4F15-931D-89D90993F01D}" srcOrd="0" destOrd="0" presId="urn:microsoft.com/office/officeart/2005/8/layout/process2"/>
    <dgm:cxn modelId="{4C885123-1002-4942-9AAB-1935ECA87F4F}" type="presOf" srcId="{FF52C227-8FE1-4492-9B1B-D6EEB647571C}" destId="{BC2A3F70-17B8-412E-AA09-B103C8C5A384}" srcOrd="0" destOrd="0" presId="urn:microsoft.com/office/officeart/2005/8/layout/process2"/>
    <dgm:cxn modelId="{6A3EAB2E-FE52-4834-AF39-20D27DBE50E8}" srcId="{FF52C227-8FE1-4492-9B1B-D6EEB647571C}" destId="{557F733F-3326-4E1B-B557-B24A857F1E24}" srcOrd="1" destOrd="0" parTransId="{FA086109-2D7C-4C1A-B8F4-4BD5FAA63D2D}" sibTransId="{D10A8812-03A3-47C1-9B45-A56A1C94DC6F}"/>
    <dgm:cxn modelId="{037C9440-6297-488B-B590-FD5FCD21354B}" type="presOf" srcId="{B4ABE90A-4F09-4539-844D-B60C7E658DBB}" destId="{2B685F53-59AB-484C-9D35-C22B2C3FAD46}" srcOrd="0" destOrd="0" presId="urn:microsoft.com/office/officeart/2005/8/layout/process2"/>
    <dgm:cxn modelId="{A437FC5C-34A3-44BE-BDA9-477AFF45F693}" srcId="{FF52C227-8FE1-4492-9B1B-D6EEB647571C}" destId="{4C3A7BD5-F854-437A-9E6D-CED11D5E4E70}" srcOrd="4" destOrd="0" parTransId="{59CD9E76-3C48-4755-95C3-CEDC2990457A}" sibTransId="{401091F3-8ACF-48F3-BCB8-1905A91EFB6B}"/>
    <dgm:cxn modelId="{434B0D60-C036-4A01-8347-230D40E113DA}" type="presOf" srcId="{7A949FD9-C102-481D-B879-13C2780E0415}" destId="{CDC8A6DD-1B6A-4DDA-A916-E9D6DFE2C009}" srcOrd="1" destOrd="0" presId="urn:microsoft.com/office/officeart/2005/8/layout/process2"/>
    <dgm:cxn modelId="{A3DE3669-D7F6-409B-80EE-CC1045A09A9B}" type="presOf" srcId="{8B80E577-8696-4BC8-9EDE-B4BD051579E6}" destId="{856FE5D8-F35D-40A3-B81C-65C90EA03586}" srcOrd="0" destOrd="0" presId="urn:microsoft.com/office/officeart/2005/8/layout/process2"/>
    <dgm:cxn modelId="{D47DD151-9AC9-4A3E-A4EB-A3BBDDF20735}" srcId="{FF52C227-8FE1-4492-9B1B-D6EEB647571C}" destId="{276FD296-89DF-4AA0-B358-3A62598A304B}" srcOrd="0" destOrd="0" parTransId="{DAE7CDD3-A31B-4A5D-9E4D-3B3CC38C11A0}" sibTransId="{B4ABE90A-4F09-4539-844D-B60C7E658DBB}"/>
    <dgm:cxn modelId="{66666274-92F7-43CB-9387-45DC835F4F8E}" type="presOf" srcId="{557F733F-3326-4E1B-B557-B24A857F1E24}" destId="{63CEF8E9-E25E-4640-B31B-11DDACD3581F}" srcOrd="0" destOrd="0" presId="urn:microsoft.com/office/officeart/2005/8/layout/process2"/>
    <dgm:cxn modelId="{CA19087E-60D0-4230-A96B-3C9C46118009}" type="presOf" srcId="{7A949FD9-C102-481D-B879-13C2780E0415}" destId="{B35469AE-A8D0-44C3-B33A-27FBFE4A2488}" srcOrd="0" destOrd="0" presId="urn:microsoft.com/office/officeart/2005/8/layout/process2"/>
    <dgm:cxn modelId="{E7A44991-D000-474D-B9E0-BF3EA5A98129}" type="presOf" srcId="{8D297B27-01CE-4C48-858F-250FCFCF19DB}" destId="{EFF289D6-66B8-4BEB-B170-B1A7269ABD28}" srcOrd="1" destOrd="0" presId="urn:microsoft.com/office/officeart/2005/8/layout/process2"/>
    <dgm:cxn modelId="{DB2C3192-772F-41FE-8AE3-9749E085FE03}" type="presOf" srcId="{B4ABE90A-4F09-4539-844D-B60C7E658DBB}" destId="{88E6F991-FC8D-4AD7-B9BB-AC2EBB857520}" srcOrd="1" destOrd="0" presId="urn:microsoft.com/office/officeart/2005/8/layout/process2"/>
    <dgm:cxn modelId="{22851493-38D3-44C2-88A6-216DF20AA2AD}" type="presOf" srcId="{32528557-4B61-4709-B402-3B1F369D0553}" destId="{D39B7296-BF62-4F60-ADFB-DDE791D1E860}" srcOrd="0" destOrd="0" presId="urn:microsoft.com/office/officeart/2005/8/layout/process2"/>
    <dgm:cxn modelId="{969B8E9F-CCDC-4A7A-B75F-A888C49FBE67}" type="presOf" srcId="{D10A8812-03A3-47C1-9B45-A56A1C94DC6F}" destId="{D4761B40-5B21-4DD0-95C3-62846A2AA544}" srcOrd="1" destOrd="0" presId="urn:microsoft.com/office/officeart/2005/8/layout/process2"/>
    <dgm:cxn modelId="{3B8A21C5-EA2F-4621-B2C2-65BB1DEB29CA}" type="presOf" srcId="{D10A8812-03A3-47C1-9B45-A56A1C94DC6F}" destId="{DAD6E512-CDA1-49A8-AFD9-D9314DAE1C71}" srcOrd="0" destOrd="0" presId="urn:microsoft.com/office/officeart/2005/8/layout/process2"/>
    <dgm:cxn modelId="{AFE3AFD2-9509-4463-91AA-430396EDBC44}" type="presOf" srcId="{8D297B27-01CE-4C48-858F-250FCFCF19DB}" destId="{528AF452-F63E-402D-B327-27E2309EFB1E}" srcOrd="0" destOrd="0" presId="urn:microsoft.com/office/officeart/2005/8/layout/process2"/>
    <dgm:cxn modelId="{921CB3D5-BAA1-4953-99F2-C559223FA662}" type="presOf" srcId="{4C3A7BD5-F854-437A-9E6D-CED11D5E4E70}" destId="{7B4D8E27-0FB7-41D2-AAA8-A9E07619F86A}" srcOrd="0" destOrd="0" presId="urn:microsoft.com/office/officeart/2005/8/layout/process2"/>
    <dgm:cxn modelId="{D43EB1E0-EDCF-441B-B9CE-1165F9FC185C}" type="presOf" srcId="{401091F3-8ACF-48F3-BCB8-1905A91EFB6B}" destId="{6FC6482E-C1BB-4353-AB25-5AD80763ECD8}" srcOrd="1" destOrd="0" presId="urn:microsoft.com/office/officeart/2005/8/layout/process2"/>
    <dgm:cxn modelId="{61A08EE4-791D-40A7-9234-066708DE2904}" type="presOf" srcId="{401091F3-8ACF-48F3-BCB8-1905A91EFB6B}" destId="{C610D14F-2DA5-418A-8904-8EE53D2AAD20}" srcOrd="0" destOrd="0" presId="urn:microsoft.com/office/officeart/2005/8/layout/process2"/>
    <dgm:cxn modelId="{094D5849-228E-47BA-8AE6-3936D5076D7B}" type="presParOf" srcId="{BC2A3F70-17B8-412E-AA09-B103C8C5A384}" destId="{9E70CFC2-64D6-4083-8AC8-712409171565}" srcOrd="0" destOrd="0" presId="urn:microsoft.com/office/officeart/2005/8/layout/process2"/>
    <dgm:cxn modelId="{C6595EE1-C9F8-416A-954C-04763C8813E1}" type="presParOf" srcId="{BC2A3F70-17B8-412E-AA09-B103C8C5A384}" destId="{2B685F53-59AB-484C-9D35-C22B2C3FAD46}" srcOrd="1" destOrd="0" presId="urn:microsoft.com/office/officeart/2005/8/layout/process2"/>
    <dgm:cxn modelId="{CACE8E61-D93A-44C4-B573-35BAD93D3D6D}" type="presParOf" srcId="{2B685F53-59AB-484C-9D35-C22B2C3FAD46}" destId="{88E6F991-FC8D-4AD7-B9BB-AC2EBB857520}" srcOrd="0" destOrd="0" presId="urn:microsoft.com/office/officeart/2005/8/layout/process2"/>
    <dgm:cxn modelId="{2470D041-9C52-43C0-8698-9BE825E5E823}" type="presParOf" srcId="{BC2A3F70-17B8-412E-AA09-B103C8C5A384}" destId="{63CEF8E9-E25E-4640-B31B-11DDACD3581F}" srcOrd="2" destOrd="0" presId="urn:microsoft.com/office/officeart/2005/8/layout/process2"/>
    <dgm:cxn modelId="{6A4B679D-EF45-43C7-9C45-967014B5DA14}" type="presParOf" srcId="{BC2A3F70-17B8-412E-AA09-B103C8C5A384}" destId="{DAD6E512-CDA1-49A8-AFD9-D9314DAE1C71}" srcOrd="3" destOrd="0" presId="urn:microsoft.com/office/officeart/2005/8/layout/process2"/>
    <dgm:cxn modelId="{22F4EF36-966B-44A6-82CF-A368CE3740D1}" type="presParOf" srcId="{DAD6E512-CDA1-49A8-AFD9-D9314DAE1C71}" destId="{D4761B40-5B21-4DD0-95C3-62846A2AA544}" srcOrd="0" destOrd="0" presId="urn:microsoft.com/office/officeart/2005/8/layout/process2"/>
    <dgm:cxn modelId="{6CC91718-59F1-4992-847D-0F9F28FF20D4}" type="presParOf" srcId="{BC2A3F70-17B8-412E-AA09-B103C8C5A384}" destId="{856FE5D8-F35D-40A3-B81C-65C90EA03586}" srcOrd="4" destOrd="0" presId="urn:microsoft.com/office/officeart/2005/8/layout/process2"/>
    <dgm:cxn modelId="{3234C0FB-1BFD-47AD-BB39-1AB9D12EE627}" type="presParOf" srcId="{BC2A3F70-17B8-412E-AA09-B103C8C5A384}" destId="{528AF452-F63E-402D-B327-27E2309EFB1E}" srcOrd="5" destOrd="0" presId="urn:microsoft.com/office/officeart/2005/8/layout/process2"/>
    <dgm:cxn modelId="{B4B5B403-56F5-4ADC-93F1-909D1C472820}" type="presParOf" srcId="{528AF452-F63E-402D-B327-27E2309EFB1E}" destId="{EFF289D6-66B8-4BEB-B170-B1A7269ABD28}" srcOrd="0" destOrd="0" presId="urn:microsoft.com/office/officeart/2005/8/layout/process2"/>
    <dgm:cxn modelId="{0C5E7D8F-46C0-409A-A601-2D3DE4D24C59}" type="presParOf" srcId="{BC2A3F70-17B8-412E-AA09-B103C8C5A384}" destId="{D39B7296-BF62-4F60-ADFB-DDE791D1E860}" srcOrd="6" destOrd="0" presId="urn:microsoft.com/office/officeart/2005/8/layout/process2"/>
    <dgm:cxn modelId="{5EA357F8-F19A-4CDC-9C72-4C9724AC5CC1}" type="presParOf" srcId="{BC2A3F70-17B8-412E-AA09-B103C8C5A384}" destId="{B35469AE-A8D0-44C3-B33A-27FBFE4A2488}" srcOrd="7" destOrd="0" presId="urn:microsoft.com/office/officeart/2005/8/layout/process2"/>
    <dgm:cxn modelId="{C4516753-A074-40AB-91FF-00DBCE784A8A}" type="presParOf" srcId="{B35469AE-A8D0-44C3-B33A-27FBFE4A2488}" destId="{CDC8A6DD-1B6A-4DDA-A916-E9D6DFE2C009}" srcOrd="0" destOrd="0" presId="urn:microsoft.com/office/officeart/2005/8/layout/process2"/>
    <dgm:cxn modelId="{1CCEE02F-2CD9-49C2-AFC4-30F3DE6CC9A1}" type="presParOf" srcId="{BC2A3F70-17B8-412E-AA09-B103C8C5A384}" destId="{7B4D8E27-0FB7-41D2-AAA8-A9E07619F86A}" srcOrd="8" destOrd="0" presId="urn:microsoft.com/office/officeart/2005/8/layout/process2"/>
    <dgm:cxn modelId="{9AB0984D-E4D4-402E-830C-BE2783E7BDF0}" type="presParOf" srcId="{BC2A3F70-17B8-412E-AA09-B103C8C5A384}" destId="{C610D14F-2DA5-418A-8904-8EE53D2AAD20}" srcOrd="9" destOrd="0" presId="urn:microsoft.com/office/officeart/2005/8/layout/process2"/>
    <dgm:cxn modelId="{CE6E6D7C-A2A7-43E8-91CF-316E670AB290}" type="presParOf" srcId="{C610D14F-2DA5-418A-8904-8EE53D2AAD20}" destId="{6FC6482E-C1BB-4353-AB25-5AD80763ECD8}" srcOrd="0" destOrd="0" presId="urn:microsoft.com/office/officeart/2005/8/layout/process2"/>
    <dgm:cxn modelId="{BFE86E0D-0217-4A12-8FFC-68753ADA172B}" type="presParOf" srcId="{BC2A3F70-17B8-412E-AA09-B103C8C5A384}" destId="{67D2A38A-683A-4F15-931D-89D90993F01D}" srcOrd="10"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70CFC2-64D6-4083-8AC8-712409171565}">
      <dsp:nvSpPr>
        <dsp:cNvPr id="0" name=""/>
        <dsp:cNvSpPr/>
      </dsp:nvSpPr>
      <dsp:spPr>
        <a:xfrm>
          <a:off x="2010160" y="1269"/>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44546A">
                  <a:hueOff val="0"/>
                  <a:satOff val="0"/>
                  <a:lumOff val="0"/>
                  <a:alphaOff val="0"/>
                </a:srgbClr>
              </a:solidFill>
              <a:latin typeface="Calibri" panose="020F0502020204030204"/>
              <a:ea typeface="+mn-ea"/>
              <a:cs typeface="+mn-cs"/>
            </a:rPr>
            <a:t>Schizophrenia dataset selection</a:t>
          </a:r>
        </a:p>
      </dsp:txBody>
      <dsp:txXfrm>
        <a:off x="2021179" y="12288"/>
        <a:ext cx="1444040" cy="354180"/>
      </dsp:txXfrm>
    </dsp:sp>
    <dsp:sp modelId="{2B685F53-59AB-484C-9D35-C22B2C3FAD46}">
      <dsp:nvSpPr>
        <dsp:cNvPr id="0" name=""/>
        <dsp:cNvSpPr/>
      </dsp:nvSpPr>
      <dsp:spPr>
        <a:xfrm rot="5400000">
          <a:off x="2672658" y="386894"/>
          <a:ext cx="141082" cy="169298"/>
        </a:xfrm>
        <a:prstGeom prst="rightArrow">
          <a:avLst>
            <a:gd name="adj1" fmla="val 600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rgbClr val="44546A">
                <a:hueOff val="0"/>
                <a:satOff val="0"/>
                <a:lumOff val="0"/>
                <a:alphaOff val="0"/>
              </a:srgbClr>
            </a:solidFill>
            <a:latin typeface="Calibri" panose="020F0502020204030204"/>
            <a:ea typeface="+mn-ea"/>
            <a:cs typeface="+mn-cs"/>
          </a:endParaRPr>
        </a:p>
      </dsp:txBody>
      <dsp:txXfrm rot="-5400000">
        <a:off x="2692411" y="401002"/>
        <a:ext cx="101578" cy="98757"/>
      </dsp:txXfrm>
    </dsp:sp>
    <dsp:sp modelId="{63CEF8E9-E25E-4640-B31B-11DDACD3581F}">
      <dsp:nvSpPr>
        <dsp:cNvPr id="0" name=""/>
        <dsp:cNvSpPr/>
      </dsp:nvSpPr>
      <dsp:spPr>
        <a:xfrm>
          <a:off x="2010160" y="565598"/>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44546A">
                  <a:hueOff val="0"/>
                  <a:satOff val="0"/>
                  <a:lumOff val="0"/>
                  <a:alphaOff val="0"/>
                </a:srgbClr>
              </a:solidFill>
              <a:latin typeface="Calibri" panose="020F0502020204030204"/>
              <a:ea typeface="+mn-ea"/>
              <a:cs typeface="+mn-cs"/>
            </a:rPr>
            <a:t>Data preprocessing</a:t>
          </a:r>
        </a:p>
      </dsp:txBody>
      <dsp:txXfrm>
        <a:off x="2021179" y="576617"/>
        <a:ext cx="1444040" cy="354180"/>
      </dsp:txXfrm>
    </dsp:sp>
    <dsp:sp modelId="{DAD6E512-CDA1-49A8-AFD9-D9314DAE1C71}">
      <dsp:nvSpPr>
        <dsp:cNvPr id="0" name=""/>
        <dsp:cNvSpPr/>
      </dsp:nvSpPr>
      <dsp:spPr>
        <a:xfrm rot="5400000">
          <a:off x="2672658" y="951222"/>
          <a:ext cx="141082" cy="169298"/>
        </a:xfrm>
        <a:prstGeom prst="rightArrow">
          <a:avLst>
            <a:gd name="adj1" fmla="val 600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rgbClr val="44546A">
                <a:hueOff val="0"/>
                <a:satOff val="0"/>
                <a:lumOff val="0"/>
                <a:alphaOff val="0"/>
              </a:srgbClr>
            </a:solidFill>
            <a:latin typeface="Calibri" panose="020F0502020204030204"/>
            <a:ea typeface="+mn-ea"/>
            <a:cs typeface="+mn-cs"/>
          </a:endParaRPr>
        </a:p>
      </dsp:txBody>
      <dsp:txXfrm rot="-5400000">
        <a:off x="2692411" y="965330"/>
        <a:ext cx="101578" cy="98757"/>
      </dsp:txXfrm>
    </dsp:sp>
    <dsp:sp modelId="{856FE5D8-F35D-40A3-B81C-65C90EA03586}">
      <dsp:nvSpPr>
        <dsp:cNvPr id="0" name=""/>
        <dsp:cNvSpPr/>
      </dsp:nvSpPr>
      <dsp:spPr>
        <a:xfrm>
          <a:off x="2010160" y="1129926"/>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44546A">
                  <a:hueOff val="0"/>
                  <a:satOff val="0"/>
                  <a:lumOff val="0"/>
                  <a:alphaOff val="0"/>
                </a:srgbClr>
              </a:solidFill>
              <a:latin typeface="Calibri" panose="020F0502020204030204"/>
              <a:ea typeface="+mn-ea"/>
              <a:cs typeface="+mn-cs"/>
            </a:rPr>
            <a:t>Feature selection</a:t>
          </a:r>
        </a:p>
      </dsp:txBody>
      <dsp:txXfrm>
        <a:off x="2021179" y="1140945"/>
        <a:ext cx="1444040" cy="354180"/>
      </dsp:txXfrm>
    </dsp:sp>
    <dsp:sp modelId="{528AF452-F63E-402D-B327-27E2309EFB1E}">
      <dsp:nvSpPr>
        <dsp:cNvPr id="0" name=""/>
        <dsp:cNvSpPr/>
      </dsp:nvSpPr>
      <dsp:spPr>
        <a:xfrm rot="5400000">
          <a:off x="2672658" y="1515550"/>
          <a:ext cx="141082" cy="169298"/>
        </a:xfrm>
        <a:prstGeom prst="rightArrow">
          <a:avLst>
            <a:gd name="adj1" fmla="val 600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rgbClr val="44546A">
                <a:hueOff val="0"/>
                <a:satOff val="0"/>
                <a:lumOff val="0"/>
                <a:alphaOff val="0"/>
              </a:srgbClr>
            </a:solidFill>
            <a:latin typeface="Calibri" panose="020F0502020204030204"/>
            <a:ea typeface="+mn-ea"/>
            <a:cs typeface="+mn-cs"/>
          </a:endParaRPr>
        </a:p>
      </dsp:txBody>
      <dsp:txXfrm rot="-5400000">
        <a:off x="2692411" y="1529658"/>
        <a:ext cx="101578" cy="98757"/>
      </dsp:txXfrm>
    </dsp:sp>
    <dsp:sp modelId="{D39B7296-BF62-4F60-ADFB-DDE791D1E860}">
      <dsp:nvSpPr>
        <dsp:cNvPr id="0" name=""/>
        <dsp:cNvSpPr/>
      </dsp:nvSpPr>
      <dsp:spPr>
        <a:xfrm>
          <a:off x="2010160" y="1694254"/>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44546A">
                  <a:hueOff val="0"/>
                  <a:satOff val="0"/>
                  <a:lumOff val="0"/>
                  <a:alphaOff val="0"/>
                </a:srgbClr>
              </a:solidFill>
              <a:latin typeface="Calibri" panose="020F0502020204030204"/>
              <a:ea typeface="+mn-ea"/>
              <a:cs typeface="+mn-cs"/>
            </a:rPr>
            <a:t>Prediction methods</a:t>
          </a:r>
        </a:p>
      </dsp:txBody>
      <dsp:txXfrm>
        <a:off x="2021179" y="1705273"/>
        <a:ext cx="1444040" cy="354180"/>
      </dsp:txXfrm>
    </dsp:sp>
    <dsp:sp modelId="{B35469AE-A8D0-44C3-B33A-27FBFE4A2488}">
      <dsp:nvSpPr>
        <dsp:cNvPr id="0" name=""/>
        <dsp:cNvSpPr/>
      </dsp:nvSpPr>
      <dsp:spPr>
        <a:xfrm rot="5400000">
          <a:off x="2672658" y="2079879"/>
          <a:ext cx="141082" cy="169298"/>
        </a:xfrm>
        <a:prstGeom prst="rightArrow">
          <a:avLst>
            <a:gd name="adj1" fmla="val 600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rgbClr val="44546A">
                <a:hueOff val="0"/>
                <a:satOff val="0"/>
                <a:lumOff val="0"/>
                <a:alphaOff val="0"/>
              </a:srgbClr>
            </a:solidFill>
            <a:latin typeface="Calibri" panose="020F0502020204030204"/>
            <a:ea typeface="+mn-ea"/>
            <a:cs typeface="+mn-cs"/>
          </a:endParaRPr>
        </a:p>
      </dsp:txBody>
      <dsp:txXfrm rot="-5400000">
        <a:off x="2692411" y="2093987"/>
        <a:ext cx="101578" cy="98757"/>
      </dsp:txXfrm>
    </dsp:sp>
    <dsp:sp modelId="{7B4D8E27-0FB7-41D2-AAA8-A9E07619F86A}">
      <dsp:nvSpPr>
        <dsp:cNvPr id="0" name=""/>
        <dsp:cNvSpPr/>
      </dsp:nvSpPr>
      <dsp:spPr>
        <a:xfrm>
          <a:off x="2010160" y="2258583"/>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44546A">
                  <a:hueOff val="0"/>
                  <a:satOff val="0"/>
                  <a:lumOff val="0"/>
                  <a:alphaOff val="0"/>
                </a:srgbClr>
              </a:solidFill>
              <a:latin typeface="Calibri" panose="020F0502020204030204"/>
              <a:ea typeface="+mn-ea"/>
              <a:cs typeface="+mn-cs"/>
            </a:rPr>
            <a:t>Performance comparison</a:t>
          </a:r>
        </a:p>
      </dsp:txBody>
      <dsp:txXfrm>
        <a:off x="2021179" y="2269602"/>
        <a:ext cx="1444040" cy="354180"/>
      </dsp:txXfrm>
    </dsp:sp>
    <dsp:sp modelId="{C610D14F-2DA5-418A-8904-8EE53D2AAD20}">
      <dsp:nvSpPr>
        <dsp:cNvPr id="0" name=""/>
        <dsp:cNvSpPr/>
      </dsp:nvSpPr>
      <dsp:spPr>
        <a:xfrm rot="5400000">
          <a:off x="2672658" y="2644207"/>
          <a:ext cx="141082" cy="169298"/>
        </a:xfrm>
        <a:prstGeom prst="rightArrow">
          <a:avLst>
            <a:gd name="adj1" fmla="val 60000"/>
            <a:gd name="adj2" fmla="val 50000"/>
          </a:avLst>
        </a:prstGeom>
        <a:solidFill>
          <a:srgbClr val="44546A">
            <a:tint val="60000"/>
            <a:hueOff val="0"/>
            <a:satOff val="0"/>
            <a:lumOff val="0"/>
            <a:alphaOff val="0"/>
          </a:srgb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solidFill>
              <a:srgbClr val="44546A">
                <a:hueOff val="0"/>
                <a:satOff val="0"/>
                <a:lumOff val="0"/>
                <a:alphaOff val="0"/>
              </a:srgbClr>
            </a:solidFill>
            <a:latin typeface="Calibri" panose="020F0502020204030204"/>
            <a:ea typeface="+mn-ea"/>
            <a:cs typeface="+mn-cs"/>
          </a:endParaRPr>
        </a:p>
      </dsp:txBody>
      <dsp:txXfrm rot="-5400000">
        <a:off x="2692411" y="2658315"/>
        <a:ext cx="101578" cy="98757"/>
      </dsp:txXfrm>
    </dsp:sp>
    <dsp:sp modelId="{67D2A38A-683A-4F15-931D-89D90993F01D}">
      <dsp:nvSpPr>
        <dsp:cNvPr id="0" name=""/>
        <dsp:cNvSpPr/>
      </dsp:nvSpPr>
      <dsp:spPr>
        <a:xfrm>
          <a:off x="2010160" y="2822911"/>
          <a:ext cx="1466078" cy="376218"/>
        </a:xfrm>
        <a:prstGeom prst="roundRect">
          <a:avLst>
            <a:gd name="adj" fmla="val 10000"/>
          </a:avLst>
        </a:prstGeom>
        <a:solidFill>
          <a:sysClr val="window" lastClr="FFFFFF">
            <a:hueOff val="0"/>
            <a:satOff val="0"/>
            <a:lumOff val="0"/>
            <a:alphaOff val="0"/>
          </a:sysClr>
        </a:solidFill>
        <a:ln w="19050" cap="flat" cmpd="sng" algn="ctr">
          <a:solidFill>
            <a:srgbClr val="44546A">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44546A">
                  <a:hueOff val="0"/>
                  <a:satOff val="0"/>
                  <a:lumOff val="0"/>
                  <a:alphaOff val="0"/>
                </a:srgbClr>
              </a:solidFill>
              <a:latin typeface="Calibri" panose="020F0502020204030204"/>
              <a:ea typeface="+mn-ea"/>
              <a:cs typeface="+mn-cs"/>
            </a:rPr>
            <a:t>Finalyze the model and thesis manuscript preparation</a:t>
          </a:r>
        </a:p>
      </dsp:txBody>
      <dsp:txXfrm>
        <a:off x="2021179" y="2833930"/>
        <a:ext cx="1444040" cy="35418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CF7E1-D7DE-4A37-A6D4-372D65D70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17</Pages>
  <Words>5783</Words>
  <Characters>32968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AARTHY V.</dc:creator>
  <cp:keywords/>
  <dc:description/>
  <cp:lastModifiedBy>Aarthy Varathan</cp:lastModifiedBy>
  <cp:revision>126</cp:revision>
  <cp:lastPrinted>2020-09-30T16:53:00Z</cp:lastPrinted>
  <dcterms:created xsi:type="dcterms:W3CDTF">2020-09-30T16:55:00Z</dcterms:created>
  <dcterms:modified xsi:type="dcterms:W3CDTF">2023-05-24T18:07:00Z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405257054e8376c1b9ba2e26c886ce3b5aae7e4796daaf100aae165c1843572c</vt:lpwstr>
  </property>
</Properties>
</file>