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691" w:rsidRDefault="00D71871">
      <w:pPr>
        <w:pStyle w:val="BodyText"/>
        <w:spacing w:before="20"/>
        <w:ind w:left="2908" w:right="3743"/>
        <w:jc w:val="center"/>
      </w:pPr>
      <w:r>
        <w:t>Ideation</w:t>
      </w:r>
      <w:r>
        <w:rPr>
          <w:spacing w:val="-12"/>
        </w:rPr>
        <w:t xml:space="preserve"> </w:t>
      </w:r>
      <w:r>
        <w:t>Phase</w:t>
      </w:r>
    </w:p>
    <w:p w:rsidR="00D62691" w:rsidRDefault="00D71871">
      <w:pPr>
        <w:pStyle w:val="BodyText"/>
        <w:spacing w:before="32"/>
        <w:ind w:left="2908" w:right="3747"/>
        <w:jc w:val="center"/>
      </w:pPr>
      <w:r>
        <w:rPr>
          <w:spacing w:val="-1"/>
        </w:rPr>
        <w:t>Define</w:t>
      </w:r>
      <w:r>
        <w:rPr>
          <w:spacing w:val="-15"/>
        </w:rPr>
        <w:t xml:space="preserve"> </w:t>
      </w:r>
      <w:r>
        <w:rPr>
          <w:spacing w:val="-1"/>
        </w:rPr>
        <w:t>the</w:t>
      </w:r>
      <w:r>
        <w:rPr>
          <w:spacing w:val="-10"/>
        </w:rPr>
        <w:t xml:space="preserve"> </w:t>
      </w:r>
      <w:r>
        <w:rPr>
          <w:spacing w:val="-1"/>
        </w:rPr>
        <w:t>Problem</w:t>
      </w:r>
      <w:r>
        <w:rPr>
          <w:spacing w:val="-9"/>
        </w:rPr>
        <w:t xml:space="preserve"> </w:t>
      </w:r>
      <w:r>
        <w:rPr>
          <w:spacing w:val="-1"/>
        </w:rPr>
        <w:t>Statements</w:t>
      </w:r>
    </w:p>
    <w:p w:rsidR="00D62691" w:rsidRDefault="00D62691">
      <w:pPr>
        <w:pStyle w:val="BodyText"/>
        <w:spacing w:before="2"/>
        <w:rPr>
          <w:sz w:val="2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17"/>
        <w:gridCol w:w="4512"/>
      </w:tblGrid>
      <w:tr w:rsidR="00D62691">
        <w:trPr>
          <w:trHeight w:val="365"/>
        </w:trPr>
        <w:tc>
          <w:tcPr>
            <w:tcW w:w="4517" w:type="dxa"/>
          </w:tcPr>
          <w:p w:rsidR="00D62691" w:rsidRDefault="00D71871">
            <w:pPr>
              <w:pStyle w:val="TableParagraph"/>
              <w:spacing w:before="37"/>
              <w:ind w:left="110"/>
            </w:pPr>
            <w:r>
              <w:t>Date</w:t>
            </w:r>
          </w:p>
        </w:tc>
        <w:tc>
          <w:tcPr>
            <w:tcW w:w="4512" w:type="dxa"/>
          </w:tcPr>
          <w:p w:rsidR="00D62691" w:rsidRDefault="00656720">
            <w:pPr>
              <w:pStyle w:val="TableParagraph"/>
              <w:spacing w:before="37"/>
              <w:rPr>
                <w:sz w:val="24"/>
              </w:rPr>
            </w:pPr>
            <w:r>
              <w:rPr>
                <w:sz w:val="24"/>
              </w:rPr>
              <w:t>25</w:t>
            </w:r>
            <w:r w:rsidR="0042055D">
              <w:rPr>
                <w:sz w:val="24"/>
              </w:rPr>
              <w:t xml:space="preserve"> </w:t>
            </w:r>
            <w:r w:rsidR="00D71871">
              <w:rPr>
                <w:sz w:val="24"/>
              </w:rPr>
              <w:t>MAY</w:t>
            </w:r>
            <w:r w:rsidR="00D71871">
              <w:rPr>
                <w:spacing w:val="-11"/>
                <w:sz w:val="24"/>
              </w:rPr>
              <w:t xml:space="preserve"> </w:t>
            </w:r>
            <w:r w:rsidR="00D71871">
              <w:rPr>
                <w:sz w:val="24"/>
              </w:rPr>
              <w:t>2023</w:t>
            </w:r>
          </w:p>
        </w:tc>
      </w:tr>
      <w:tr w:rsidR="00D62691">
        <w:trPr>
          <w:trHeight w:val="365"/>
        </w:trPr>
        <w:tc>
          <w:tcPr>
            <w:tcW w:w="4517" w:type="dxa"/>
          </w:tcPr>
          <w:p w:rsidR="00D62691" w:rsidRDefault="00D71871">
            <w:pPr>
              <w:pStyle w:val="TableParagraph"/>
              <w:spacing w:before="37"/>
              <w:ind w:left="110"/>
            </w:pPr>
            <w:r>
              <w:t>Team</w:t>
            </w:r>
            <w:r>
              <w:rPr>
                <w:spacing w:val="-16"/>
              </w:rPr>
              <w:t xml:space="preserve"> </w:t>
            </w:r>
            <w:r>
              <w:t>ID</w:t>
            </w:r>
          </w:p>
        </w:tc>
        <w:tc>
          <w:tcPr>
            <w:tcW w:w="4512" w:type="dxa"/>
          </w:tcPr>
          <w:p w:rsidR="00D62691" w:rsidRDefault="00D71871">
            <w:pPr>
              <w:pStyle w:val="TableParagraph"/>
              <w:spacing w:before="37"/>
              <w:rPr>
                <w:sz w:val="24"/>
              </w:rPr>
            </w:pPr>
            <w:r>
              <w:rPr>
                <w:sz w:val="24"/>
              </w:rPr>
              <w:t>NM2023TMID11</w:t>
            </w:r>
            <w:r w:rsidR="0042055D">
              <w:rPr>
                <w:sz w:val="24"/>
              </w:rPr>
              <w:t>400</w:t>
            </w:r>
          </w:p>
        </w:tc>
      </w:tr>
      <w:tr w:rsidR="00D62691">
        <w:trPr>
          <w:trHeight w:val="1290"/>
        </w:trPr>
        <w:tc>
          <w:tcPr>
            <w:tcW w:w="4517" w:type="dxa"/>
          </w:tcPr>
          <w:p w:rsidR="00D62691" w:rsidRDefault="00D71871">
            <w:pPr>
              <w:pStyle w:val="TableParagraph"/>
              <w:spacing w:before="38"/>
              <w:ind w:left="110"/>
            </w:pPr>
            <w:r>
              <w:t>Project</w:t>
            </w:r>
            <w:r>
              <w:rPr>
                <w:spacing w:val="-9"/>
              </w:rPr>
              <w:t xml:space="preserve"> </w:t>
            </w:r>
            <w:r>
              <w:t>Name</w:t>
            </w:r>
          </w:p>
        </w:tc>
        <w:tc>
          <w:tcPr>
            <w:tcW w:w="4512" w:type="dxa"/>
          </w:tcPr>
          <w:p w:rsidR="00D62691" w:rsidRDefault="0042055D">
            <w:pPr>
              <w:pStyle w:val="TableParagraph"/>
              <w:spacing w:before="1" w:line="254" w:lineRule="auto"/>
              <w:ind w:right="531"/>
              <w:rPr>
                <w:sz w:val="24"/>
              </w:rPr>
            </w:pPr>
            <w:r>
              <w:rPr>
                <w:spacing w:val="-1"/>
              </w:rPr>
              <w:t>Automated whether classification using transfer learning</w:t>
            </w:r>
          </w:p>
        </w:tc>
      </w:tr>
    </w:tbl>
    <w:p w:rsidR="00D62691" w:rsidRDefault="00D62691">
      <w:pPr>
        <w:pStyle w:val="BodyText"/>
        <w:spacing w:before="1"/>
        <w:rPr>
          <w:sz w:val="41"/>
        </w:rPr>
      </w:pPr>
    </w:p>
    <w:p w:rsidR="00D62691" w:rsidRDefault="00D71871">
      <w:pPr>
        <w:pStyle w:val="Title"/>
      </w:pPr>
      <w:r>
        <w:rPr>
          <w:spacing w:val="-1"/>
        </w:rPr>
        <w:t>Customer</w:t>
      </w:r>
      <w:r>
        <w:rPr>
          <w:spacing w:val="-17"/>
        </w:rPr>
        <w:t xml:space="preserve"> </w:t>
      </w:r>
      <w:r>
        <w:rPr>
          <w:spacing w:val="-1"/>
        </w:rPr>
        <w:t>Problem</w:t>
      </w:r>
      <w:r>
        <w:rPr>
          <w:spacing w:val="-10"/>
        </w:rPr>
        <w:t xml:space="preserve"> </w:t>
      </w:r>
      <w:r>
        <w:rPr>
          <w:spacing w:val="-1"/>
        </w:rPr>
        <w:t>Statement:</w:t>
      </w:r>
    </w:p>
    <w:p w:rsidR="00D62691" w:rsidRPr="0042055D" w:rsidRDefault="00D71871">
      <w:pPr>
        <w:pStyle w:val="BodyText"/>
        <w:spacing w:before="80" w:line="235" w:lineRule="auto"/>
        <w:ind w:left="490" w:right="515"/>
      </w:pPr>
      <w:r>
        <w:t>User</w:t>
      </w:r>
      <w:r>
        <w:rPr>
          <w:spacing w:val="-10"/>
        </w:rPr>
        <w:t xml:space="preserve"> </w:t>
      </w:r>
      <w:r>
        <w:t>from</w:t>
      </w:r>
      <w:r>
        <w:rPr>
          <w:spacing w:val="-7"/>
        </w:rPr>
        <w:t xml:space="preserve"> </w:t>
      </w:r>
      <w:r>
        <w:t>the</w:t>
      </w:r>
      <w:r>
        <w:rPr>
          <w:spacing w:val="-16"/>
        </w:rPr>
        <w:t xml:space="preserve"> </w:t>
      </w:r>
      <w:r>
        <w:t>department</w:t>
      </w:r>
      <w:r>
        <w:rPr>
          <w:spacing w:val="-10"/>
        </w:rPr>
        <w:t xml:space="preserve"> </w:t>
      </w:r>
      <w:r>
        <w:t>of</w:t>
      </w:r>
      <w:r w:rsidR="0042055D" w:rsidRPr="0042055D">
        <w:rPr>
          <w:spacing w:val="-1"/>
        </w:rPr>
        <w:t xml:space="preserve"> </w:t>
      </w:r>
      <w:r w:rsidR="0042055D">
        <w:rPr>
          <w:spacing w:val="-1"/>
        </w:rPr>
        <w:t xml:space="preserve">Automated whether classification using transfer </w:t>
      </w:r>
      <w:proofErr w:type="spellStart"/>
      <w:r w:rsidR="0042055D">
        <w:rPr>
          <w:spacing w:val="-1"/>
        </w:rPr>
        <w:t>learning</w:t>
      </w:r>
      <w:r>
        <w:t>.The</w:t>
      </w:r>
      <w:proofErr w:type="spellEnd"/>
      <w:r>
        <w:rPr>
          <w:spacing w:val="5"/>
        </w:rPr>
        <w:t xml:space="preserve"> </w:t>
      </w:r>
      <w:r w:rsidR="0042055D" w:rsidRPr="0042055D">
        <w:rPr>
          <w:rFonts w:ascii="Arial" w:hAnsi="Arial" w:cs="Arial"/>
          <w:b w:val="0"/>
          <w:bCs w:val="0"/>
          <w:shd w:val="clear" w:color="auto" w:fill="FFFFFF"/>
        </w:rPr>
        <w:t>Weather classification is an essential tool for meteorologists and weather forecasters to predict weather patterns and communicate them to the public. Weather phenomenon recognition notably affects many aspects of our daily lives</w:t>
      </w:r>
    </w:p>
    <w:p w:rsidR="00D62691" w:rsidRPr="0042055D" w:rsidRDefault="00D62691">
      <w:pPr>
        <w:pStyle w:val="BodyText"/>
      </w:pPr>
    </w:p>
    <w:p w:rsidR="00D62691" w:rsidRDefault="00D62691">
      <w:pPr>
        <w:pStyle w:val="BodyText"/>
        <w:spacing w:before="12"/>
        <w:rPr>
          <w:sz w:val="19"/>
        </w:rPr>
      </w:pPr>
    </w:p>
    <w:p w:rsidR="00D62691" w:rsidRDefault="0042055D">
      <w:pPr>
        <w:pStyle w:val="BodyText"/>
        <w:rPr>
          <w:sz w:val="20"/>
        </w:rPr>
      </w:pPr>
      <w:r w:rsidRPr="0042055D">
        <w:rPr>
          <w:sz w:val="20"/>
        </w:rPr>
        <w:object w:dxaOrig="7205" w:dyaOrig="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4" o:title=""/>
          </v:shape>
          <o:OLEObject Type="Embed" ProgID="PowerPoint.Show.12" ShapeID="_x0000_i1025" DrawAspect="Content" ObjectID="_1746518354" r:id="rId5"/>
        </w:object>
      </w:r>
    </w:p>
    <w:p w:rsidR="00D62691" w:rsidRDefault="00D62691">
      <w:pPr>
        <w:pStyle w:val="BodyText"/>
        <w:spacing w:before="1"/>
        <w:rPr>
          <w:sz w:val="10"/>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36"/>
        <w:gridCol w:w="1470"/>
        <w:gridCol w:w="1550"/>
        <w:gridCol w:w="1210"/>
        <w:gridCol w:w="1496"/>
        <w:gridCol w:w="2506"/>
      </w:tblGrid>
      <w:tr w:rsidR="00D62691">
        <w:trPr>
          <w:trHeight w:val="690"/>
        </w:trPr>
        <w:tc>
          <w:tcPr>
            <w:tcW w:w="1836" w:type="dxa"/>
          </w:tcPr>
          <w:p w:rsidR="00D62691" w:rsidRDefault="00D71871">
            <w:pPr>
              <w:pStyle w:val="TableParagraph"/>
              <w:ind w:left="111"/>
              <w:rPr>
                <w:b/>
                <w:sz w:val="24"/>
              </w:rPr>
            </w:pPr>
            <w:r>
              <w:rPr>
                <w:b/>
                <w:sz w:val="24"/>
              </w:rPr>
              <w:t>Problem</w:t>
            </w:r>
          </w:p>
          <w:p w:rsidR="00D62691" w:rsidRDefault="00D71871">
            <w:pPr>
              <w:pStyle w:val="TableParagraph"/>
              <w:ind w:left="111"/>
              <w:rPr>
                <w:b/>
                <w:sz w:val="24"/>
              </w:rPr>
            </w:pPr>
            <w:r>
              <w:rPr>
                <w:b/>
                <w:sz w:val="24"/>
              </w:rPr>
              <w:t>Statement</w:t>
            </w:r>
            <w:r>
              <w:rPr>
                <w:b/>
                <w:spacing w:val="-21"/>
                <w:sz w:val="24"/>
              </w:rPr>
              <w:t xml:space="preserve"> </w:t>
            </w:r>
            <w:r>
              <w:rPr>
                <w:b/>
                <w:sz w:val="24"/>
              </w:rPr>
              <w:t>(PS)</w:t>
            </w:r>
          </w:p>
        </w:tc>
        <w:tc>
          <w:tcPr>
            <w:tcW w:w="1470" w:type="dxa"/>
          </w:tcPr>
          <w:p w:rsidR="00D62691" w:rsidRDefault="00D71871">
            <w:pPr>
              <w:pStyle w:val="TableParagraph"/>
              <w:ind w:left="106"/>
              <w:rPr>
                <w:b/>
                <w:sz w:val="24"/>
              </w:rPr>
            </w:pPr>
            <w:proofErr w:type="spellStart"/>
            <w:r>
              <w:rPr>
                <w:b/>
                <w:sz w:val="24"/>
              </w:rPr>
              <w:t>Iam</w:t>
            </w:r>
            <w:proofErr w:type="spellEnd"/>
          </w:p>
          <w:p w:rsidR="00D62691" w:rsidRDefault="00D71871">
            <w:pPr>
              <w:pStyle w:val="TableParagraph"/>
              <w:ind w:left="106"/>
              <w:rPr>
                <w:b/>
                <w:sz w:val="24"/>
              </w:rPr>
            </w:pPr>
            <w:r>
              <w:rPr>
                <w:b/>
                <w:sz w:val="24"/>
              </w:rPr>
              <w:t>(Customer)</w:t>
            </w:r>
          </w:p>
        </w:tc>
        <w:tc>
          <w:tcPr>
            <w:tcW w:w="1550" w:type="dxa"/>
          </w:tcPr>
          <w:p w:rsidR="00D62691" w:rsidRDefault="00D71871">
            <w:pPr>
              <w:pStyle w:val="TableParagraph"/>
              <w:spacing w:before="45"/>
              <w:ind w:left="112"/>
              <w:rPr>
                <w:b/>
                <w:sz w:val="24"/>
              </w:rPr>
            </w:pPr>
            <w:r>
              <w:rPr>
                <w:b/>
                <w:sz w:val="24"/>
              </w:rPr>
              <w:t>I’m</w:t>
            </w:r>
            <w:r>
              <w:rPr>
                <w:b/>
                <w:spacing w:val="-8"/>
                <w:sz w:val="24"/>
              </w:rPr>
              <w:t xml:space="preserve"> </w:t>
            </w:r>
            <w:r>
              <w:rPr>
                <w:b/>
                <w:sz w:val="24"/>
              </w:rPr>
              <w:t>trying</w:t>
            </w:r>
            <w:r>
              <w:rPr>
                <w:b/>
                <w:spacing w:val="-12"/>
                <w:sz w:val="24"/>
              </w:rPr>
              <w:t xml:space="preserve"> </w:t>
            </w:r>
            <w:r>
              <w:rPr>
                <w:b/>
                <w:sz w:val="24"/>
              </w:rPr>
              <w:t>to</w:t>
            </w:r>
          </w:p>
        </w:tc>
        <w:tc>
          <w:tcPr>
            <w:tcW w:w="1210" w:type="dxa"/>
          </w:tcPr>
          <w:p w:rsidR="00D62691" w:rsidRDefault="00D71871">
            <w:pPr>
              <w:pStyle w:val="TableParagraph"/>
              <w:spacing w:before="45"/>
              <w:ind w:left="113"/>
              <w:rPr>
                <w:b/>
                <w:sz w:val="24"/>
              </w:rPr>
            </w:pPr>
            <w:r>
              <w:rPr>
                <w:b/>
                <w:sz w:val="24"/>
              </w:rPr>
              <w:t>But</w:t>
            </w:r>
          </w:p>
        </w:tc>
        <w:tc>
          <w:tcPr>
            <w:tcW w:w="1496" w:type="dxa"/>
          </w:tcPr>
          <w:p w:rsidR="00D62691" w:rsidRDefault="00D71871">
            <w:pPr>
              <w:pStyle w:val="TableParagraph"/>
              <w:spacing w:before="45"/>
              <w:ind w:left="108"/>
              <w:rPr>
                <w:b/>
                <w:sz w:val="24"/>
              </w:rPr>
            </w:pPr>
            <w:r>
              <w:rPr>
                <w:b/>
                <w:sz w:val="24"/>
              </w:rPr>
              <w:t>Because</w:t>
            </w:r>
          </w:p>
        </w:tc>
        <w:tc>
          <w:tcPr>
            <w:tcW w:w="2506" w:type="dxa"/>
          </w:tcPr>
          <w:p w:rsidR="00D62691" w:rsidRDefault="00D71871">
            <w:pPr>
              <w:pStyle w:val="TableParagraph"/>
              <w:spacing w:before="45"/>
              <w:ind w:left="113"/>
              <w:rPr>
                <w:b/>
                <w:sz w:val="24"/>
              </w:rPr>
            </w:pPr>
            <w:r>
              <w:rPr>
                <w:b/>
                <w:spacing w:val="-1"/>
                <w:sz w:val="24"/>
              </w:rPr>
              <w:t>Which</w:t>
            </w:r>
            <w:r>
              <w:rPr>
                <w:b/>
                <w:spacing w:val="4"/>
                <w:sz w:val="24"/>
              </w:rPr>
              <w:t xml:space="preserve"> </w:t>
            </w:r>
            <w:r>
              <w:rPr>
                <w:b/>
                <w:sz w:val="24"/>
              </w:rPr>
              <w:t>makes</w:t>
            </w:r>
            <w:r>
              <w:rPr>
                <w:b/>
                <w:spacing w:val="-11"/>
                <w:sz w:val="24"/>
              </w:rPr>
              <w:t xml:space="preserve"> </w:t>
            </w:r>
            <w:r>
              <w:rPr>
                <w:b/>
                <w:sz w:val="24"/>
              </w:rPr>
              <w:t>me</w:t>
            </w:r>
            <w:r>
              <w:rPr>
                <w:b/>
                <w:spacing w:val="-17"/>
                <w:sz w:val="24"/>
              </w:rPr>
              <w:t xml:space="preserve"> </w:t>
            </w:r>
            <w:r>
              <w:rPr>
                <w:b/>
                <w:sz w:val="24"/>
              </w:rPr>
              <w:t>feel</w:t>
            </w:r>
          </w:p>
        </w:tc>
      </w:tr>
    </w:tbl>
    <w:p w:rsidR="00D62691" w:rsidRDefault="00D62691">
      <w:pPr>
        <w:pStyle w:val="BodyText"/>
        <w:rPr>
          <w:sz w:val="29"/>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36"/>
        <w:gridCol w:w="1470"/>
        <w:gridCol w:w="1550"/>
        <w:gridCol w:w="1210"/>
        <w:gridCol w:w="1496"/>
        <w:gridCol w:w="2506"/>
      </w:tblGrid>
      <w:tr w:rsidR="00D62691">
        <w:trPr>
          <w:trHeight w:val="2228"/>
        </w:trPr>
        <w:tc>
          <w:tcPr>
            <w:tcW w:w="1836" w:type="dxa"/>
          </w:tcPr>
          <w:p w:rsidR="00D62691" w:rsidRDefault="0042055D">
            <w:pPr>
              <w:pStyle w:val="TableParagraph"/>
              <w:spacing w:line="254" w:lineRule="auto"/>
              <w:ind w:left="111" w:right="543"/>
              <w:rPr>
                <w:sz w:val="24"/>
              </w:rPr>
            </w:pPr>
            <w:r>
              <w:rPr>
                <w:spacing w:val="-1"/>
              </w:rPr>
              <w:t>Automated whether classification using transfer learning</w:t>
            </w:r>
          </w:p>
        </w:tc>
        <w:tc>
          <w:tcPr>
            <w:tcW w:w="1470" w:type="dxa"/>
          </w:tcPr>
          <w:p w:rsidR="00D62691" w:rsidRDefault="00D71871" w:rsidP="0042055D">
            <w:pPr>
              <w:pStyle w:val="TableParagraph"/>
              <w:spacing w:line="256" w:lineRule="auto"/>
              <w:ind w:left="106" w:right="175"/>
              <w:rPr>
                <w:sz w:val="24"/>
              </w:rPr>
            </w:pPr>
            <w:r>
              <w:rPr>
                <w:sz w:val="24"/>
              </w:rPr>
              <w:t>User from</w:t>
            </w:r>
            <w:r>
              <w:rPr>
                <w:spacing w:val="1"/>
                <w:sz w:val="24"/>
              </w:rPr>
              <w:t xml:space="preserve"> </w:t>
            </w:r>
            <w:r>
              <w:rPr>
                <w:sz w:val="24"/>
              </w:rPr>
              <w:t>the</w:t>
            </w:r>
            <w:r>
              <w:rPr>
                <w:spacing w:val="1"/>
                <w:sz w:val="24"/>
              </w:rPr>
              <w:t xml:space="preserve"> </w:t>
            </w:r>
            <w:r>
              <w:rPr>
                <w:spacing w:val="-1"/>
                <w:sz w:val="24"/>
              </w:rPr>
              <w:t>department</w:t>
            </w:r>
            <w:r>
              <w:rPr>
                <w:spacing w:val="-52"/>
                <w:sz w:val="24"/>
              </w:rPr>
              <w:t xml:space="preserve"> </w:t>
            </w:r>
            <w:r>
              <w:rPr>
                <w:sz w:val="24"/>
              </w:rPr>
              <w:t>of</w:t>
            </w:r>
            <w:r>
              <w:rPr>
                <w:spacing w:val="1"/>
                <w:sz w:val="24"/>
              </w:rPr>
              <w:t xml:space="preserve"> </w:t>
            </w:r>
            <w:r w:rsidR="0042055D">
              <w:rPr>
                <w:spacing w:val="-1"/>
              </w:rPr>
              <w:t xml:space="preserve">Automated whether classification using transfer </w:t>
            </w:r>
            <w:r w:rsidR="0042055D">
              <w:rPr>
                <w:spacing w:val="-1"/>
              </w:rPr>
              <w:lastRenderedPageBreak/>
              <w:t>learning</w:t>
            </w:r>
          </w:p>
        </w:tc>
        <w:tc>
          <w:tcPr>
            <w:tcW w:w="1550" w:type="dxa"/>
          </w:tcPr>
          <w:p w:rsidR="00D62691" w:rsidRDefault="00D71871">
            <w:pPr>
              <w:pStyle w:val="TableParagraph"/>
              <w:spacing w:before="31" w:line="259" w:lineRule="auto"/>
              <w:ind w:left="112" w:right="152"/>
              <w:rPr>
                <w:sz w:val="24"/>
              </w:rPr>
            </w:pPr>
            <w:r>
              <w:rPr>
                <w:sz w:val="24"/>
              </w:rPr>
              <w:lastRenderedPageBreak/>
              <w:t>The imaging</w:t>
            </w:r>
            <w:r>
              <w:rPr>
                <w:spacing w:val="1"/>
                <w:sz w:val="24"/>
              </w:rPr>
              <w:t xml:space="preserve"> </w:t>
            </w:r>
            <w:r>
              <w:rPr>
                <w:sz w:val="24"/>
              </w:rPr>
              <w:t>tool,</w:t>
            </w:r>
            <w:r>
              <w:rPr>
                <w:spacing w:val="1"/>
                <w:sz w:val="24"/>
              </w:rPr>
              <w:t xml:space="preserve"> </w:t>
            </w:r>
            <w:r>
              <w:rPr>
                <w:sz w:val="24"/>
              </w:rPr>
              <w:t>such</w:t>
            </w:r>
            <w:r>
              <w:rPr>
                <w:spacing w:val="-1"/>
                <w:sz w:val="24"/>
              </w:rPr>
              <w:t xml:space="preserve"> </w:t>
            </w:r>
            <w:r>
              <w:rPr>
                <w:sz w:val="24"/>
              </w:rPr>
              <w:t>as</w:t>
            </w:r>
            <w:r w:rsidR="0042055D">
              <w:rPr>
                <w:rFonts w:ascii="Arial" w:hAnsi="Arial" w:cs="Arial"/>
                <w:b/>
                <w:bCs/>
                <w:color w:val="35475C"/>
                <w:sz w:val="20"/>
                <w:szCs w:val="20"/>
                <w:shd w:val="clear" w:color="auto" w:fill="FFFFFF"/>
              </w:rPr>
              <w:t xml:space="preserve"> meteorologists and weather forecasters</w:t>
            </w:r>
            <w:r>
              <w:rPr>
                <w:sz w:val="24"/>
              </w:rPr>
              <w:t>, can</w:t>
            </w:r>
            <w:r>
              <w:rPr>
                <w:spacing w:val="1"/>
                <w:sz w:val="24"/>
              </w:rPr>
              <w:t xml:space="preserve"> </w:t>
            </w:r>
            <w:r>
              <w:rPr>
                <w:sz w:val="24"/>
              </w:rPr>
              <w:t>speed</w:t>
            </w:r>
            <w:r>
              <w:rPr>
                <w:spacing w:val="-10"/>
                <w:sz w:val="24"/>
              </w:rPr>
              <w:t xml:space="preserve"> </w:t>
            </w:r>
            <w:r>
              <w:rPr>
                <w:sz w:val="24"/>
              </w:rPr>
              <w:t>up</w:t>
            </w:r>
            <w:r>
              <w:rPr>
                <w:spacing w:val="-6"/>
                <w:sz w:val="24"/>
              </w:rPr>
              <w:t xml:space="preserve"> </w:t>
            </w:r>
            <w:r>
              <w:rPr>
                <w:sz w:val="24"/>
              </w:rPr>
              <w:t>the</w:t>
            </w:r>
            <w:r>
              <w:rPr>
                <w:spacing w:val="-52"/>
                <w:sz w:val="24"/>
              </w:rPr>
              <w:t xml:space="preserve"> </w:t>
            </w:r>
            <w:proofErr w:type="spellStart"/>
            <w:r>
              <w:rPr>
                <w:sz w:val="24"/>
              </w:rPr>
              <w:t>identificatio</w:t>
            </w:r>
            <w:proofErr w:type="spellEnd"/>
          </w:p>
          <w:p w:rsidR="00D62691" w:rsidRDefault="00D71871">
            <w:pPr>
              <w:pStyle w:val="TableParagraph"/>
              <w:spacing w:before="3" w:line="276" w:lineRule="exact"/>
              <w:ind w:left="112"/>
              <w:rPr>
                <w:sz w:val="24"/>
              </w:rPr>
            </w:pPr>
            <w:proofErr w:type="gramStart"/>
            <w:r>
              <w:rPr>
                <w:sz w:val="24"/>
              </w:rPr>
              <w:lastRenderedPageBreak/>
              <w:t>n</w:t>
            </w:r>
            <w:proofErr w:type="gramEnd"/>
            <w:r>
              <w:rPr>
                <w:spacing w:val="-2"/>
                <w:sz w:val="24"/>
              </w:rPr>
              <w:t xml:space="preserve"> </w:t>
            </w:r>
            <w:r>
              <w:rPr>
                <w:sz w:val="24"/>
              </w:rPr>
              <w:t>process.</w:t>
            </w:r>
          </w:p>
        </w:tc>
        <w:tc>
          <w:tcPr>
            <w:tcW w:w="1210" w:type="dxa"/>
          </w:tcPr>
          <w:p w:rsidR="00D62691" w:rsidRDefault="00D71871">
            <w:pPr>
              <w:pStyle w:val="TableParagraph"/>
              <w:spacing w:before="31" w:line="259" w:lineRule="auto"/>
              <w:ind w:left="113" w:right="95"/>
              <w:rPr>
                <w:sz w:val="24"/>
              </w:rPr>
            </w:pPr>
            <w:r>
              <w:rPr>
                <w:sz w:val="24"/>
              </w:rPr>
              <w:lastRenderedPageBreak/>
              <w:t>It</w:t>
            </w:r>
            <w:r>
              <w:rPr>
                <w:spacing w:val="1"/>
                <w:sz w:val="24"/>
              </w:rPr>
              <w:t xml:space="preserve"> </w:t>
            </w:r>
            <w:r>
              <w:rPr>
                <w:spacing w:val="-1"/>
                <w:sz w:val="24"/>
              </w:rPr>
              <w:t>consumes</w:t>
            </w:r>
            <w:r>
              <w:rPr>
                <w:spacing w:val="-52"/>
                <w:sz w:val="24"/>
              </w:rPr>
              <w:t xml:space="preserve"> </w:t>
            </w:r>
            <w:r>
              <w:rPr>
                <w:sz w:val="24"/>
              </w:rPr>
              <w:t>lot</w:t>
            </w:r>
            <w:r>
              <w:rPr>
                <w:spacing w:val="54"/>
                <w:sz w:val="24"/>
              </w:rPr>
              <w:t xml:space="preserve"> </w:t>
            </w:r>
            <w:r>
              <w:rPr>
                <w:sz w:val="24"/>
              </w:rPr>
              <w:t>of</w:t>
            </w:r>
            <w:r>
              <w:rPr>
                <w:spacing w:val="1"/>
                <w:sz w:val="24"/>
              </w:rPr>
              <w:t xml:space="preserve"> </w:t>
            </w:r>
            <w:r>
              <w:rPr>
                <w:sz w:val="24"/>
              </w:rPr>
              <w:t>time and</w:t>
            </w:r>
            <w:r>
              <w:rPr>
                <w:spacing w:val="1"/>
                <w:sz w:val="24"/>
              </w:rPr>
              <w:t xml:space="preserve"> </w:t>
            </w:r>
            <w:r>
              <w:rPr>
                <w:sz w:val="24"/>
              </w:rPr>
              <w:t>man</w:t>
            </w:r>
          </w:p>
        </w:tc>
        <w:tc>
          <w:tcPr>
            <w:tcW w:w="1496" w:type="dxa"/>
          </w:tcPr>
          <w:p w:rsidR="0042055D" w:rsidRDefault="00D71871" w:rsidP="0042055D">
            <w:pPr>
              <w:pStyle w:val="TableParagraph"/>
              <w:spacing w:before="31" w:line="259" w:lineRule="auto"/>
              <w:ind w:left="108" w:right="397"/>
              <w:rPr>
                <w:sz w:val="24"/>
              </w:rPr>
            </w:pPr>
            <w:r>
              <w:rPr>
                <w:sz w:val="24"/>
              </w:rPr>
              <w:t>We</w:t>
            </w:r>
            <w:r>
              <w:rPr>
                <w:spacing w:val="2"/>
                <w:sz w:val="24"/>
              </w:rPr>
              <w:t xml:space="preserve"> </w:t>
            </w:r>
            <w:r>
              <w:rPr>
                <w:sz w:val="24"/>
              </w:rPr>
              <w:t>are</w:t>
            </w:r>
            <w:r>
              <w:rPr>
                <w:spacing w:val="1"/>
                <w:sz w:val="24"/>
              </w:rPr>
              <w:t xml:space="preserve"> </w:t>
            </w:r>
            <w:r w:rsidR="0042055D">
              <w:rPr>
                <w:sz w:val="24"/>
              </w:rPr>
              <w:t>finding</w:t>
            </w:r>
            <w:r w:rsidR="0042055D">
              <w:rPr>
                <w:spacing w:val="1"/>
                <w:sz w:val="24"/>
              </w:rPr>
              <w:t xml:space="preserve"> </w:t>
            </w:r>
            <w:r w:rsidR="0042055D">
              <w:rPr>
                <w:sz w:val="24"/>
              </w:rPr>
              <w:t xml:space="preserve">the </w:t>
            </w:r>
            <w:r w:rsidR="0042055D">
              <w:rPr>
                <w:spacing w:val="-1"/>
              </w:rPr>
              <w:t>Automated whether classification using transfer learning</w:t>
            </w:r>
          </w:p>
          <w:p w:rsidR="00D62691" w:rsidRDefault="00D62691">
            <w:pPr>
              <w:pStyle w:val="TableParagraph"/>
              <w:spacing w:before="2"/>
              <w:ind w:left="108"/>
              <w:rPr>
                <w:sz w:val="24"/>
              </w:rPr>
            </w:pPr>
          </w:p>
        </w:tc>
        <w:tc>
          <w:tcPr>
            <w:tcW w:w="2506" w:type="dxa"/>
          </w:tcPr>
          <w:p w:rsidR="00D62691" w:rsidRDefault="00D71871">
            <w:pPr>
              <w:pStyle w:val="TableParagraph"/>
              <w:spacing w:line="254" w:lineRule="auto"/>
              <w:ind w:left="113" w:right="947"/>
              <w:rPr>
                <w:sz w:val="24"/>
              </w:rPr>
            </w:pPr>
            <w:r>
              <w:rPr>
                <w:spacing w:val="-2"/>
                <w:sz w:val="24"/>
              </w:rPr>
              <w:lastRenderedPageBreak/>
              <w:t xml:space="preserve">Frustrated </w:t>
            </w:r>
            <w:r>
              <w:rPr>
                <w:spacing w:val="-1"/>
                <w:sz w:val="24"/>
              </w:rPr>
              <w:t>and</w:t>
            </w:r>
            <w:r>
              <w:rPr>
                <w:spacing w:val="-52"/>
                <w:sz w:val="24"/>
              </w:rPr>
              <w:t xml:space="preserve"> </w:t>
            </w:r>
            <w:r>
              <w:rPr>
                <w:sz w:val="24"/>
              </w:rPr>
              <w:t>exhausted.</w:t>
            </w:r>
          </w:p>
        </w:tc>
      </w:tr>
    </w:tbl>
    <w:p w:rsidR="00D71871" w:rsidRDefault="00D71871"/>
    <w:sectPr w:rsidR="00D71871" w:rsidSect="00D62691">
      <w:type w:val="continuous"/>
      <w:pgSz w:w="11900" w:h="16840"/>
      <w:pgMar w:top="800" w:right="3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D62691"/>
    <w:rsid w:val="0042055D"/>
    <w:rsid w:val="00656720"/>
    <w:rsid w:val="00BF767A"/>
    <w:rsid w:val="00D62691"/>
    <w:rsid w:val="00D71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62691"/>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62691"/>
    <w:rPr>
      <w:b/>
      <w:bCs/>
      <w:sz w:val="28"/>
      <w:szCs w:val="28"/>
    </w:rPr>
  </w:style>
  <w:style w:type="paragraph" w:styleId="Title">
    <w:name w:val="Title"/>
    <w:basedOn w:val="Normal"/>
    <w:uiPriority w:val="1"/>
    <w:qFormat/>
    <w:rsid w:val="00D62691"/>
    <w:pPr>
      <w:ind w:left="130"/>
    </w:pPr>
    <w:rPr>
      <w:b/>
      <w:bCs/>
      <w:sz w:val="32"/>
      <w:szCs w:val="32"/>
    </w:rPr>
  </w:style>
  <w:style w:type="paragraph" w:styleId="ListParagraph">
    <w:name w:val="List Paragraph"/>
    <w:basedOn w:val="Normal"/>
    <w:uiPriority w:val="1"/>
    <w:qFormat/>
    <w:rsid w:val="00D62691"/>
  </w:style>
  <w:style w:type="paragraph" w:customStyle="1" w:styleId="TableParagraph">
    <w:name w:val="Table Paragraph"/>
    <w:basedOn w:val="Normal"/>
    <w:uiPriority w:val="1"/>
    <w:qFormat/>
    <w:rsid w:val="00D62691"/>
    <w:pPr>
      <w:spacing w:before="28"/>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Office_PowerPoint_Presentation1.ppt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Staffs</dc:creator>
  <cp:lastModifiedBy>Ece Staffs</cp:lastModifiedBy>
  <cp:revision>2</cp:revision>
  <dcterms:created xsi:type="dcterms:W3CDTF">2023-05-25T05:43:00Z</dcterms:created>
  <dcterms:modified xsi:type="dcterms:W3CDTF">2023-05-25T05:43:00Z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2023-04-30T00:00:00Z</vt:filetime>
  </property>
  <property fmtid="{D5CDD505-2E9C-101B-9397-08002B2CF9AE}" pid="3" name="Creator">
    <vt:lpwstr>Microsoft® PowerPoint® 2016</vt:lpwstr>
  </property>
  <property fmtid="{D5CDD505-2E9C-101B-9397-08002B2CF9AE}" pid="4" name="LastSaved">
    <vt:filetime>2023-05-25T00:00:00Z</vt:filetime>
  </property>
</Properties>
</file>