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微软雅黑" w:hAnsi="微软雅黑" w:eastAsia="微软雅黑"/>
        </w:rPr>
      </w:pPr>
      <w:r>
        <w:rPr>
          <w:rFonts w:hint="eastAsia" w:ascii="微软雅黑" w:hAnsi="微软雅黑" w:eastAsia="微软雅黑"/>
        </w:rPr>
        <w:t>实验004交换计数器实现</w:t>
      </w:r>
    </w:p>
    <w:p>
      <w:pPr>
        <w:pStyle w:val="3"/>
        <w:jc w:val="both"/>
        <w:rPr>
          <w:rFonts w:ascii="微软雅黑" w:hAnsi="微软雅黑" w:eastAsia="微软雅黑"/>
        </w:rPr>
      </w:pPr>
      <w:bookmarkStart w:id="0" w:name="_Toc507158520"/>
      <w:bookmarkEnd w:id="0"/>
      <w:bookmarkStart w:id="1" w:name="_Toc507227475"/>
      <w:bookmarkEnd w:id="1"/>
      <w:bookmarkStart w:id="2" w:name="_Toc503682476"/>
      <w:bookmarkEnd w:id="2"/>
      <w:bookmarkStart w:id="3" w:name="_Toc503681826"/>
      <w:bookmarkEnd w:id="3"/>
      <w:bookmarkStart w:id="4" w:name="_Toc527714055"/>
      <w:bookmarkEnd w:id="4"/>
      <w:bookmarkStart w:id="5" w:name="_Toc507158340"/>
      <w:bookmarkEnd w:id="5"/>
      <w:bookmarkStart w:id="6" w:name="_Toc507158700"/>
      <w:bookmarkEnd w:id="6"/>
      <w:bookmarkStart w:id="7" w:name="_Toc507226510"/>
      <w:bookmarkEnd w:id="7"/>
      <w:bookmarkStart w:id="8" w:name="_Toc16758278"/>
      <w:r>
        <w:rPr>
          <w:rFonts w:hint="eastAsia" w:ascii="微软雅黑" w:hAnsi="微软雅黑" w:eastAsia="微软雅黑"/>
        </w:rPr>
        <w:t>一.实验</w:t>
      </w:r>
      <w:bookmarkEnd w:id="8"/>
      <w:r>
        <w:rPr>
          <w:rFonts w:hint="eastAsia" w:ascii="微软雅黑" w:hAnsi="微软雅黑" w:eastAsia="微软雅黑"/>
        </w:rPr>
        <w:t>目的</w:t>
      </w:r>
    </w:p>
    <w:p>
      <w:pPr>
        <w:rPr>
          <w:rFonts w:ascii="微软雅黑" w:hAnsi="微软雅黑" w:eastAsia="微软雅黑"/>
        </w:rPr>
      </w:pPr>
      <w:r>
        <w:rPr>
          <w:rFonts w:ascii="微软雅黑" w:hAnsi="微软雅黑" w:eastAsia="微软雅黑"/>
        </w:rPr>
        <w:t>1</w:t>
      </w:r>
      <w:r>
        <w:rPr>
          <w:rFonts w:hint="eastAsia" w:ascii="微软雅黑" w:hAnsi="微软雅黑" w:eastAsia="微软雅黑"/>
        </w:rPr>
        <w:t>、学会硬件实现交换机的端口计数器；</w:t>
      </w:r>
    </w:p>
    <w:p>
      <w:pPr>
        <w:rPr>
          <w:rFonts w:ascii="微软雅黑" w:hAnsi="微软雅黑" w:eastAsia="微软雅黑"/>
        </w:rPr>
      </w:pPr>
      <w:r>
        <w:rPr>
          <w:rFonts w:hint="eastAsia" w:ascii="微软雅黑" w:hAnsi="微软雅黑" w:eastAsia="微软雅黑"/>
        </w:rPr>
        <w:t>2、进一步熟练捕获数据的方法</w:t>
      </w:r>
    </w:p>
    <w:p>
      <w:pPr>
        <w:rPr>
          <w:rFonts w:ascii="微软雅黑" w:hAnsi="微软雅黑" w:eastAsia="微软雅黑"/>
        </w:rPr>
      </w:pPr>
      <w:r>
        <w:rPr>
          <w:rFonts w:hint="eastAsia" w:ascii="微软雅黑" w:hAnsi="微软雅黑" w:eastAsia="微软雅黑"/>
        </w:rPr>
        <w:t>3、掌握多种计数方式的设计和实现</w:t>
      </w:r>
    </w:p>
    <w:p>
      <w:pPr>
        <w:rPr>
          <w:rFonts w:ascii="微软雅黑" w:hAnsi="微软雅黑" w:eastAsia="微软雅黑"/>
        </w:rPr>
      </w:pPr>
      <w:r>
        <w:rPr>
          <w:rFonts w:hint="eastAsia" w:ascii="微软雅黑" w:hAnsi="微软雅黑" w:eastAsia="微软雅黑"/>
        </w:rPr>
        <w:t>4、了解掌握网络接口性能测量的基本方法</w:t>
      </w:r>
    </w:p>
    <w:p>
      <w:pPr>
        <w:pStyle w:val="5"/>
        <w:rPr>
          <w:rFonts w:ascii="微软雅黑" w:hAnsi="微软雅黑" w:eastAsia="微软雅黑"/>
          <w:b/>
          <w:bCs/>
        </w:rPr>
      </w:pPr>
      <w:bookmarkStart w:id="9" w:name="_Toc503681827"/>
      <w:bookmarkEnd w:id="9"/>
      <w:bookmarkStart w:id="10" w:name="_Toc507158521"/>
      <w:bookmarkEnd w:id="10"/>
      <w:bookmarkStart w:id="11" w:name="_Toc503682477"/>
      <w:bookmarkEnd w:id="11"/>
      <w:bookmarkStart w:id="12" w:name="_Toc507158701"/>
      <w:bookmarkEnd w:id="12"/>
      <w:bookmarkStart w:id="13" w:name="_Toc527714056"/>
      <w:bookmarkEnd w:id="13"/>
      <w:bookmarkStart w:id="14" w:name="_Toc507158341"/>
      <w:bookmarkEnd w:id="14"/>
      <w:bookmarkStart w:id="15" w:name="_Toc507227476"/>
      <w:bookmarkEnd w:id="15"/>
      <w:bookmarkStart w:id="16" w:name="_Toc507226511"/>
      <w:bookmarkEnd w:id="16"/>
      <w:bookmarkStart w:id="17" w:name="_Toc16758279"/>
      <w:r>
        <w:rPr>
          <w:rFonts w:hint="eastAsia" w:ascii="微软雅黑" w:hAnsi="微软雅黑" w:eastAsia="微软雅黑"/>
          <w:b/>
          <w:bCs/>
        </w:rPr>
        <w:t>二.实验</w:t>
      </w:r>
      <w:bookmarkEnd w:id="17"/>
      <w:r>
        <w:rPr>
          <w:rFonts w:hint="eastAsia" w:ascii="微软雅黑" w:hAnsi="微软雅黑" w:eastAsia="微软雅黑"/>
          <w:b/>
          <w:bCs/>
        </w:rPr>
        <w:t>内容</w:t>
      </w:r>
    </w:p>
    <w:p>
      <w:pPr>
        <w:rPr>
          <w:rFonts w:ascii="微软雅黑" w:hAnsi="微软雅黑" w:eastAsia="微软雅黑"/>
        </w:rPr>
      </w:pPr>
      <w:r>
        <w:rPr>
          <w:rFonts w:hint="eastAsia" w:ascii="微软雅黑" w:hAnsi="微软雅黑" w:eastAsia="微软雅黑"/>
        </w:rPr>
        <w:t>1、基础要求：在2口进3口出（或者n2n）的基本功能</w:t>
      </w:r>
      <w:r>
        <w:rPr>
          <w:rFonts w:ascii="微软雅黑" w:hAnsi="微软雅黑" w:eastAsia="微软雅黑"/>
        </w:rPr>
        <w:t>UM_my/UM.v</w:t>
      </w:r>
      <w:r>
        <w:rPr>
          <w:rFonts w:hint="eastAsia" w:ascii="微软雅黑" w:hAnsi="微软雅黑" w:eastAsia="微软雅黑"/>
        </w:rPr>
        <w:t>模块中设计端口计数器，能统计某一个（自选）端口进入</w:t>
      </w:r>
      <w:r>
        <w:rPr>
          <w:rFonts w:hint="eastAsia" w:ascii="微软雅黑" w:hAnsi="微软雅黑" w:eastAsia="微软雅黑"/>
          <w:b/>
          <w:bCs/>
          <w:color w:val="FF0000"/>
        </w:rPr>
        <w:t>1、</w:t>
      </w:r>
      <w:bookmarkStart w:id="41" w:name="_GoBack"/>
      <w:bookmarkEnd w:id="41"/>
      <w:r>
        <w:rPr>
          <w:rFonts w:hint="eastAsia" w:ascii="微软雅黑" w:hAnsi="微软雅黑" w:eastAsia="微软雅黑"/>
          <w:b/>
          <w:bCs/>
          <w:color w:val="FF0000"/>
        </w:rPr>
        <w:t>报文数量和2、</w:t>
      </w:r>
      <w:r>
        <w:rPr>
          <w:rFonts w:hint="eastAsia" w:ascii="微软雅黑" w:hAnsi="微软雅黑" w:eastAsia="微软雅黑"/>
          <w:b/>
          <w:bCs/>
          <w:color w:val="FF0000"/>
          <w:lang w:val="en-US" w:eastAsia="zh-CN"/>
        </w:rPr>
        <w:t>数据链路层</w:t>
      </w:r>
      <w:r>
        <w:rPr>
          <w:rFonts w:hint="eastAsia" w:ascii="微软雅黑" w:hAnsi="微软雅黑" w:eastAsia="微软雅黑"/>
          <w:b/>
          <w:bCs/>
          <w:color w:val="FF0000"/>
        </w:rPr>
        <w:t>帧的数量</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2、第二要求：设计计数器能统计交换机通过的</w:t>
      </w:r>
      <w:r>
        <w:rPr>
          <w:rFonts w:hint="eastAsia" w:ascii="微软雅黑" w:hAnsi="微软雅黑" w:eastAsia="微软雅黑"/>
          <w:b/>
          <w:bCs/>
          <w:color w:val="FF0000"/>
        </w:rPr>
        <w:t>有效报文字节</w:t>
      </w:r>
      <w:r>
        <w:rPr>
          <w:rFonts w:hint="eastAsia" w:ascii="微软雅黑" w:hAnsi="微软雅黑" w:eastAsia="微软雅黑"/>
        </w:rPr>
        <w:t>数量。</w:t>
      </w:r>
    </w:p>
    <w:p>
      <w:pPr>
        <w:rPr>
          <w:rFonts w:ascii="微软雅黑" w:hAnsi="微软雅黑" w:eastAsia="微软雅黑"/>
        </w:rPr>
      </w:pPr>
      <w:r>
        <w:rPr>
          <w:rFonts w:hint="eastAsia" w:ascii="微软雅黑" w:hAnsi="微软雅黑" w:eastAsia="微软雅黑"/>
        </w:rPr>
        <w:t>3、设计STP信号量并监视</w:t>
      </w:r>
    </w:p>
    <w:p>
      <w:pPr>
        <w:ind w:firstLine="424" w:firstLineChars="202"/>
        <w:rPr>
          <w:rFonts w:ascii="微软雅黑" w:hAnsi="微软雅黑" w:eastAsia="微软雅黑"/>
        </w:rPr>
      </w:pPr>
      <w:r>
        <w:rPr>
          <w:rFonts w:hint="eastAsia" w:ascii="微软雅黑" w:hAnsi="微软雅黑" w:eastAsia="微软雅黑"/>
        </w:rPr>
        <w:t>设计完网络接口接收计数器模块的代码，初步掌握接收计数器模块的工作原理；使用接收计数器更新状态机的状态设置触发条件；在主机A上发送ping主机B的命令；使用抓包软件统计接口收发报文的计数接收计数器状态机的变化情况；对比软硬件计数器的统计结果。</w:t>
      </w:r>
    </w:p>
    <w:p>
      <w:pPr>
        <w:pStyle w:val="5"/>
        <w:rPr>
          <w:rFonts w:ascii="微软雅黑" w:hAnsi="微软雅黑" w:eastAsia="微软雅黑"/>
          <w:b/>
          <w:bCs/>
        </w:rPr>
      </w:pPr>
      <w:bookmarkStart w:id="18" w:name="_Toc507158522"/>
      <w:bookmarkEnd w:id="18"/>
      <w:bookmarkStart w:id="19" w:name="_Toc507158702"/>
      <w:bookmarkEnd w:id="19"/>
      <w:bookmarkStart w:id="20" w:name="_Toc507226512"/>
      <w:bookmarkEnd w:id="20"/>
      <w:bookmarkStart w:id="21" w:name="_Toc507158342"/>
      <w:bookmarkEnd w:id="21"/>
      <w:bookmarkStart w:id="22" w:name="_Toc507227477"/>
      <w:bookmarkEnd w:id="22"/>
      <w:bookmarkStart w:id="23" w:name="_Toc527714057"/>
      <w:bookmarkEnd w:id="23"/>
      <w:bookmarkStart w:id="24" w:name="_Toc16758280"/>
      <w:r>
        <w:rPr>
          <w:rFonts w:hint="eastAsia" w:ascii="微软雅黑" w:hAnsi="微软雅黑" w:eastAsia="微软雅黑"/>
          <w:b/>
          <w:bCs/>
        </w:rPr>
        <w:t>三.实验</w:t>
      </w:r>
      <w:bookmarkEnd w:id="24"/>
      <w:r>
        <w:rPr>
          <w:rFonts w:hint="eastAsia" w:ascii="微软雅黑" w:hAnsi="微软雅黑" w:eastAsia="微软雅黑"/>
          <w:b/>
          <w:bCs/>
        </w:rPr>
        <w:t>环境</w:t>
      </w:r>
    </w:p>
    <w:p>
      <w:pPr>
        <w:jc w:val="center"/>
        <w:rPr>
          <w:rFonts w:ascii="微软雅黑" w:hAnsi="微软雅黑" w:eastAsia="微软雅黑"/>
        </w:rPr>
      </w:pPr>
      <w:r>
        <w:rPr>
          <w:rFonts w:hint="eastAsia" w:ascii="微软雅黑" w:hAnsi="微软雅黑" w:eastAsia="微软雅黑"/>
        </w:rPr>
        <w:t xml:space="preserve"> </w:t>
      </w:r>
      <w:r>
        <w:rPr>
          <w:rFonts w:ascii="微软雅黑" w:hAnsi="微软雅黑" w:eastAsia="微软雅黑"/>
        </w:rPr>
        <w:drawing>
          <wp:inline distT="0" distB="0" distL="0" distR="0">
            <wp:extent cx="2838450" cy="2743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838450" cy="2743200"/>
                    </a:xfrm>
                    <a:prstGeom prst="rect">
                      <a:avLst/>
                    </a:prstGeom>
                    <a:noFill/>
                    <a:ln>
                      <a:noFill/>
                    </a:ln>
                  </pic:spPr>
                </pic:pic>
              </a:graphicData>
            </a:graphic>
          </wp:inline>
        </w:drawing>
      </w:r>
    </w:p>
    <w:p>
      <w:pPr>
        <w:pStyle w:val="13"/>
        <w:numPr>
          <w:ilvl w:val="0"/>
          <w:numId w:val="1"/>
        </w:numPr>
        <w:spacing w:line="360" w:lineRule="auto"/>
        <w:ind w:firstLineChars="0"/>
        <w:rPr>
          <w:rFonts w:ascii="微软雅黑" w:hAnsi="微软雅黑" w:eastAsia="微软雅黑"/>
          <w:sz w:val="24"/>
          <w:szCs w:val="24"/>
        </w:rPr>
      </w:pPr>
      <w:r>
        <w:rPr>
          <w:rFonts w:hint="eastAsia" w:ascii="微软雅黑" w:hAnsi="微软雅黑" w:eastAsia="微软雅黑"/>
          <w:sz w:val="24"/>
          <w:szCs w:val="24"/>
        </w:rPr>
        <w:t>1台管理节点主机；1台主机</w:t>
      </w:r>
      <w:r>
        <w:rPr>
          <w:rFonts w:ascii="微软雅黑" w:hAnsi="微软雅黑" w:eastAsia="微软雅黑"/>
          <w:sz w:val="24"/>
          <w:szCs w:val="24"/>
        </w:rPr>
        <w:t>A</w:t>
      </w:r>
      <w:r>
        <w:rPr>
          <w:rFonts w:hint="eastAsia" w:ascii="微软雅黑" w:hAnsi="微软雅黑" w:eastAsia="微软雅黑"/>
          <w:sz w:val="24"/>
          <w:szCs w:val="24"/>
        </w:rPr>
        <w:t>；（分别连接到2口和3口）</w:t>
      </w:r>
    </w:p>
    <w:p>
      <w:pPr>
        <w:pStyle w:val="13"/>
        <w:numPr>
          <w:ilvl w:val="0"/>
          <w:numId w:val="1"/>
        </w:numPr>
        <w:spacing w:line="360" w:lineRule="auto"/>
        <w:ind w:firstLineChars="0"/>
        <w:rPr>
          <w:rFonts w:ascii="微软雅黑" w:hAnsi="微软雅黑" w:eastAsia="微软雅黑"/>
          <w:sz w:val="24"/>
          <w:szCs w:val="24"/>
        </w:rPr>
      </w:pPr>
      <w:r>
        <w:rPr>
          <w:rFonts w:ascii="微软雅黑" w:hAnsi="微软雅黑" w:eastAsia="微软雅黑"/>
          <w:sz w:val="24"/>
          <w:szCs w:val="24"/>
        </w:rPr>
        <w:t>2</w:t>
      </w:r>
      <w:r>
        <w:rPr>
          <w:rFonts w:hint="eastAsia" w:ascii="微软雅黑" w:hAnsi="微软雅黑" w:eastAsia="微软雅黑"/>
          <w:sz w:val="24"/>
          <w:szCs w:val="24"/>
        </w:rPr>
        <w:t>根网线；</w:t>
      </w:r>
    </w:p>
    <w:p>
      <w:pPr>
        <w:pStyle w:val="13"/>
        <w:numPr>
          <w:ilvl w:val="0"/>
          <w:numId w:val="1"/>
        </w:numPr>
        <w:spacing w:line="360" w:lineRule="auto"/>
        <w:ind w:firstLineChars="0"/>
        <w:rPr>
          <w:rFonts w:ascii="微软雅黑" w:hAnsi="微软雅黑" w:eastAsia="微软雅黑"/>
          <w:sz w:val="24"/>
          <w:szCs w:val="24"/>
        </w:rPr>
      </w:pPr>
      <w:r>
        <w:rPr>
          <w:rFonts w:ascii="微软雅黑" w:hAnsi="微软雅黑" w:eastAsia="微软雅黑"/>
          <w:sz w:val="24"/>
          <w:szCs w:val="24"/>
        </w:rPr>
        <w:t>NetMagic08</w:t>
      </w:r>
      <w:r>
        <w:rPr>
          <w:rFonts w:hint="eastAsia" w:ascii="微软雅黑" w:hAnsi="微软雅黑" w:eastAsia="微软雅黑"/>
          <w:sz w:val="24"/>
          <w:szCs w:val="24"/>
        </w:rPr>
        <w:t>开发平台；</w:t>
      </w:r>
    </w:p>
    <w:p>
      <w:pPr>
        <w:pStyle w:val="13"/>
        <w:numPr>
          <w:ilvl w:val="0"/>
          <w:numId w:val="1"/>
        </w:numPr>
        <w:spacing w:line="360" w:lineRule="auto"/>
        <w:ind w:firstLineChars="0"/>
        <w:rPr>
          <w:rFonts w:ascii="微软雅黑" w:hAnsi="微软雅黑" w:eastAsia="微软雅黑"/>
          <w:sz w:val="24"/>
          <w:szCs w:val="24"/>
        </w:rPr>
      </w:pPr>
      <w:r>
        <w:rPr>
          <w:rFonts w:hint="eastAsia" w:ascii="微软雅黑" w:hAnsi="微软雅黑" w:eastAsia="微软雅黑"/>
          <w:sz w:val="24"/>
          <w:szCs w:val="24"/>
        </w:rPr>
        <w:t>软件Quartus</w:t>
      </w:r>
      <w:r>
        <w:rPr>
          <w:rFonts w:ascii="微软雅黑" w:hAnsi="微软雅黑" w:eastAsia="微软雅黑"/>
          <w:sz w:val="24"/>
          <w:szCs w:val="24"/>
        </w:rPr>
        <w:t xml:space="preserve"> 16</w:t>
      </w:r>
      <w:r>
        <w:rPr>
          <w:rFonts w:hint="eastAsia" w:ascii="微软雅黑" w:hAnsi="微软雅黑" w:eastAsia="微软雅黑"/>
          <w:sz w:val="24"/>
          <w:szCs w:val="24"/>
        </w:rPr>
        <w:t>。</w:t>
      </w:r>
    </w:p>
    <w:p>
      <w:pPr>
        <w:rPr>
          <w:rFonts w:ascii="微软雅黑" w:hAnsi="微软雅黑" w:eastAsia="微软雅黑"/>
        </w:rPr>
      </w:pPr>
      <w:r>
        <w:rPr>
          <w:rFonts w:hint="eastAsia" w:ascii="微软雅黑" w:hAnsi="微软雅黑" w:eastAsia="微软雅黑"/>
          <w:sz w:val="24"/>
          <w:szCs w:val="24"/>
        </w:rPr>
        <w:t>主机及网络详细配置参照附带的实验环境拓扑及软件配置文档。</w:t>
      </w:r>
    </w:p>
    <w:p>
      <w:pPr>
        <w:rPr>
          <w:rFonts w:ascii="微软雅黑" w:hAnsi="微软雅黑" w:eastAsia="微软雅黑"/>
        </w:rPr>
      </w:pPr>
    </w:p>
    <w:p>
      <w:pPr>
        <w:pStyle w:val="5"/>
        <w:rPr>
          <w:rFonts w:ascii="微软雅黑" w:hAnsi="微软雅黑" w:eastAsia="微软雅黑"/>
          <w:b/>
          <w:bCs/>
        </w:rPr>
      </w:pPr>
      <w:bookmarkStart w:id="25" w:name="_Toc507227478"/>
      <w:bookmarkEnd w:id="25"/>
      <w:bookmarkStart w:id="26" w:name="_Toc527714058"/>
      <w:bookmarkEnd w:id="26"/>
      <w:bookmarkStart w:id="27" w:name="_Toc507158344"/>
      <w:bookmarkEnd w:id="27"/>
      <w:bookmarkStart w:id="28" w:name="_Toc503682479"/>
      <w:bookmarkEnd w:id="28"/>
      <w:bookmarkStart w:id="29" w:name="_Toc507158703"/>
      <w:bookmarkEnd w:id="29"/>
      <w:bookmarkStart w:id="30" w:name="_Toc503681829"/>
      <w:bookmarkEnd w:id="30"/>
      <w:bookmarkStart w:id="31" w:name="_Toc507158523"/>
      <w:bookmarkEnd w:id="31"/>
      <w:bookmarkStart w:id="32" w:name="_Toc507226513"/>
      <w:bookmarkEnd w:id="32"/>
      <w:bookmarkStart w:id="33" w:name="_Toc16758281"/>
      <w:r>
        <w:rPr>
          <w:rFonts w:hint="eastAsia" w:ascii="微软雅黑" w:hAnsi="微软雅黑" w:eastAsia="微软雅黑"/>
          <w:b/>
          <w:bCs/>
        </w:rPr>
        <w:t>四.实验</w:t>
      </w:r>
      <w:bookmarkEnd w:id="33"/>
      <w:r>
        <w:rPr>
          <w:rFonts w:hint="eastAsia" w:ascii="微软雅黑" w:hAnsi="微软雅黑" w:eastAsia="微软雅黑"/>
          <w:b/>
          <w:bCs/>
        </w:rPr>
        <w:t>步骤</w:t>
      </w:r>
    </w:p>
    <w:p>
      <w:pPr>
        <w:rPr>
          <w:rFonts w:ascii="微软雅黑" w:hAnsi="微软雅黑" w:eastAsia="微软雅黑"/>
        </w:rPr>
      </w:pPr>
      <w:r>
        <w:rPr>
          <w:rFonts w:hint="eastAsia" w:ascii="微软雅黑" w:hAnsi="微软雅黑" w:eastAsia="微软雅黑"/>
        </w:rPr>
        <w:t>step1．使用Quartus 打开 上次实验完成好的in2out3目录下的硬件工程项目netFPGAmini-2-3.qar。</w:t>
      </w:r>
    </w:p>
    <w:p>
      <w:pPr>
        <w:rPr>
          <w:rFonts w:ascii="微软雅黑" w:hAnsi="微软雅黑" w:eastAsia="微软雅黑"/>
        </w:rPr>
      </w:pPr>
      <w:r>
        <w:rPr>
          <w:rFonts w:hint="eastAsia" w:ascii="微软雅黑" w:hAnsi="微软雅黑" w:eastAsia="微软雅黑"/>
        </w:rPr>
        <w:t>step2．在工程项目中，打开文件列表对UM.v文件进行编写（用户模块文件）</w:t>
      </w:r>
    </w:p>
    <w:p>
      <w:pPr>
        <w:rPr>
          <w:rFonts w:ascii="微软雅黑" w:hAnsi="微软雅黑" w:eastAsia="微软雅黑"/>
        </w:rPr>
      </w:pPr>
      <w:r>
        <w:rPr>
          <w:rFonts w:hint="eastAsia" w:ascii="微软雅黑" w:hAnsi="微软雅黑" w:eastAsia="微软雅黑"/>
        </w:rPr>
        <w:t>Step3． 在UM.v文件中增加一个新的处理逻辑，在一个always@(posedge clk or negedge reset)逻辑中完成N  to N的硬件设计（如果在第二次实验已完成，则不需要做）。</w:t>
      </w:r>
    </w:p>
    <w:p>
      <w:pPr>
        <w:rPr>
          <w:rFonts w:ascii="微软雅黑" w:hAnsi="微软雅黑" w:eastAsia="微软雅黑"/>
        </w:rPr>
      </w:pPr>
      <w:r>
        <w:rPr>
          <w:rFonts w:hint="eastAsia" w:ascii="微软雅黑" w:hAnsi="微软雅黑" w:eastAsia="微软雅黑"/>
        </w:rPr>
        <w:t>Step4．新建信号量完成通过交换机某端口数据报文数量、数据帧数量和字节数的数据统计 ，设计信号拉出观测。</w:t>
      </w:r>
    </w:p>
    <w:p>
      <w:pPr>
        <w:rPr>
          <w:rFonts w:ascii="微软雅黑" w:hAnsi="微软雅黑" w:eastAsia="微软雅黑"/>
        </w:rPr>
      </w:pPr>
      <w:r>
        <w:rPr>
          <w:rFonts w:hint="eastAsia" w:ascii="微软雅黑" w:hAnsi="微软雅黑" w:eastAsia="微软雅黑"/>
        </w:rPr>
        <w:t xml:space="preserve"> Step5．点击编译命令，对代码进行编译，软件会完成硬件电路的设计和优化，生成和工程名同名的sof文件</w:t>
      </w:r>
    </w:p>
    <w:p>
      <w:pPr>
        <w:rPr>
          <w:rFonts w:ascii="微软雅黑" w:hAnsi="微软雅黑" w:eastAsia="微软雅黑"/>
        </w:rPr>
      </w:pPr>
      <w:r>
        <w:rPr>
          <w:rFonts w:hint="eastAsia" w:ascii="微软雅黑" w:hAnsi="微软雅黑" w:eastAsia="微软雅黑"/>
        </w:rPr>
        <w:t>Step6．将sof文件下载到NetMagic08中进行硬件调试</w:t>
      </w:r>
    </w:p>
    <w:p>
      <w:pPr>
        <w:pStyle w:val="5"/>
        <w:rPr>
          <w:rFonts w:ascii="微软雅黑" w:hAnsi="微软雅黑" w:eastAsia="微软雅黑"/>
          <w:b/>
          <w:bCs/>
        </w:rPr>
      </w:pPr>
      <w:bookmarkStart w:id="34" w:name="_Toc507226514"/>
      <w:bookmarkEnd w:id="34"/>
      <w:bookmarkStart w:id="35" w:name="_Toc507227479"/>
      <w:bookmarkEnd w:id="35"/>
      <w:bookmarkStart w:id="36" w:name="_Toc507158345"/>
      <w:bookmarkEnd w:id="36"/>
      <w:bookmarkStart w:id="37" w:name="_Toc507158704"/>
      <w:bookmarkEnd w:id="37"/>
      <w:bookmarkStart w:id="38" w:name="_Toc507158524"/>
      <w:bookmarkEnd w:id="38"/>
      <w:bookmarkStart w:id="39" w:name="_Toc527714059"/>
      <w:bookmarkEnd w:id="39"/>
      <w:bookmarkStart w:id="40" w:name="_Toc16758282"/>
      <w:r>
        <w:rPr>
          <w:rFonts w:hint="eastAsia" w:ascii="微软雅黑" w:hAnsi="微软雅黑" w:eastAsia="微软雅黑"/>
          <w:b/>
          <w:bCs/>
        </w:rPr>
        <w:t>五.实验</w:t>
      </w:r>
      <w:bookmarkEnd w:id="40"/>
      <w:r>
        <w:rPr>
          <w:rFonts w:hint="eastAsia" w:ascii="微软雅黑" w:hAnsi="微软雅黑" w:eastAsia="微软雅黑"/>
          <w:b/>
          <w:bCs/>
        </w:rPr>
        <w:t>验收</w:t>
      </w:r>
    </w:p>
    <w:p>
      <w:pPr>
        <w:rPr>
          <w:rFonts w:ascii="微软雅黑" w:hAnsi="微软雅黑" w:eastAsia="微软雅黑"/>
        </w:rPr>
      </w:pPr>
      <w:r>
        <w:rPr>
          <w:rFonts w:hint="eastAsia" w:ascii="微软雅黑" w:hAnsi="微软雅黑" w:eastAsia="微软雅黑"/>
        </w:rPr>
        <w:t xml:space="preserve">验收要求：指定的端口 </w:t>
      </w:r>
    </w:p>
    <w:p>
      <w:pPr>
        <w:rPr>
          <w:rFonts w:ascii="微软雅黑" w:hAnsi="微软雅黑" w:eastAsia="微软雅黑"/>
        </w:rPr>
      </w:pPr>
      <w:r>
        <w:rPr>
          <w:rFonts w:hint="eastAsia" w:ascii="微软雅黑" w:hAnsi="微软雅黑" w:eastAsia="微软雅黑"/>
          <w:highlight w:val="yellow"/>
        </w:rPr>
        <w:t>1、帧数量（旅行团数）</w:t>
      </w:r>
    </w:p>
    <w:p>
      <w:pPr>
        <w:rPr>
          <w:rFonts w:ascii="微软雅黑" w:hAnsi="微软雅黑" w:eastAsia="微软雅黑"/>
        </w:rPr>
      </w:pPr>
      <w:r>
        <w:rPr>
          <w:rFonts w:hint="eastAsia" w:ascii="微软雅黑" w:hAnsi="微软雅黑" w:eastAsia="微软雅黑"/>
          <w:highlight w:val="green"/>
        </w:rPr>
        <w:t>2、数据报文数量（大巴车数量）</w:t>
      </w:r>
    </w:p>
    <w:p>
      <w:pPr>
        <w:rPr>
          <w:rFonts w:ascii="微软雅黑" w:hAnsi="微软雅黑" w:eastAsia="微软雅黑"/>
        </w:rPr>
      </w:pPr>
      <w:r>
        <w:rPr>
          <w:rFonts w:hint="eastAsia" w:ascii="微软雅黑" w:hAnsi="微软雅黑" w:eastAsia="微软雅黑"/>
          <w:highlight w:val="cyan"/>
        </w:rPr>
        <w:t>3、有效字节数（游客人数）</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观察到正确的计数信息。验收技巧，一般而言有效字节数会接近数据报文数量的16倍</w:t>
      </w:r>
    </w:p>
    <w:p>
      <w:pPr>
        <w:pStyle w:val="5"/>
        <w:rPr>
          <w:rFonts w:ascii="微软雅黑" w:hAnsi="微软雅黑" w:eastAsia="微软雅黑"/>
          <w:b/>
          <w:bCs/>
        </w:rPr>
      </w:pPr>
      <w:r>
        <w:rPr>
          <w:rFonts w:hint="eastAsia" w:ascii="微软雅黑" w:hAnsi="微软雅黑" w:eastAsia="微软雅黑"/>
          <w:b/>
          <w:bCs/>
        </w:rPr>
        <w:t>六.实验思考</w:t>
      </w:r>
    </w:p>
    <w:p>
      <w:pPr>
        <w:ind w:firstLine="424" w:firstLineChars="202"/>
        <w:rPr>
          <w:rFonts w:ascii="微软雅黑" w:hAnsi="微软雅黑" w:eastAsia="微软雅黑"/>
        </w:rPr>
      </w:pPr>
      <w:r>
        <w:rPr>
          <w:rFonts w:hint="eastAsia" w:ascii="微软雅黑" w:hAnsi="微软雅黑" w:eastAsia="微软雅黑"/>
        </w:rPr>
        <w:t>在真实的交换机设备中这类信息都可以称为管理信息。一般会有管理信息库(MIB，Management Information Base)来综合管理。作为交换设备，还有那些性能数据是关键的数据。硬件中如何获取、保存、刷新？</w:t>
      </w:r>
    </w:p>
    <w:p>
      <w:pPr>
        <w:rPr>
          <w:rFonts w:ascii="微软雅黑" w:hAnsi="微软雅黑" w:eastAsia="微软雅黑"/>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2"/>
    <w:multiLevelType w:val="multilevel"/>
    <w:tmpl w:val="00000002"/>
    <w:lvl w:ilvl="0" w:tentative="0">
      <w:start w:val="1"/>
      <w:numFmt w:val="decimal"/>
      <w:lvlText w:val="%1、"/>
      <w:lvlJc w:val="left"/>
      <w:pPr>
        <w:ind w:left="360" w:hanging="360"/>
      </w:pPr>
      <w:rPr>
        <w:rFonts w:ascii="微软雅黑" w:hAnsi="微软雅黑" w:eastAsia="微软雅黑" w:cs="黑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E33"/>
    <w:rsid w:val="00074104"/>
    <w:rsid w:val="000B1F3B"/>
    <w:rsid w:val="001B4D15"/>
    <w:rsid w:val="00301F82"/>
    <w:rsid w:val="00362CB0"/>
    <w:rsid w:val="00382F53"/>
    <w:rsid w:val="0039025A"/>
    <w:rsid w:val="004625EB"/>
    <w:rsid w:val="004952F1"/>
    <w:rsid w:val="00527F7D"/>
    <w:rsid w:val="006123BB"/>
    <w:rsid w:val="00686C66"/>
    <w:rsid w:val="006E5398"/>
    <w:rsid w:val="00702D6E"/>
    <w:rsid w:val="007A088E"/>
    <w:rsid w:val="007E2414"/>
    <w:rsid w:val="00891E5F"/>
    <w:rsid w:val="00895067"/>
    <w:rsid w:val="00897E9E"/>
    <w:rsid w:val="008A497A"/>
    <w:rsid w:val="00A045A9"/>
    <w:rsid w:val="00A341DA"/>
    <w:rsid w:val="00A37326"/>
    <w:rsid w:val="00A44D43"/>
    <w:rsid w:val="00AE7D06"/>
    <w:rsid w:val="00B6137C"/>
    <w:rsid w:val="00B84511"/>
    <w:rsid w:val="00BB3E33"/>
    <w:rsid w:val="00CB113F"/>
    <w:rsid w:val="00CD25E5"/>
    <w:rsid w:val="00CF7438"/>
    <w:rsid w:val="00D1686E"/>
    <w:rsid w:val="00D64D4D"/>
    <w:rsid w:val="00DD75FD"/>
    <w:rsid w:val="00F501A5"/>
    <w:rsid w:val="00F60D52"/>
    <w:rsid w:val="00F77BEB"/>
    <w:rsid w:val="00FC0653"/>
    <w:rsid w:val="00FC1E5D"/>
    <w:rsid w:val="00FC510D"/>
    <w:rsid w:val="00FE728C"/>
    <w:rsid w:val="078339F1"/>
    <w:rsid w:val="08A37883"/>
    <w:rsid w:val="2AED639E"/>
    <w:rsid w:val="35F22FDA"/>
    <w:rsid w:val="50257CA9"/>
    <w:rsid w:val="508567B6"/>
    <w:rsid w:val="5D3A6F44"/>
    <w:rsid w:val="627A4AE1"/>
    <w:rsid w:val="6AC42C12"/>
    <w:rsid w:val="7497503E"/>
    <w:rsid w:val="7EA10011"/>
    <w:rsid w:val="7FD53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12" w:lineRule="atLeast"/>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12"/>
    <w:qFormat/>
    <w:uiPriority w:val="9"/>
    <w:pPr>
      <w:keepNext/>
      <w:keepLines/>
      <w:spacing w:before="340" w:after="330" w:line="578" w:lineRule="atLeast"/>
      <w:outlineLvl w:val="0"/>
    </w:pPr>
    <w:rPr>
      <w:b/>
      <w:bCs/>
      <w:kern w:val="44"/>
      <w:sz w:val="44"/>
      <w:szCs w:val="44"/>
    </w:rPr>
  </w:style>
  <w:style w:type="paragraph" w:styleId="3">
    <w:name w:val="heading 2"/>
    <w:basedOn w:val="1"/>
    <w:next w:val="4"/>
    <w:link w:val="10"/>
    <w:qFormat/>
    <w:uiPriority w:val="99"/>
    <w:pPr>
      <w:keepNext/>
      <w:keepLines/>
      <w:spacing w:line="416" w:lineRule="atLeast"/>
      <w:jc w:val="center"/>
      <w:outlineLvl w:val="1"/>
    </w:pPr>
    <w:rPr>
      <w:rFonts w:ascii="Arial" w:hAnsi="Arial" w:eastAsia="黑体" w:cs="Arial"/>
      <w:sz w:val="28"/>
      <w:szCs w:val="28"/>
    </w:rPr>
  </w:style>
  <w:style w:type="paragraph" w:styleId="5">
    <w:name w:val="heading 3"/>
    <w:basedOn w:val="1"/>
    <w:next w:val="4"/>
    <w:link w:val="11"/>
    <w:qFormat/>
    <w:uiPriority w:val="99"/>
    <w:pPr>
      <w:keepNext/>
      <w:keepLines/>
      <w:spacing w:line="416" w:lineRule="atLeast"/>
      <w:outlineLvl w:val="2"/>
    </w:pPr>
    <w:rPr>
      <w:rFonts w:eastAsia="黑体"/>
      <w:sz w:val="24"/>
      <w:szCs w:val="24"/>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Normal Indent"/>
    <w:basedOn w:val="1"/>
    <w:semiHidden/>
    <w:unhideWhenUsed/>
    <w:qFormat/>
    <w:uiPriority w:val="99"/>
    <w:pPr>
      <w:ind w:firstLine="420" w:firstLineChars="200"/>
    </w:pPr>
  </w:style>
  <w:style w:type="paragraph" w:styleId="6">
    <w:name w:val="footer"/>
    <w:basedOn w:val="1"/>
    <w:link w:val="15"/>
    <w:unhideWhenUsed/>
    <w:qFormat/>
    <w:uiPriority w:val="99"/>
    <w:pPr>
      <w:tabs>
        <w:tab w:val="center" w:pos="4153"/>
        <w:tab w:val="right" w:pos="8306"/>
      </w:tabs>
      <w:snapToGrid w:val="0"/>
      <w:spacing w:line="240" w:lineRule="atLeast"/>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10">
    <w:name w:val="标题 2 字符"/>
    <w:basedOn w:val="9"/>
    <w:link w:val="3"/>
    <w:qFormat/>
    <w:uiPriority w:val="99"/>
    <w:rPr>
      <w:rFonts w:ascii="Arial" w:hAnsi="Arial" w:eastAsia="黑体" w:cs="Arial"/>
      <w:sz w:val="28"/>
      <w:szCs w:val="28"/>
    </w:rPr>
  </w:style>
  <w:style w:type="character" w:customStyle="1" w:styleId="11">
    <w:name w:val="标题 3 字符"/>
    <w:basedOn w:val="9"/>
    <w:link w:val="5"/>
    <w:qFormat/>
    <w:uiPriority w:val="99"/>
    <w:rPr>
      <w:rFonts w:ascii="Times New Roman" w:hAnsi="Times New Roman" w:eastAsia="黑体" w:cs="Times New Roman"/>
      <w:sz w:val="24"/>
      <w:szCs w:val="24"/>
    </w:rPr>
  </w:style>
  <w:style w:type="character" w:customStyle="1" w:styleId="12">
    <w:name w:val="标题 1 字符"/>
    <w:basedOn w:val="9"/>
    <w:link w:val="2"/>
    <w:qFormat/>
    <w:uiPriority w:val="9"/>
    <w:rPr>
      <w:rFonts w:ascii="Times New Roman" w:hAnsi="Times New Roman" w:eastAsia="宋体" w:cs="Times New Roman"/>
      <w:b/>
      <w:bCs/>
      <w:kern w:val="44"/>
      <w:sz w:val="44"/>
      <w:szCs w:val="44"/>
    </w:rPr>
  </w:style>
  <w:style w:type="paragraph" w:customStyle="1" w:styleId="13">
    <w:name w:val="列出段落1"/>
    <w:basedOn w:val="1"/>
    <w:qFormat/>
    <w:uiPriority w:val="0"/>
    <w:pPr>
      <w:spacing w:line="240" w:lineRule="auto"/>
      <w:ind w:firstLine="420" w:firstLineChars="200"/>
    </w:pPr>
    <w:rPr>
      <w:rFonts w:ascii="Calibri" w:hAnsi="Calibri" w:cs="黑体"/>
      <w:szCs w:val="22"/>
    </w:rPr>
  </w:style>
  <w:style w:type="character" w:customStyle="1" w:styleId="14">
    <w:name w:val="页眉 字符"/>
    <w:basedOn w:val="9"/>
    <w:link w:val="7"/>
    <w:qFormat/>
    <w:uiPriority w:val="99"/>
    <w:rPr>
      <w:rFonts w:ascii="Times New Roman" w:hAnsi="Times New Roman" w:eastAsia="宋体" w:cs="Times New Roman"/>
      <w:sz w:val="18"/>
      <w:szCs w:val="18"/>
    </w:rPr>
  </w:style>
  <w:style w:type="character" w:customStyle="1" w:styleId="15">
    <w:name w:val="页脚 字符"/>
    <w:basedOn w:val="9"/>
    <w:link w:val="6"/>
    <w:qFormat/>
    <w:uiPriority w:val="99"/>
    <w:rPr>
      <w:rFonts w:ascii="Times New Roman" w:hAnsi="Times New Roman" w:eastAsia="宋体" w:cs="Times New Roman"/>
      <w:sz w:val="18"/>
      <w:szCs w:val="18"/>
    </w:rPr>
  </w:style>
  <w:style w:type="paragraph" w:customStyle="1" w:styleId="16">
    <w:name w:val="表文字"/>
    <w:qFormat/>
    <w:uiPriority w:val="0"/>
    <w:rPr>
      <w:rFonts w:ascii="Arial" w:hAnsi="Arial" w:eastAsia="宋体" w:cs="Times New Roman"/>
      <w:sz w:val="21"/>
      <w:szCs w:val="21"/>
      <w:lang w:val="en-US" w:eastAsia="zh-CN" w:bidi="ar-SA"/>
    </w:rPr>
  </w:style>
  <w:style w:type="paragraph"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151</Words>
  <Characters>866</Characters>
  <Lines>7</Lines>
  <Paragraphs>2</Paragraphs>
  <TotalTime>40</TotalTime>
  <ScaleCrop>false</ScaleCrop>
  <LinksUpToDate>false</LinksUpToDate>
  <CharactersWithSpaces>1015</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2018-01-11T03:46:00Z</dcterms:created>
  <dc:creator>江海</dc:creator>
  <cp:lastModifiedBy>海</cp:lastModifiedBy>
  <dcterms:modified xsi:type="dcterms:W3CDTF">2021-03-29T10:35:03Z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F26220696AAA459B8924E91559F36BE8</vt:lpwstr>
  </property>
</Properties>
</file>