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模型机的 8 重 3-1 多路复用器</w:t>
      </w: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72405" cy="393890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3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参数化多路复用器</w:t>
      </w:r>
    </w:p>
    <w:p>
      <w:pPr>
        <w:jc w:val="center"/>
        <w:rPr>
          <w:rStyle w:val="5"/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69230" cy="3469005"/>
            <wp:effectExtent l="0" t="0" r="762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6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r>
        <w:rPr>
          <w:rFonts w:hint="eastAsia"/>
        </w:rPr>
        <w:t>参数化多路复用器定制为 8-1 多路复用器</w:t>
      </w:r>
    </w:p>
    <w:p>
      <w:r>
        <w:drawing>
          <wp:inline distT="0" distB="0" distL="114300" distR="114300">
            <wp:extent cx="5269230" cy="3925570"/>
            <wp:effectExtent l="0" t="0" r="762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2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模型机的控制信号产生逻辑</w:t>
      </w:r>
    </w:p>
    <w:p>
      <w:r>
        <w:drawing>
          <wp:inline distT="0" distB="0" distL="114300" distR="114300">
            <wp:extent cx="5271770" cy="4442460"/>
            <wp:effectExtent l="0" t="0" r="508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4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335020"/>
            <wp:effectExtent l="0" t="0" r="381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4488815"/>
            <wp:effectExtent l="0" t="0" r="508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098165"/>
            <wp:effectExtent l="0" t="0" r="381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71770" cy="4436110"/>
            <wp:effectExtent l="0" t="0" r="508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3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307715"/>
            <wp:effectExtent l="0" t="0" r="698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66010"/>
            <wp:effectExtent l="0" t="0" r="3810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5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49</Words>
  <Characters>53</Characters>
  <Lines>0</Lines>
  <Paragraphs>0</Paragraphs>
  <TotalTime>9</TotalTime>
  <ScaleCrop>false</ScaleCrop>
  <LinksUpToDate>false</LinksUpToDate>
  <CharactersWithSpaces>60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半夏花未开</cp:lastModifiedBy>
  <dcterms:modified xsi:type="dcterms:W3CDTF">2019-11-05T08:38:46Z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