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E538" w14:textId="26650E51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наименование организации - разработчика ТЗ на АС</w:t>
      </w:r>
    </w:p>
    <w:p w14:paraId="5F9B8E34" w14:textId="5B7268DB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УТВЕРЖДАЮ</w:t>
      </w:r>
    </w:p>
    <w:p w14:paraId="6DAB3A47" w14:textId="4F2D88D4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Руководитель (должность, наименование предприятия - заказчика АС)</w:t>
      </w:r>
    </w:p>
    <w:p w14:paraId="5CE7AA61" w14:textId="20E6FCBE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Личная подпись    Расшифровка подписи</w:t>
      </w:r>
    </w:p>
    <w:p w14:paraId="3E803D5B" w14:textId="587AC2B0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Печать</w:t>
      </w:r>
    </w:p>
    <w:p w14:paraId="58BE9809" w14:textId="788BC695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Дата</w:t>
      </w:r>
    </w:p>
    <w:p w14:paraId="22DB7227" w14:textId="42C171C0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УТВЕРЖДАЮ</w:t>
      </w:r>
    </w:p>
    <w:p w14:paraId="57B716B0" w14:textId="1235B941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Руководитель (должность, наименование предприятия - разработчик" АС)</w:t>
      </w:r>
    </w:p>
    <w:p w14:paraId="25EE3395" w14:textId="3210B8AC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Личная подпись    Расшифровка подписи</w:t>
      </w:r>
    </w:p>
    <w:p w14:paraId="3E3DA635" w14:textId="468971F4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Печать</w:t>
      </w:r>
    </w:p>
    <w:p w14:paraId="5E1E193E" w14:textId="7D252455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Дата</w:t>
      </w:r>
    </w:p>
    <w:p w14:paraId="43BB3F22" w14:textId="48FC3332" w:rsidR="00702C5A" w:rsidRPr="006E172C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14:paraId="0171CC81" w14:textId="7884D51C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наименование вида АС</w:t>
      </w:r>
    </w:p>
    <w:p w14:paraId="05BF197A" w14:textId="19ABE320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14:paraId="0F412209" w14:textId="771F5A9A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наименование объекта автоматизации</w:t>
      </w:r>
    </w:p>
    <w:p w14:paraId="50C36188" w14:textId="2507739F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14:paraId="72818A0F" w14:textId="484130FD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сокращенное наименование АС</w:t>
      </w:r>
    </w:p>
    <w:p w14:paraId="6E9A43D4" w14:textId="31CEF70D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2F2908E3" w14:textId="51DF19E8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На  ____ листах</w:t>
      </w:r>
    </w:p>
    <w:p w14:paraId="24D5903D" w14:textId="76F1C28D" w:rsidR="00F628F0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Действует с</w:t>
      </w:r>
    </w:p>
    <w:p w14:paraId="3592938D" w14:textId="77777777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 xml:space="preserve">СОГЛАСОВАНО </w:t>
      </w:r>
    </w:p>
    <w:p w14:paraId="717A3D32" w14:textId="77777777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 xml:space="preserve">Руководитель (должность, наименование согласующей организации) </w:t>
      </w:r>
    </w:p>
    <w:p w14:paraId="5338C174" w14:textId="77777777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 xml:space="preserve">Личная подпись Расшифровка подписи </w:t>
      </w:r>
    </w:p>
    <w:p w14:paraId="2E167134" w14:textId="77777777" w:rsidR="00702C5A" w:rsidRPr="00844A94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 xml:space="preserve">Печать </w:t>
      </w:r>
    </w:p>
    <w:p w14:paraId="4E896473" w14:textId="436252FC" w:rsidR="00702C5A" w:rsidRPr="006E172C" w:rsidRDefault="00702C5A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Дата</w:t>
      </w:r>
    </w:p>
    <w:p w14:paraId="0653B6B3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556798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D095A3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1C9707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54843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1F9B17" w14:textId="7AD37B24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ТЗ: АСУ «АвтоЗапчасти»</w:t>
      </w:r>
    </w:p>
    <w:p w14:paraId="678C581A" w14:textId="2979DC7A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CBCE8" w14:textId="327D3944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7F87D37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C95FFE" w14:textId="15FB443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t>1.1. Полное наименование системы и её условное обозначение:</w:t>
      </w:r>
    </w:p>
    <w:p w14:paraId="0074573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4368F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Автоматизированная система управления магазином автозапчастей и автотоваров «АвтоЗапчасти» (сокращённо — АСУ «АвтоЗапчасти»).</w:t>
      </w:r>
    </w:p>
    <w:p w14:paraId="571ED99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D9576" w14:textId="57D884E2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t>1.2. Шифр темы или шифр (номер) договора:</w:t>
      </w:r>
    </w:p>
    <w:p w14:paraId="33ABA2B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8F027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Шифр темы: ________. Договор № ____ от «__» _______ 2026 г.</w:t>
      </w:r>
    </w:p>
    <w:p w14:paraId="3B5DF52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92D148" w14:textId="450294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1</w:t>
      </w:r>
      <w:r w:rsidRPr="00844A94">
        <w:rPr>
          <w:rFonts w:ascii="Times New Roman" w:hAnsi="Times New Roman" w:cs="Times New Roman"/>
          <w:b/>
          <w:bCs/>
          <w:sz w:val="28"/>
          <w:szCs w:val="28"/>
        </w:rPr>
        <w:t>.3. Наименование предприятий (объединений) разработчика и заказчика (пользователя) системы и их реквизиты:</w:t>
      </w:r>
    </w:p>
    <w:p w14:paraId="1676AB1E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9F0B88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8F4E86" w14:textId="3740610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t>1.4. Перечень документов, на основании которых создаётся система, кем и когда утверждены эти документы:</w:t>
      </w:r>
    </w:p>
    <w:p w14:paraId="51C4667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9B996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Приказ № __ от «__» _______ 2026 г. «О создании автоматизированной системы управления магазином автозапчастей и автотоваров», утверждён руководителем организации-заказчика.</w:t>
      </w:r>
    </w:p>
    <w:p w14:paraId="4A58EAC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Договор № __ от «__» _______ 2026 г. между Заказчиком и Разработчиком на создание АС.</w:t>
      </w:r>
    </w:p>
    <w:p w14:paraId="5033663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Технико-экономическое обоснование создания АС, утверждённое «__» _______ 2026 г.</w:t>
      </w:r>
    </w:p>
    <w:p w14:paraId="5EE49C2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Отчёт о научно-исследовательской работе по обследованию объекта автоматизации (по ГОСТ 7.32-2017), утверждён «__» _______ 2026 г.</w:t>
      </w:r>
    </w:p>
    <w:p w14:paraId="0348488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136F9D" w14:textId="23675F59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lastRenderedPageBreak/>
        <w:t>1.5. Плановые сроки начала и окончания работы по созданию системы:</w:t>
      </w:r>
    </w:p>
    <w:p w14:paraId="0FAD843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B6534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Начало работ: «__» _______ 2026 г.</w:t>
      </w:r>
    </w:p>
    <w:p w14:paraId="03A6319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Окончание работ: «__» _______ 2026 г.</w:t>
      </w:r>
    </w:p>
    <w:p w14:paraId="19CA093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CFAB59" w14:textId="3A8D39CA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t>1.6. Сведения об источниках и порядке финансирования работ:</w:t>
      </w:r>
    </w:p>
    <w:p w14:paraId="17ED784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2BC5C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Финансирование осуществляется за счёт собственных средств организации-заказчика в соответствии с договором № __ от «__» _______ 2026 г. Порядок финансирования — поэтапный, в соответствии с календарным планом работ.</w:t>
      </w:r>
    </w:p>
    <w:p w14:paraId="064E836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1333A0" w14:textId="50016A56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t>1.7. Порядок оформления и предъявления заказчику результатов работ по созданию системы (её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системы:</w:t>
      </w:r>
    </w:p>
    <w:p w14:paraId="34B03F9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5569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Результаты работ предъявляются поэтапно в соответствии с разделом 5 настоящего ТЗ. По завершении каждого этапа Разработчик передаёт Заказчику:</w:t>
      </w:r>
    </w:p>
    <w:p w14:paraId="5E5859B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комплект документации, предусмотренный ГОСТ 34.201-89;</w:t>
      </w:r>
    </w:p>
    <w:p w14:paraId="7E76A06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акт выполненных работ;</w:t>
      </w:r>
    </w:p>
    <w:p w14:paraId="27F4E1A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протокол испытаний (на этапах ввода в действие).</w:t>
      </w:r>
    </w:p>
    <w:p w14:paraId="78822AF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B761B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Приёмка результатов осуществляется приёмочной комиссией, состав которой утверждается приказом руководителя организации-заказчика.</w:t>
      </w:r>
    </w:p>
    <w:p w14:paraId="0886606E" w14:textId="0DCAFA81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E0DDD" w14:textId="4A70BAFA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t>2. НАЗНАЧЕНИЕ И ЦЕЛИ СОЗДАНИЯ (РАЗВИТИЯ) СИСТЕМЫ</w:t>
      </w:r>
    </w:p>
    <w:p w14:paraId="4FD6B01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DAC1B" w14:textId="4549F391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t>2.1. Назначение системы</w:t>
      </w:r>
    </w:p>
    <w:p w14:paraId="4530748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F34E7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АСУ «АвтоЗапчасти» предназначена для автоматизации управленческой деятельности магазина автозапчастей и автотоваров.</w:t>
      </w:r>
    </w:p>
    <w:p w14:paraId="0715E28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A030F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**Вид автоматизируемой деятельности:** управление товарными запасами, продажами, закупками и взаиморасчётами.</w:t>
      </w:r>
    </w:p>
    <w:p w14:paraId="3583E22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87CB6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**Перечень объектов автоматизации:** магазин автозапчастей и автотоваров, включая торговый зал, складские помещения, офисные помещения, рабочие места персонала.</w:t>
      </w:r>
    </w:p>
    <w:p w14:paraId="37933B6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5BE55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**Перечень автоматизируемых органов (пунктов) управления:**</w:t>
      </w:r>
    </w:p>
    <w:p w14:paraId="2E79460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директор магазина;</w:t>
      </w:r>
    </w:p>
    <w:p w14:paraId="7D7FEF6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менеджеры по продажам;</w:t>
      </w:r>
    </w:p>
    <w:p w14:paraId="300F339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кладовщики;</w:t>
      </w:r>
    </w:p>
    <w:p w14:paraId="523B935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бухгалтерия;</w:t>
      </w:r>
    </w:p>
    <w:p w14:paraId="5290DFE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кассиры.</w:t>
      </w:r>
    </w:p>
    <w:p w14:paraId="1AEB671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DE5E4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**Перечень управляемых объектов:** товарные запасы, заказы покупателей, заказы поставщикам, взаиморасчёты с контрагентами, складские операции.</w:t>
      </w:r>
    </w:p>
    <w:p w14:paraId="14D2C45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C350E9" w14:textId="23CBD672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A94">
        <w:rPr>
          <w:rFonts w:ascii="Times New Roman" w:hAnsi="Times New Roman" w:cs="Times New Roman"/>
          <w:b/>
          <w:bCs/>
          <w:sz w:val="28"/>
          <w:szCs w:val="28"/>
        </w:rPr>
        <w:t>2.2. Цели создания системы</w:t>
      </w:r>
    </w:p>
    <w:p w14:paraId="0403FEE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E9BBA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D09FDA" w14:textId="3443EE15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3. ХАРАКТЕРИСТИКА ОБЪЕКТОВ АВТОМАТИЗАЦИИ</w:t>
      </w:r>
    </w:p>
    <w:p w14:paraId="6491522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09617C" w14:textId="45F96EA1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3.1. Краткие сведения об объекте автоматизации:</w:t>
      </w:r>
    </w:p>
    <w:p w14:paraId="20ED982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F3F72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Магазин автозапчастей и автотоваров осуществляет розничную и оптовую торговлю автомобильными деталями, узлами, принадлежностями, автохимией, аксессуарами.</w:t>
      </w:r>
    </w:p>
    <w:p w14:paraId="0B5D4FD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D89B6" w14:textId="6168769A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Организационная структура:</w:t>
      </w:r>
    </w:p>
    <w:p w14:paraId="0928B5F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Директор — 1 АРМ;</w:t>
      </w:r>
    </w:p>
    <w:p w14:paraId="79DA0DC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Менеджеры по продажам — __ АРМ;</w:t>
      </w:r>
    </w:p>
    <w:p w14:paraId="3D4ED8C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Кладовщики — __ АРМ;</w:t>
      </w:r>
    </w:p>
    <w:p w14:paraId="14DFAD6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Бухгалтер — 1 АРМ;</w:t>
      </w:r>
    </w:p>
    <w:p w14:paraId="640C111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Кассиры — __ АРМ.</w:t>
      </w:r>
    </w:p>
    <w:p w14:paraId="3DF8CD4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E773BC" w14:textId="206A5C6E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3.2. Сведения об условиях эксплуатации объекта автоматизации и характеристиках окружающей среды:</w:t>
      </w:r>
    </w:p>
    <w:p w14:paraId="264FB87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642D1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Помещения торгового зала, склада и офиса;</w:t>
      </w:r>
    </w:p>
    <w:p w14:paraId="2D224A8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Температура: +18…+25 °</w:t>
      </w:r>
      <w:r w:rsidRPr="00844A9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44A94">
        <w:rPr>
          <w:rFonts w:ascii="Times New Roman" w:hAnsi="Times New Roman" w:cs="Times New Roman"/>
          <w:sz w:val="28"/>
          <w:szCs w:val="28"/>
        </w:rPr>
        <w:t>;</w:t>
      </w:r>
    </w:p>
    <w:p w14:paraId="17921D5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Влажность: 40–60%;</w:t>
      </w:r>
    </w:p>
    <w:p w14:paraId="5B7BAB6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Электропитание: 220 В, 50 Гц;</w:t>
      </w:r>
    </w:p>
    <w:p w14:paraId="326C703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Наличие локальной вычислительной сети;</w:t>
      </w:r>
    </w:p>
    <w:p w14:paraId="051A560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Уровень шума, освещённость — в соответствии с действующими санитарными нормами.</w:t>
      </w:r>
    </w:p>
    <w:p w14:paraId="5E635F8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538F3D" w14:textId="4FDCB565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3.3. Существующая организация учёта:</w:t>
      </w:r>
    </w:p>
    <w:p w14:paraId="11AAD38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82B17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На момент разработки ТЗ учёт ведётся с использованием [электронных таблиц / устаревшей ИС / ручного учёта], что не обеспечивает:</w:t>
      </w:r>
    </w:p>
    <w:p w14:paraId="6DE036D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оперативного получения информации об остатках товаров;</w:t>
      </w:r>
    </w:p>
    <w:p w14:paraId="4DA4D0E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быстрого подбора запчастей по автомобильным каталогам;</w:t>
      </w:r>
    </w:p>
    <w:p w14:paraId="46EF6FC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контроля взаиморасчётов с контрагентами;</w:t>
      </w:r>
    </w:p>
    <w:p w14:paraId="6A9F3BA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формирования аналитической отчётности.</w:t>
      </w:r>
    </w:p>
    <w:p w14:paraId="79BFFE6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90CBD4" w14:textId="3AAB845D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3.4. Особенности предметной области:</w:t>
      </w:r>
    </w:p>
    <w:p w14:paraId="2EE8663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A75DB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- Широкий ассортимент номенклатуры с множеством модификаций для различных марок и моделей автомобилей.</w:t>
      </w:r>
    </w:p>
    <w:p w14:paraId="43C4409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Необходимость учёта применяемости запчастей (принадлежность к маркам/моделям автомобилей).</w:t>
      </w:r>
    </w:p>
    <w:p w14:paraId="5AEE3F9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Наличие взаимозаменяемых и аналоговых позиций.</w:t>
      </w:r>
    </w:p>
    <w:p w14:paraId="010A44D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Работа с заказами под клиента (товары, отсутствующие на складе, но доступные к заказу у поставщика).</w:t>
      </w:r>
    </w:p>
    <w:p w14:paraId="01FEF24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133E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---</w:t>
      </w:r>
    </w:p>
    <w:p w14:paraId="3F52284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DF41A8" w14:textId="354CBFBE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 ТРЕБОВАНИЯ К СИСТЕМЕ</w:t>
      </w:r>
    </w:p>
    <w:p w14:paraId="08E6ABB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57461B" w14:textId="6C05CB14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 Требования к системе в целом</w:t>
      </w:r>
    </w:p>
    <w:p w14:paraId="7329487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CE8C40" w14:textId="404C63F1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4.1.1. Требования к структуре и функционированию системы:</w:t>
      </w:r>
    </w:p>
    <w:p w14:paraId="3BE7269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BFBF81" w14:textId="046B2A10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4.1.1.1. Перечень подсистем, их назначение и основные характеристики, требования к числу уровней иерархии и степени централизации системы:</w:t>
      </w:r>
    </w:p>
    <w:p w14:paraId="3022732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A7ACD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Система должна быть построена по модульному принципу и включать следующие подсистемы:</w:t>
      </w:r>
    </w:p>
    <w:p w14:paraId="1F9E13D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D24A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B454D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Требования к числу уровней иерархии: двухуровневая архитектура (сервер базы данных — рабочие станции пользователей).</w:t>
      </w:r>
    </w:p>
    <w:p w14:paraId="47288A9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97055" w14:textId="0612B068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4.1.1.2. Требования к способам и средствам связи для информационного обмена между компонентами системы:</w:t>
      </w:r>
    </w:p>
    <w:p w14:paraId="773776E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D91F8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 xml:space="preserve">Обмен данными осуществляется по локальной вычислительной сети по протоколу </w:t>
      </w:r>
      <w:r w:rsidRPr="00844A94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44A94">
        <w:rPr>
          <w:rFonts w:ascii="Times New Roman" w:hAnsi="Times New Roman" w:cs="Times New Roman"/>
          <w:sz w:val="28"/>
          <w:szCs w:val="28"/>
        </w:rPr>
        <w:t>/</w:t>
      </w:r>
      <w:r w:rsidRPr="00844A9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44A94">
        <w:rPr>
          <w:rFonts w:ascii="Times New Roman" w:hAnsi="Times New Roman" w:cs="Times New Roman"/>
          <w:sz w:val="28"/>
          <w:szCs w:val="28"/>
        </w:rPr>
        <w:t>.</w:t>
      </w:r>
    </w:p>
    <w:p w14:paraId="159AA2D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668339" w14:textId="2C38F548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4.1.1.3. Требования к характеристикам взаимосвязей создаваемой системы со смежными системами, требования к её совместимости, в том числе указания о способах обмена информацией:</w:t>
      </w:r>
    </w:p>
    <w:p w14:paraId="3FC50F7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EF992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53D270B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обмен данными с бухгалтерской системой [указать конкретную] — автоматически, посредством выгрузки/загрузки файлов;</w:t>
      </w:r>
    </w:p>
    <w:p w14:paraId="4B3ADB4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 xml:space="preserve">- информационное взаимодействие с ГИС «Честный Знак» для маркировки шин и пневматических покрышек — автоматически, через </w:t>
      </w:r>
      <w:r w:rsidRPr="00844A9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44A94">
        <w:rPr>
          <w:rFonts w:ascii="Times New Roman" w:hAnsi="Times New Roman" w:cs="Times New Roman"/>
          <w:sz w:val="28"/>
          <w:szCs w:val="28"/>
        </w:rPr>
        <w:t>.</w:t>
      </w:r>
    </w:p>
    <w:p w14:paraId="2BFAC82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DD2ABA" w14:textId="0638CB5E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4.1.1.4. Требования к режимам функционирования системы:</w:t>
      </w:r>
    </w:p>
    <w:p w14:paraId="15BD020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02B17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Серверная часть — круглосуточный режим;</w:t>
      </w:r>
    </w:p>
    <w:p w14:paraId="755DDDB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Клиентская часть — в часы работы магазина.</w:t>
      </w:r>
    </w:p>
    <w:p w14:paraId="2D0EBE7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AED6E5" w14:textId="7E2859C8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4.1.1.5. Требования по диагностированию системы:</w:t>
      </w:r>
    </w:p>
    <w:p w14:paraId="3376D0F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BF31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Система должна обеспечивать ведение журнала ошибок и возможность диагностики состояния компонентов.</w:t>
      </w:r>
    </w:p>
    <w:p w14:paraId="46E9A54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7577AC" w14:textId="2D658B11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4.1.1.6. Перспективы развития, модернизации системы:</w:t>
      </w:r>
    </w:p>
    <w:p w14:paraId="117CB8C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C9AC7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Возможность добавления новых подсистем без изменения ядра системы; расширение количества АРМ до __; увеличение объёма базы данных до __ ГБ.</w:t>
      </w:r>
    </w:p>
    <w:p w14:paraId="6BE9587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F2EEBE" w14:textId="2E54D15C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4.1.2. Требования к численности и квалификации персонала системы и режиму его работы:</w:t>
      </w:r>
    </w:p>
    <w:p w14:paraId="0FBDED6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4A58E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а) Требования к численности персонала (пользователей) АС: __ человек.</w:t>
      </w:r>
    </w:p>
    <w:p w14:paraId="334225E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B51CC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б) Требования к квалификации персонала, порядку его подготовки и контроля знаний и навыков:</w:t>
      </w:r>
    </w:p>
    <w:p w14:paraId="3E1D126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пользователи — уверенное владение ПК на уровне пользователя;</w:t>
      </w:r>
    </w:p>
    <w:p w14:paraId="7C57975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администратор системы — знание основ администрирования СУБД и навыки настройки прикладного ПО;</w:t>
      </w:r>
    </w:p>
    <w:p w14:paraId="4754C41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подготовка персонала осуществляется Разработчиком в рамках этапа 7.2 ГОСТ 34.601-90.</w:t>
      </w:r>
    </w:p>
    <w:p w14:paraId="19F43D5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E1096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в) Требуемый режим работы персонала АС: в соответствии с режимом работы магазина.</w:t>
      </w:r>
    </w:p>
    <w:p w14:paraId="5933222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B28C5D" w14:textId="2D7EF044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4.1.3. Требования к показателям назначения АС:</w:t>
      </w:r>
    </w:p>
    <w:p w14:paraId="71BF7CD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26032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а) Степень приспособляемости системы к изменению процессов и методов управления, к отклонениям параметров объекта управления: система должна позволять настраивать справочники, формы документов и отчёты без изменения программного кода.</w:t>
      </w:r>
    </w:p>
    <w:p w14:paraId="7F53B32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0BC92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б) Допустимые пределы модернизации и развития системы: расширение количества АРМ до __, увеличение объёма базы данных до __ ГБ.</w:t>
      </w:r>
    </w:p>
    <w:p w14:paraId="6431118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79FD2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в) Вероятностно-временные характеристики, при которых сохраняется целевое назначение системы: время отклика системы на запрос пользователя — не более 2 секунд.</w:t>
      </w:r>
    </w:p>
    <w:p w14:paraId="67F2635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DAD394" w14:textId="70244356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4.1.4. Требования к надёжности:</w:t>
      </w:r>
    </w:p>
    <w:p w14:paraId="5DF3CB1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290D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а) Состав и количественные значения показателей надёжности для системы в целом или её подсистем:</w:t>
      </w:r>
    </w:p>
    <w:p w14:paraId="7F3B420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коэффициент готовности — не менее 0,99;</w:t>
      </w:r>
    </w:p>
    <w:p w14:paraId="1F60C9C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среднее время восстановления после отказа — не более 2 часов;</w:t>
      </w:r>
    </w:p>
    <w:p w14:paraId="5F28C86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вероятность безотказной работы за 1000 часов — не менее 0,95.</w:t>
      </w:r>
    </w:p>
    <w:p w14:paraId="3A9D08B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3FA2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б) Перечень аварийных ситуаций, по которым должны быть регламентированы требования к надёжности, и значения соответствующих показателей: отказ сервера, потеря электропитания, сбой сетевого оборудования, повреждение базы данных.</w:t>
      </w:r>
    </w:p>
    <w:p w14:paraId="57812B7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D915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в) Требования к надёжности технических средств и программного обеспечения: применение источников бесперебойного питания, ежедневное резервное копирование.</w:t>
      </w:r>
    </w:p>
    <w:p w14:paraId="336E261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B794D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г) Требования к методам оценки и контроля показателей надёжности на разных стадиях создания системы: проведение испытаний на этапе опытной эксплуатации в соответствии с действующими НТД.</w:t>
      </w:r>
    </w:p>
    <w:p w14:paraId="54D5280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6DC2C1" w14:textId="22112F82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4.1.5. Требования безопасности:</w:t>
      </w:r>
    </w:p>
    <w:p w14:paraId="5DD525A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1252B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Требования по обеспечению безопасности при монтаже, наладке, эксплуатации, обслуживании и ремонте технических средств системы (защита от воздействий электрического тока, электромагнитных полей, акустических шумов и т. п.), по допустимым уровням освещённости, вибрационных и шумовых нагрузок — в соответствии с действующими санитарными нормами и правилами.</w:t>
      </w:r>
    </w:p>
    <w:p w14:paraId="3AFBB7D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82431" w14:textId="2041AD0F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4.1.6. Требования к эргономике и технической эстетике:</w:t>
      </w:r>
    </w:p>
    <w:p w14:paraId="4A21666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619DB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Показатели АС, задающие необходимое качество взаимодействия человека с машиной и комфортность условий работы персонала:</w:t>
      </w:r>
    </w:p>
    <w:p w14:paraId="01ED10D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- эргономичный пользовательский интерфейс;</w:t>
      </w:r>
    </w:p>
    <w:p w14:paraId="7EACA08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единообразное оформление экранных форм;</w:t>
      </w:r>
    </w:p>
    <w:p w14:paraId="3F98899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цветовая гамма, не вызывающая зрительного утомления.</w:t>
      </w:r>
    </w:p>
    <w:p w14:paraId="59E2FEC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561154" w14:textId="03FC32B8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4.1.7. Требования к транспортабельности для подвижных АС:</w:t>
      </w:r>
    </w:p>
    <w:p w14:paraId="24E3C45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EF3A8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Не предъявляются, так как система является стационарной.</w:t>
      </w:r>
    </w:p>
    <w:p w14:paraId="04A63F5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D8B9B4" w14:textId="42A12043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4.1.8. Требования к эксплуатации, техническому обслуживанию, ремонту и хранению компонентов системы:</w:t>
      </w:r>
    </w:p>
    <w:p w14:paraId="2D592B1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634F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а) Условия и регламент (режим) эксплуатации, которые должны обеспечивать использование технических средств (ТС) системы с заданными техническими показателями, в том числе виды и периодичность обслуживания ТС системы или допустимость работы без обслуживания: ежедневное включение/выключение, еженедельное обслуживание.</w:t>
      </w:r>
    </w:p>
    <w:p w14:paraId="44BAE95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972B0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б) Предварительные требования к допустимым площадям для размещения персонала и ТС системы, к параметрам сетей энергоснабжения и т. п.: серверная — не менее 6 м², АРМ — не менее 4 м² на рабочее место; сети энергоснабжения — 220 В, 50 Гц.</w:t>
      </w:r>
    </w:p>
    <w:p w14:paraId="2F5AF67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AD6F1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в) Требования по количеству, квалификации обслуживающего персонала и режимам его работы: 1 системный администратор.</w:t>
      </w:r>
    </w:p>
    <w:p w14:paraId="4B8CCDD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C1287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г) Требования к составу, размещению и условиям хранения комплекта запасных изделий и приборов: комплект ЗИП хранится в серверной.</w:t>
      </w:r>
    </w:p>
    <w:p w14:paraId="543B218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81CA8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д) Требования к регламенту обслуживания: еженедельное, ежемесячное, ежегодное обслуживание.</w:t>
      </w:r>
    </w:p>
    <w:p w14:paraId="3D4457E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ECA990" w14:textId="769AAD1B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4.1.9. Требования к защите информации от несанкционированного доступа:</w:t>
      </w:r>
    </w:p>
    <w:p w14:paraId="6F31A3B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62C2B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В соответствии с НТД, действующей в отрасли (ведомстве) заказчика:</w:t>
      </w:r>
    </w:p>
    <w:p w14:paraId="0DD463B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разграничение прав доступа пользователей по ролям;</w:t>
      </w:r>
    </w:p>
    <w:p w14:paraId="2801FB4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парольная аутентификация;</w:t>
      </w:r>
    </w:p>
    <w:p w14:paraId="6F12D66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ведение журнала действий пользователей;</w:t>
      </w:r>
    </w:p>
    <w:p w14:paraId="40B7D29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защита от несанкционированного доступа к данным.</w:t>
      </w:r>
    </w:p>
    <w:p w14:paraId="67167B9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8F308E" w14:textId="735035ED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4.1.10. Требования по сохранности информации при авариях:</w:t>
      </w:r>
    </w:p>
    <w:p w14:paraId="6446B15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E5D2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Перечень событий (аварий, отказов технических средств, в том числе потеря питания), при которых должна быть обеспечена сохранность информации в системе:</w:t>
      </w:r>
    </w:p>
    <w:p w14:paraId="4D1969E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отказ сервера;</w:t>
      </w:r>
    </w:p>
    <w:p w14:paraId="62FFB11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потеря электропитания;</w:t>
      </w:r>
    </w:p>
    <w:p w14:paraId="063A46E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сбой сетевого оборудования;</w:t>
      </w:r>
    </w:p>
    <w:p w14:paraId="04BDF91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повреждение базы данных.</w:t>
      </w:r>
    </w:p>
    <w:p w14:paraId="07088DB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307F9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Меры: ежедневное резервное копирование базы данных; возможность восстановления данных из резервной копии; хранение резервных копий не менее 30 календарных дней.</w:t>
      </w:r>
    </w:p>
    <w:p w14:paraId="559B97D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1D517F" w14:textId="0F17DF7E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4.1.11. Требования к средствам защиты от внешних воздействий:</w:t>
      </w:r>
    </w:p>
    <w:p w14:paraId="78CC640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65A2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а) Требования к радиоэлектронной защите средств АС: [указать].</w:t>
      </w:r>
    </w:p>
    <w:p w14:paraId="5E5D5C8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B2FF5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б) Требования по стойкости, устойчивости и прочности к внешним воздействиям (среде применения): [указать].</w:t>
      </w:r>
    </w:p>
    <w:p w14:paraId="73FA2F6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F86B5C" w14:textId="437328BD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4.1.12. Требования по патентной чистоте:</w:t>
      </w:r>
    </w:p>
    <w:p w14:paraId="583BA16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ACE03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Перечень стран, в отношении которых должна быть обеспечена патентная чистота системы и её частей: Российская Федерация.</w:t>
      </w:r>
    </w:p>
    <w:p w14:paraId="3D225CF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567342" w14:textId="1DC66A95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4.1.13. Требования к стандартизации и унификации:</w:t>
      </w:r>
    </w:p>
    <w:p w14:paraId="1190ACE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45F26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Показатели, устанавливающие требуемую степень использования стандартных, унифицированных методов реализации функций (задач) системы, поставляемых программных средств, типовых математических методов и моделей, типовых проектных решений, унифицированных форм управленческих документов, установленных ГОСТ 6.10.1, общесоюзных классификаторов технико-экономической информации и классификаторов других категорий в соответствии с областью их применения, требования к использованию типовых автоматизированных рабочих мест, компонентов и комплексов.</w:t>
      </w:r>
    </w:p>
    <w:p w14:paraId="74716D7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81B82A" w14:textId="031E20D4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4.1.14. Дополнительные требования:</w:t>
      </w:r>
    </w:p>
    <w:p w14:paraId="1182EAD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77194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а) Требования к оснащению системы устройствами для обучения персонала (тренажёрами, другими устройствами аналогичного назначения) и документацией на них: [указать].</w:t>
      </w:r>
    </w:p>
    <w:p w14:paraId="0212CD2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56439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б) Требования к сервисной аппаратуре, стендам для проверки элементов системы: [указать].</w:t>
      </w:r>
    </w:p>
    <w:p w14:paraId="566CB91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04F2F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в) Требования к системе, связанные с особыми условиями эксплуатации: [указать].</w:t>
      </w:r>
    </w:p>
    <w:p w14:paraId="6CEA624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C9D2A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г) Специальные требования по усмотрению разработчика или заказчика системы: [указать].</w:t>
      </w:r>
    </w:p>
    <w:p w14:paraId="37A330C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94041D" w14:textId="3D250958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4.2. Требования к функциям (задачам), выполняемым системой</w:t>
      </w:r>
    </w:p>
    <w:p w14:paraId="6B6E85A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095B11" w14:textId="375481B8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4.2.1. Подсистема ведения номенклатурного каталога:</w:t>
      </w:r>
    </w:p>
    <w:p w14:paraId="23F74C1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2F72B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№ | Функция | Временной регламент | Требования к качеству |</w:t>
      </w:r>
    </w:p>
    <w:p w14:paraId="745188B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|---|---------|---------------------|----------------------|</w:t>
      </w:r>
    </w:p>
    <w:p w14:paraId="76F695F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1 | Добавление/редактирование номенклатуры | По мере необходимости | Ввод наименования, артикула, каталожного номера, производителя, цены, единицы измерения |</w:t>
      </w:r>
    </w:p>
    <w:p w14:paraId="6CE41BA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2 | Учёт применяемости | По мере необходимости | Указание марок и моделей автомобилей, для которых применима запчасть |</w:t>
      </w:r>
    </w:p>
    <w:p w14:paraId="0605469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3 | Подбор аналогов | По запросу | Указание взаимозаменяемых номенклатурных позиций |</w:t>
      </w:r>
    </w:p>
    <w:p w14:paraId="1372950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4 | Классификация товаров | По мере необходимости | Группировка по категориям (запчасти, расходные материалы, автохимия, аксессуары) |</w:t>
      </w:r>
    </w:p>
    <w:p w14:paraId="2DCC1CE3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 xml:space="preserve">| 5 | Поиск по атрибутам | По запросу | Поиск по каталожному номеру, артикулу, наименованию, </w:t>
      </w:r>
      <w:r w:rsidRPr="00844A94">
        <w:rPr>
          <w:rFonts w:ascii="Times New Roman" w:hAnsi="Times New Roman" w:cs="Times New Roman"/>
          <w:sz w:val="28"/>
          <w:szCs w:val="28"/>
          <w:lang w:val="en-US"/>
        </w:rPr>
        <w:t>VIN</w:t>
      </w:r>
      <w:r w:rsidRPr="00844A94">
        <w:rPr>
          <w:rFonts w:ascii="Times New Roman" w:hAnsi="Times New Roman" w:cs="Times New Roman"/>
          <w:sz w:val="28"/>
          <w:szCs w:val="28"/>
        </w:rPr>
        <w:t>-коду |</w:t>
      </w:r>
    </w:p>
    <w:p w14:paraId="0A7D072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86970" w14:textId="068C64C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4.2.2. Подсистема учёта товародвижения:</w:t>
      </w:r>
    </w:p>
    <w:p w14:paraId="2F88CAD1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7B4029" w14:textId="74371C5A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4.2.3. Подсистема оформления заказов покупателей:</w:t>
      </w:r>
    </w:p>
    <w:p w14:paraId="4C59202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33B8B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№ | Функция | Временной регламент | Требования к качеству |</w:t>
      </w:r>
    </w:p>
    <w:p w14:paraId="6542D71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|---|---------|---------------------|----------------------|</w:t>
      </w:r>
    </w:p>
    <w:p w14:paraId="5042828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1 | Создание заказа | В момент обращения | Оформление заказа с указанием клиента, позиций, количества |</w:t>
      </w:r>
    </w:p>
    <w:p w14:paraId="2296EBA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2 | Резервирование | Автоматически | Автоматическое резервирование товаров со склада |</w:t>
      </w:r>
    </w:p>
    <w:p w14:paraId="12DA773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3 | Заказ поставщику | При отсутствии товара | Формирование заказа поставщику |</w:t>
      </w:r>
    </w:p>
    <w:p w14:paraId="621CA99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4 | Отслеживание статуса | Постоянно | Контроль статуса заказа |</w:t>
      </w:r>
    </w:p>
    <w:p w14:paraId="00A2BE3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| 5 | Уведомление клиента | При поступлении | Информирование клиента о поступлении товара |</w:t>
      </w:r>
    </w:p>
    <w:p w14:paraId="7E679B2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B7B481" w14:textId="7E787698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4.2.4. Подсистема взаиморасчётов с контрагентами:</w:t>
      </w:r>
    </w:p>
    <w:p w14:paraId="244ECE05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425CFF" w14:textId="1DC5A23A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4.2.5. Подсистема аналитической отчётности:</w:t>
      </w:r>
    </w:p>
    <w:p w14:paraId="7A59E8EB" w14:textId="77777777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497109" w14:textId="5B9D2F2C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4.2.6. Перечень и критерии отказов для каждой функции, по которой задаются требования по надёжности:</w:t>
      </w:r>
    </w:p>
    <w:p w14:paraId="2A82553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0CDF5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[Указываются по каждой функции, для которой установлены требования по надёжности.]</w:t>
      </w:r>
    </w:p>
    <w:p w14:paraId="39E23407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F2B554" w14:textId="0FABB890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4.3. Требования к видам обеспечения</w:t>
      </w:r>
    </w:p>
    <w:p w14:paraId="3B23279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09B689" w14:textId="66435FE5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4.3.1. Требования к математическому обеспечению:</w:t>
      </w:r>
    </w:p>
    <w:p w14:paraId="41AC900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Требования к составу, области применения (ограничения) и способам использования в системе математических методов и моделей, типовых алгоритмов и алгоритмов, подлежащих разработке:</w:t>
      </w:r>
    </w:p>
    <w:p w14:paraId="141DD90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 xml:space="preserve">- методы </w:t>
      </w:r>
      <w:r w:rsidRPr="00844A94">
        <w:rPr>
          <w:rFonts w:ascii="Times New Roman" w:hAnsi="Times New Roman" w:cs="Times New Roman"/>
          <w:sz w:val="28"/>
          <w:szCs w:val="28"/>
          <w:lang w:val="en-US"/>
        </w:rPr>
        <w:t>ABC</w:t>
      </w:r>
      <w:r w:rsidRPr="00844A94">
        <w:rPr>
          <w:rFonts w:ascii="Times New Roman" w:hAnsi="Times New Roman" w:cs="Times New Roman"/>
          <w:sz w:val="28"/>
          <w:szCs w:val="28"/>
        </w:rPr>
        <w:t>/</w:t>
      </w:r>
      <w:r w:rsidRPr="00844A94">
        <w:rPr>
          <w:rFonts w:ascii="Times New Roman" w:hAnsi="Times New Roman" w:cs="Times New Roman"/>
          <w:sz w:val="28"/>
          <w:szCs w:val="28"/>
          <w:lang w:val="en-US"/>
        </w:rPr>
        <w:t>XYZ</w:t>
      </w:r>
      <w:r w:rsidRPr="00844A94">
        <w:rPr>
          <w:rFonts w:ascii="Times New Roman" w:hAnsi="Times New Roman" w:cs="Times New Roman"/>
          <w:sz w:val="28"/>
          <w:szCs w:val="28"/>
        </w:rPr>
        <w:t xml:space="preserve"> анализа;</w:t>
      </w:r>
    </w:p>
    <w:p w14:paraId="581B806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методы прогнозирования спроса;</w:t>
      </w:r>
    </w:p>
    <w:p w14:paraId="321A360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алгоритмы расчёта оборачиваемости;</w:t>
      </w:r>
    </w:p>
    <w:p w14:paraId="32987ED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алгоритмы формирования заказов.</w:t>
      </w:r>
    </w:p>
    <w:p w14:paraId="1F47E4F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26A04F" w14:textId="46A86413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4.3.2. Требования к информационному обеспечению:</w:t>
      </w:r>
    </w:p>
    <w:p w14:paraId="78E0B75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E73B4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1) К составу, структуре и способам организации данных в системе: единая база данных с централизованным хранением информации.</w:t>
      </w:r>
    </w:p>
    <w:p w14:paraId="44D9301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2) К информационному обмену между компонентами системы: обмен по локальной сети.</w:t>
      </w:r>
    </w:p>
    <w:p w14:paraId="5B1799E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3) К информационной совместимости со смежными системами: обмен с бухгалтерской системой и ГИС «Честный Знак».</w:t>
      </w:r>
    </w:p>
    <w:p w14:paraId="33783D2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4) По использованию общесоюзных и зарегистрированных республиканских, отраслевых классификаторов, унифицированных документов и классификаторов, действующих на данном предприятии: применение ОКПД2, ОКЕИ и отраслевых классификаторов.</w:t>
      </w:r>
    </w:p>
    <w:p w14:paraId="26CF2C9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5) По применению систем управления базами данных: использование СУБД [указать конкретную].</w:t>
      </w:r>
    </w:p>
    <w:p w14:paraId="74EF008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6) К структуре процесса сбора, обработки, передачи данных в системе и представлению данных: автоматизированный сбор данных, ручной ввод первичных документов.</w:t>
      </w:r>
    </w:p>
    <w:p w14:paraId="0FF56E6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7) К защите данных от разрушений при авариях и сбоях в электропитании системы: применение источников бесперебойного питания.</w:t>
      </w:r>
    </w:p>
    <w:p w14:paraId="55983F9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8) К контролю, хранению, обновлению и восстановлению данных: ежедневное резервное копирование, контроль целостности.</w:t>
      </w:r>
    </w:p>
    <w:p w14:paraId="4CCCD1E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9) К процедуре придания юридической силы документам, продуцируемым техническими средствами АС (в соответствии с ГОСТ 6.10.4).</w:t>
      </w:r>
    </w:p>
    <w:p w14:paraId="689D9EC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E0140E" w14:textId="6506DE5C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4.3.3. Требования к лингвистическому обеспечению:</w:t>
      </w:r>
    </w:p>
    <w:p w14:paraId="0C6E0A9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8405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Требования к применению в системе языков программирования высокого уровня, языков взаимодействия пользователей и технических средств системы, а также требования к кодированию и декодированию данных, к языкам ввода-вывода данных, языкам манипулирования данными, средствам описания предметной области (объекта автоматизации), к способам организации диалога:</w:t>
      </w:r>
    </w:p>
    <w:p w14:paraId="0FE8DDA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язык взаимодействия пользователей — русский;</w:t>
      </w:r>
    </w:p>
    <w:p w14:paraId="738D1AA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языки программирования — [указать];</w:t>
      </w:r>
    </w:p>
    <w:p w14:paraId="074351B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 xml:space="preserve">- кодирование данных — </w:t>
      </w:r>
      <w:r w:rsidRPr="00844A94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Pr="00844A94">
        <w:rPr>
          <w:rFonts w:ascii="Times New Roman" w:hAnsi="Times New Roman" w:cs="Times New Roman"/>
          <w:sz w:val="28"/>
          <w:szCs w:val="28"/>
        </w:rPr>
        <w:t>-8;</w:t>
      </w:r>
    </w:p>
    <w:p w14:paraId="3CA3321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средства описания предметной области — [указать].</w:t>
      </w:r>
    </w:p>
    <w:p w14:paraId="5BC5C7A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8C142" w14:textId="4AA47775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4.3.4. Требования к программному обеспечению:</w:t>
      </w:r>
    </w:p>
    <w:p w14:paraId="126AE34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9E26F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Перечень покупных программных средств: [указать].</w:t>
      </w:r>
    </w:p>
    <w:p w14:paraId="334A659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29309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Требования:</w:t>
      </w:r>
    </w:p>
    <w:p w14:paraId="6F3A1B05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1) К независимости программных средств от используемых СВТ и операционной среды: использование кроссплатформенных решений.</w:t>
      </w:r>
    </w:p>
    <w:p w14:paraId="232B8CEC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2) К качеству программных средств, а также к способам его обеспечения и контроля: соответствие ГОСТ 28195-89.</w:t>
      </w:r>
    </w:p>
    <w:p w14:paraId="58CA082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3) По необходимости согласования вновь разрабатываемых программных средств с фондом алгоритмов и программ: [указать].</w:t>
      </w:r>
    </w:p>
    <w:p w14:paraId="59A8D3B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CF92E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**4.3.5. Требования к техническому обеспечению:**</w:t>
      </w:r>
    </w:p>
    <w:p w14:paraId="0243D6A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8E8E9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1) К видам технических средств, в том числе к видам комплексов технических средств, программно-технических комплексов и других комплектующих изделий, допустимых к использованию в системе: сервер, АРМ, сетевое оборудование, периферия.</w:t>
      </w:r>
    </w:p>
    <w:p w14:paraId="1B024E5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2) К функциональным, конструктивным и эксплуатационным характеристикам средств технического обеспечения системы:</w:t>
      </w:r>
    </w:p>
    <w:p w14:paraId="4283613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Сервер: [характеристики];</w:t>
      </w:r>
    </w:p>
    <w:p w14:paraId="4534D15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АРМ: ПК с характеристиками не ниже [указать];</w:t>
      </w:r>
    </w:p>
    <w:p w14:paraId="164F10E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Сетевое оборудование: коммутатор, маршрутизатор;</w:t>
      </w:r>
    </w:p>
    <w:p w14:paraId="724941A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Периферия: сканеры штрих-кодов, принтеры чеков, фискальные регистраторы, принтеры этикеток.</w:t>
      </w:r>
    </w:p>
    <w:p w14:paraId="7F681FD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9A97A1" w14:textId="3FEFDDBB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4.3.6. Требования к метрологическому обеспечению:</w:t>
      </w:r>
    </w:p>
    <w:p w14:paraId="3DB7E69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14EB7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1) Предварительный перечень измерительных каналов: [указать].</w:t>
      </w:r>
    </w:p>
    <w:p w14:paraId="649932A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2) Требования к точности измерений параметров и (или) к метрологическим характеристикам измерительных каналов: [указать].</w:t>
      </w:r>
    </w:p>
    <w:p w14:paraId="643A14E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lastRenderedPageBreak/>
        <w:t>3) Требования к метрологической совместимости технических средств системы: [указать].</w:t>
      </w:r>
    </w:p>
    <w:p w14:paraId="233FC32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4) Перечень управляющих и вычислительных каналов системы, для которых необходимо оценивать точностные характеристики: [указать].</w:t>
      </w:r>
    </w:p>
    <w:p w14:paraId="602E4040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5) Требования к метрологическому обеспечению технических и программных средств, входящих в состав измерительных каналов системы, средств встроенного контроля, метрологической пригодности измерительных каналов и средств измерений, используемых при наладке и испытаниях системы: [указать].</w:t>
      </w:r>
    </w:p>
    <w:p w14:paraId="6963C0F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6) Вид метрологической аттестации (государственная или ведомственная) с указанием порядка её выполнения и организаций, проводящих аттестацию: ведомственная.</w:t>
      </w:r>
    </w:p>
    <w:p w14:paraId="32EEF59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5143C2" w14:textId="154B5386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4.3.7. Требования к организационному обеспечению:</w:t>
      </w:r>
    </w:p>
    <w:p w14:paraId="0CA1140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8A7DB4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1) К структуре и функциям подразделений, участвующих в функционировании системы или обеспечивающих эксплуатацию: определение ролей пользователей и прав доступа.</w:t>
      </w:r>
    </w:p>
    <w:p w14:paraId="4E053376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2) К организации функционирования системы и порядку взаимодействия персонала АС и персонала объекта автоматизации: регламент работы пользователей с системой.</w:t>
      </w:r>
    </w:p>
    <w:p w14:paraId="3894243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3) К защите от ошибочных действий персонала системы: [указать].</w:t>
      </w:r>
    </w:p>
    <w:p w14:paraId="263F00FE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15D907" w14:textId="2DB042FF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4.3.8. Требования к методическому обеспечению:</w:t>
      </w:r>
    </w:p>
    <w:p w14:paraId="1333C9B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D779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Для САПР приводят требования к составу нормативно-технической документации системы (перечень применяемых при её функционировании стандартов, нормативов, методик и т. п.). Для данной АСУ — [указать при необходимости].</w:t>
      </w:r>
    </w:p>
    <w:p w14:paraId="5D35672F" w14:textId="4F56311B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C451DC" w14:textId="290E9090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5. СОСТАВ И СОДЕРЖАНИЕ РАБОТ ПО СОЗДАНИЮ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17"/>
        <w:gridCol w:w="2454"/>
        <w:gridCol w:w="998"/>
        <w:gridCol w:w="1854"/>
        <w:gridCol w:w="2172"/>
      </w:tblGrid>
      <w:tr w:rsidR="000F4BFC" w14:paraId="50F21035" w14:textId="77777777" w:rsidTr="000400CC">
        <w:tc>
          <w:tcPr>
            <w:tcW w:w="2718" w:type="dxa"/>
          </w:tcPr>
          <w:p w14:paraId="3C4F907E" w14:textId="7481F86C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Стадия</w:t>
            </w:r>
          </w:p>
        </w:tc>
        <w:tc>
          <w:tcPr>
            <w:tcW w:w="2478" w:type="dxa"/>
          </w:tcPr>
          <w:p w14:paraId="5366F37C" w14:textId="0E60F31A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Этапы работ</w:t>
            </w:r>
          </w:p>
        </w:tc>
        <w:tc>
          <w:tcPr>
            <w:tcW w:w="1100" w:type="dxa"/>
          </w:tcPr>
          <w:p w14:paraId="2F97C15A" w14:textId="15526D01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1212" w:type="dxa"/>
          </w:tcPr>
          <w:p w14:paraId="6BE16359" w14:textId="657B51D0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Организация-исполнитель</w:t>
            </w:r>
          </w:p>
        </w:tc>
        <w:tc>
          <w:tcPr>
            <w:tcW w:w="2687" w:type="dxa"/>
          </w:tcPr>
          <w:p w14:paraId="40AD3C60" w14:textId="533BB46E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Документы по ГОСТ 34.201-89</w:t>
            </w:r>
          </w:p>
        </w:tc>
      </w:tr>
      <w:tr w:rsidR="000F4BFC" w14:paraId="2D04F1C4" w14:textId="77777777" w:rsidTr="000400CC">
        <w:tc>
          <w:tcPr>
            <w:tcW w:w="2718" w:type="dxa"/>
          </w:tcPr>
          <w:p w14:paraId="71649938" w14:textId="4B97C772" w:rsidR="000F4BFC" w:rsidRPr="00EF254B" w:rsidRDefault="00EF254B" w:rsidP="00EF254B">
            <w:pPr>
              <w:pStyle w:val="a7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Формирование требований к АС</w:t>
            </w:r>
          </w:p>
        </w:tc>
        <w:tc>
          <w:tcPr>
            <w:tcW w:w="2478" w:type="dxa"/>
          </w:tcPr>
          <w:p w14:paraId="3B56DCA0" w14:textId="2B48E321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1.1. Обследование объекта и обоснование необходимости создания АС</w:t>
            </w:r>
          </w:p>
        </w:tc>
        <w:tc>
          <w:tcPr>
            <w:tcW w:w="1100" w:type="dxa"/>
          </w:tcPr>
          <w:p w14:paraId="0E5AB387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48A60DDF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256EF6F6" w14:textId="42436435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Отчёт о НИР</w:t>
            </w:r>
          </w:p>
        </w:tc>
      </w:tr>
      <w:tr w:rsidR="000F4BFC" w14:paraId="09BF215E" w14:textId="77777777" w:rsidTr="000400CC">
        <w:tc>
          <w:tcPr>
            <w:tcW w:w="2718" w:type="dxa"/>
          </w:tcPr>
          <w:p w14:paraId="31BBC119" w14:textId="0E312CE9" w:rsidR="000F4BFC" w:rsidRDefault="003A4508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2478" w:type="dxa"/>
          </w:tcPr>
          <w:p w14:paraId="0AEBAE35" w14:textId="62ABBBA9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1.2. Формирование требований пользователя к АС</w:t>
            </w:r>
          </w:p>
        </w:tc>
        <w:tc>
          <w:tcPr>
            <w:tcW w:w="1100" w:type="dxa"/>
          </w:tcPr>
          <w:p w14:paraId="0E86DDBB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66F5046E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60B7E453" w14:textId="7C2C55CC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Перечень требований</w:t>
            </w:r>
          </w:p>
        </w:tc>
      </w:tr>
      <w:tr w:rsidR="000F4BFC" w14:paraId="07771D01" w14:textId="77777777" w:rsidTr="000400CC">
        <w:tc>
          <w:tcPr>
            <w:tcW w:w="2718" w:type="dxa"/>
          </w:tcPr>
          <w:p w14:paraId="046FC521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4EEA3C62" w14:textId="6E447033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1.3. Оформление отчёта о выполненной работе и заявки на разработку АС</w:t>
            </w:r>
          </w:p>
        </w:tc>
        <w:tc>
          <w:tcPr>
            <w:tcW w:w="1100" w:type="dxa"/>
          </w:tcPr>
          <w:p w14:paraId="0B1B5AB0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3372D8AC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57EF03F1" w14:textId="78588346" w:rsidR="000F4BFC" w:rsidRDefault="00EF254B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254B">
              <w:rPr>
                <w:rFonts w:ascii="Times New Roman" w:hAnsi="Times New Roman" w:cs="Times New Roman"/>
                <w:sz w:val="28"/>
                <w:szCs w:val="28"/>
              </w:rPr>
              <w:t>Отчёт, заявка</w:t>
            </w:r>
          </w:p>
        </w:tc>
      </w:tr>
      <w:tr w:rsidR="000F4BFC" w14:paraId="0CE70E22" w14:textId="77777777" w:rsidTr="000400CC">
        <w:tc>
          <w:tcPr>
            <w:tcW w:w="2718" w:type="dxa"/>
          </w:tcPr>
          <w:p w14:paraId="7FA06AC7" w14:textId="130E35B8" w:rsidR="000F4BF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2. Разработка концепции АС</w:t>
            </w:r>
          </w:p>
        </w:tc>
        <w:tc>
          <w:tcPr>
            <w:tcW w:w="2478" w:type="dxa"/>
          </w:tcPr>
          <w:p w14:paraId="482D5612" w14:textId="70DC18AC" w:rsidR="000F4BF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2.1. Изучение объекта</w:t>
            </w:r>
          </w:p>
        </w:tc>
        <w:tc>
          <w:tcPr>
            <w:tcW w:w="1100" w:type="dxa"/>
          </w:tcPr>
          <w:p w14:paraId="0E4BBB19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0A55574C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0702AE58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F4BFC" w14:paraId="2A0DD885" w14:textId="77777777" w:rsidTr="000400CC">
        <w:tc>
          <w:tcPr>
            <w:tcW w:w="2718" w:type="dxa"/>
          </w:tcPr>
          <w:p w14:paraId="1715EF9E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3F963BE4" w14:textId="1BA662C6" w:rsidR="000F4BF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2.2. Проведение необходимых НИР</w:t>
            </w:r>
          </w:p>
        </w:tc>
        <w:tc>
          <w:tcPr>
            <w:tcW w:w="1100" w:type="dxa"/>
          </w:tcPr>
          <w:p w14:paraId="01847C37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529DEA0D" w14:textId="7777777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0F28C4AD" w14:textId="0FF5A0FA" w:rsidR="000F4BF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Отчёт о НИР</w:t>
            </w:r>
          </w:p>
        </w:tc>
      </w:tr>
      <w:tr w:rsidR="000400CC" w14:paraId="71E94ACC" w14:textId="77777777" w:rsidTr="000400CC">
        <w:tc>
          <w:tcPr>
            <w:tcW w:w="2718" w:type="dxa"/>
          </w:tcPr>
          <w:p w14:paraId="7598DE9A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04A0BFC5" w14:textId="18FE7B14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2.3. Разработка вариантов концепции АС</w:t>
            </w:r>
          </w:p>
        </w:tc>
        <w:tc>
          <w:tcPr>
            <w:tcW w:w="1100" w:type="dxa"/>
          </w:tcPr>
          <w:p w14:paraId="25E9ABEE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10758841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07F8E156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4CB29348" w14:textId="77777777" w:rsidTr="000400CC">
        <w:tc>
          <w:tcPr>
            <w:tcW w:w="2718" w:type="dxa"/>
          </w:tcPr>
          <w:p w14:paraId="791B84B0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2FBE3D70" w14:textId="68B4C19F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2.4. Оформление отчёта о выполненной работе</w:t>
            </w:r>
          </w:p>
        </w:tc>
        <w:tc>
          <w:tcPr>
            <w:tcW w:w="1100" w:type="dxa"/>
          </w:tcPr>
          <w:p w14:paraId="3047C1F0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4BE7DC45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18FA12DE" w14:textId="755115B1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Отчёт</w:t>
            </w:r>
          </w:p>
        </w:tc>
      </w:tr>
      <w:tr w:rsidR="000400CC" w14:paraId="747D1777" w14:textId="77777777" w:rsidTr="000400CC">
        <w:tc>
          <w:tcPr>
            <w:tcW w:w="2718" w:type="dxa"/>
          </w:tcPr>
          <w:p w14:paraId="4E381A26" w14:textId="68EA24ED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3. Техническое задание</w:t>
            </w:r>
          </w:p>
        </w:tc>
        <w:tc>
          <w:tcPr>
            <w:tcW w:w="2478" w:type="dxa"/>
          </w:tcPr>
          <w:p w14:paraId="594FFE51" w14:textId="71D00282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3.1. Разработка и утверждение ТЗ на создание АС</w:t>
            </w:r>
          </w:p>
        </w:tc>
        <w:tc>
          <w:tcPr>
            <w:tcW w:w="1100" w:type="dxa"/>
          </w:tcPr>
          <w:p w14:paraId="6CDC5372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5B7A3D70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7B93E9CB" w14:textId="15D3E7EC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</w:tr>
      <w:tr w:rsidR="000400CC" w14:paraId="259EBC5F" w14:textId="77777777" w:rsidTr="000400CC">
        <w:tc>
          <w:tcPr>
            <w:tcW w:w="2718" w:type="dxa"/>
          </w:tcPr>
          <w:p w14:paraId="4F7F2579" w14:textId="7F3336FA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 Эскизный проект</w:t>
            </w:r>
          </w:p>
        </w:tc>
        <w:tc>
          <w:tcPr>
            <w:tcW w:w="2478" w:type="dxa"/>
          </w:tcPr>
          <w:p w14:paraId="5BCD793C" w14:textId="1D1F19AC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4.1. Разработка предварительных проектных решений по системе и её частям</w:t>
            </w:r>
          </w:p>
        </w:tc>
        <w:tc>
          <w:tcPr>
            <w:tcW w:w="1100" w:type="dxa"/>
          </w:tcPr>
          <w:p w14:paraId="74B0CA4F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3D4E3EE5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7DCFBD51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54507D20" w14:textId="77777777" w:rsidTr="000400CC">
        <w:tc>
          <w:tcPr>
            <w:tcW w:w="2718" w:type="dxa"/>
          </w:tcPr>
          <w:p w14:paraId="4411CF80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7A523FE8" w14:textId="64072A6B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4.2. Разработка документации на АС и её части</w:t>
            </w:r>
          </w:p>
        </w:tc>
        <w:tc>
          <w:tcPr>
            <w:tcW w:w="1100" w:type="dxa"/>
          </w:tcPr>
          <w:p w14:paraId="406AA264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55E49A96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3E0B588A" w14:textId="470BFD51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Ведомость ЭП, Пояснительная записка к ЭП, Схемы</w:t>
            </w:r>
          </w:p>
        </w:tc>
      </w:tr>
      <w:tr w:rsidR="000400CC" w14:paraId="01904FFB" w14:textId="77777777" w:rsidTr="000400CC">
        <w:tc>
          <w:tcPr>
            <w:tcW w:w="2718" w:type="dxa"/>
          </w:tcPr>
          <w:p w14:paraId="217AFAEA" w14:textId="4ABEF5A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5. Технический проект</w:t>
            </w:r>
          </w:p>
        </w:tc>
        <w:tc>
          <w:tcPr>
            <w:tcW w:w="2478" w:type="dxa"/>
          </w:tcPr>
          <w:p w14:paraId="05F8AA32" w14:textId="5AC93619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5.1. Разработка проектных решений по системе и её частям</w:t>
            </w:r>
          </w:p>
        </w:tc>
        <w:tc>
          <w:tcPr>
            <w:tcW w:w="1100" w:type="dxa"/>
          </w:tcPr>
          <w:p w14:paraId="2FA5E2B5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09F7097B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65337159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77BD6CA8" w14:textId="77777777" w:rsidTr="000400CC">
        <w:tc>
          <w:tcPr>
            <w:tcW w:w="2718" w:type="dxa"/>
          </w:tcPr>
          <w:p w14:paraId="083EC034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6A603885" w14:textId="080A95B8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5.2. Разработка документации на АС и её части</w:t>
            </w:r>
          </w:p>
        </w:tc>
        <w:tc>
          <w:tcPr>
            <w:tcW w:w="1100" w:type="dxa"/>
          </w:tcPr>
          <w:p w14:paraId="086537E9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2E1EA735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6901739E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7B40F89C" w14:textId="77777777" w:rsidTr="000400CC">
        <w:tc>
          <w:tcPr>
            <w:tcW w:w="2718" w:type="dxa"/>
          </w:tcPr>
          <w:p w14:paraId="5645CED5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4F1C9287" w14:textId="09D87EBA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5.3. Разработка и оформление документации на поставку изделий</w:t>
            </w:r>
          </w:p>
        </w:tc>
        <w:tc>
          <w:tcPr>
            <w:tcW w:w="1100" w:type="dxa"/>
          </w:tcPr>
          <w:p w14:paraId="162E1405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00C2C888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4B93AC2C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010241C5" w14:textId="77777777" w:rsidTr="000400CC">
        <w:tc>
          <w:tcPr>
            <w:tcW w:w="2718" w:type="dxa"/>
          </w:tcPr>
          <w:p w14:paraId="39951438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27356856" w14:textId="4836B5CD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5.4. Разработка заданий на проектирование в смежных частях проекта</w:t>
            </w:r>
          </w:p>
        </w:tc>
        <w:tc>
          <w:tcPr>
            <w:tcW w:w="1100" w:type="dxa"/>
          </w:tcPr>
          <w:p w14:paraId="46F0635D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0F20C280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76D26890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345747DF" w14:textId="77777777" w:rsidTr="000400CC">
        <w:tc>
          <w:tcPr>
            <w:tcW w:w="2718" w:type="dxa"/>
          </w:tcPr>
          <w:p w14:paraId="01A8DC1F" w14:textId="51EEA7E2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6. Рабочая документация</w:t>
            </w:r>
          </w:p>
        </w:tc>
        <w:tc>
          <w:tcPr>
            <w:tcW w:w="2478" w:type="dxa"/>
          </w:tcPr>
          <w:p w14:paraId="46114E67" w14:textId="75B658D3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 xml:space="preserve">6.1. Разработка рабочей </w:t>
            </w:r>
            <w:r w:rsidRPr="000400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документации на систему и её части</w:t>
            </w:r>
          </w:p>
        </w:tc>
        <w:tc>
          <w:tcPr>
            <w:tcW w:w="1100" w:type="dxa"/>
          </w:tcPr>
          <w:p w14:paraId="20F9A7A7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24A175A1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612A71A9" w14:textId="6ECF98FC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 xml:space="preserve">Руководство пользователя, Инструкция по </w:t>
            </w:r>
            <w:r w:rsidRPr="000400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эксплуатации КТС, Программа и методика испытаний</w:t>
            </w:r>
          </w:p>
        </w:tc>
      </w:tr>
      <w:tr w:rsidR="000400CC" w14:paraId="367C2977" w14:textId="77777777" w:rsidTr="000400CC">
        <w:tc>
          <w:tcPr>
            <w:tcW w:w="2718" w:type="dxa"/>
          </w:tcPr>
          <w:p w14:paraId="414FEB2C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31FDC07D" w14:textId="23B679C3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6.2. Разработка или адаптация программ</w:t>
            </w:r>
          </w:p>
        </w:tc>
        <w:tc>
          <w:tcPr>
            <w:tcW w:w="1100" w:type="dxa"/>
          </w:tcPr>
          <w:p w14:paraId="6ECE5C84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7DC01D60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4E33DB98" w14:textId="22C23D2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Программная документация по ГОСТ 19.101</w:t>
            </w:r>
          </w:p>
        </w:tc>
      </w:tr>
      <w:tr w:rsidR="000400CC" w14:paraId="58209E5B" w14:textId="77777777" w:rsidTr="000400CC">
        <w:tc>
          <w:tcPr>
            <w:tcW w:w="2718" w:type="dxa"/>
          </w:tcPr>
          <w:p w14:paraId="4B04F32A" w14:textId="57F6CBBA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7. Ввод в действие</w:t>
            </w:r>
          </w:p>
        </w:tc>
        <w:tc>
          <w:tcPr>
            <w:tcW w:w="2478" w:type="dxa"/>
          </w:tcPr>
          <w:p w14:paraId="17F170D2" w14:textId="19EF9D7E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7.1. Подготовка объекта автоматизации к вводу АС в действие</w:t>
            </w:r>
          </w:p>
        </w:tc>
        <w:tc>
          <w:tcPr>
            <w:tcW w:w="1100" w:type="dxa"/>
          </w:tcPr>
          <w:p w14:paraId="2481E49C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262BF09E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7EBA9CDC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29CC5370" w14:textId="77777777" w:rsidTr="000400CC">
        <w:tc>
          <w:tcPr>
            <w:tcW w:w="2718" w:type="dxa"/>
          </w:tcPr>
          <w:p w14:paraId="6D86E267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6AA87A55" w14:textId="72992E52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7.2. Подготовка персонала</w:t>
            </w:r>
          </w:p>
        </w:tc>
        <w:tc>
          <w:tcPr>
            <w:tcW w:w="1100" w:type="dxa"/>
          </w:tcPr>
          <w:p w14:paraId="5C6A04E4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6A4A7BE3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467FA43B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73DFECA0" w14:textId="77777777" w:rsidTr="000400CC">
        <w:tc>
          <w:tcPr>
            <w:tcW w:w="2718" w:type="dxa"/>
          </w:tcPr>
          <w:p w14:paraId="4FE047E2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6A3299B7" w14:textId="7686A33E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7.3. Комплектация АС поставляемыми изделиями</w:t>
            </w:r>
          </w:p>
        </w:tc>
        <w:tc>
          <w:tcPr>
            <w:tcW w:w="1100" w:type="dxa"/>
          </w:tcPr>
          <w:p w14:paraId="324001E9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5C9607DB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02B84FF4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3EF0C759" w14:textId="77777777" w:rsidTr="000400CC">
        <w:tc>
          <w:tcPr>
            <w:tcW w:w="2718" w:type="dxa"/>
          </w:tcPr>
          <w:p w14:paraId="7D67596B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00DE693E" w14:textId="63662FE9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7.4. Строительно-монтажные работы</w:t>
            </w:r>
          </w:p>
        </w:tc>
        <w:tc>
          <w:tcPr>
            <w:tcW w:w="1100" w:type="dxa"/>
          </w:tcPr>
          <w:p w14:paraId="6F781D4D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6E091280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6D17A3B8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36658B02" w14:textId="77777777" w:rsidTr="000400CC">
        <w:tc>
          <w:tcPr>
            <w:tcW w:w="2718" w:type="dxa"/>
          </w:tcPr>
          <w:p w14:paraId="1E2694C5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4926056F" w14:textId="28AF4E5E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7.5. Пусконаладочные работы</w:t>
            </w:r>
          </w:p>
        </w:tc>
        <w:tc>
          <w:tcPr>
            <w:tcW w:w="1100" w:type="dxa"/>
          </w:tcPr>
          <w:p w14:paraId="52AB522F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117CAD45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770FDB86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0EBE040F" w14:textId="77777777" w:rsidTr="000400CC">
        <w:tc>
          <w:tcPr>
            <w:tcW w:w="2718" w:type="dxa"/>
          </w:tcPr>
          <w:p w14:paraId="335DF32A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364672FE" w14:textId="62468D16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7.6. Проведение предварительных испытаний</w:t>
            </w: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100" w:type="dxa"/>
          </w:tcPr>
          <w:p w14:paraId="47B640DB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35E2EF72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5E08B2BE" w14:textId="18D7F453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 xml:space="preserve">Протокол испытаний, Акт приёмки в </w:t>
            </w:r>
            <w:r w:rsidRPr="000400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опытную эксплуатацию</w:t>
            </w:r>
          </w:p>
        </w:tc>
      </w:tr>
      <w:tr w:rsidR="000400CC" w14:paraId="04EDE8C4" w14:textId="77777777" w:rsidTr="000400CC">
        <w:tc>
          <w:tcPr>
            <w:tcW w:w="2718" w:type="dxa"/>
          </w:tcPr>
          <w:p w14:paraId="1EE8236C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4AA39E0E" w14:textId="0754FB02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7.7. Проведение опытной эксплуатации</w:t>
            </w:r>
          </w:p>
        </w:tc>
        <w:tc>
          <w:tcPr>
            <w:tcW w:w="1100" w:type="dxa"/>
          </w:tcPr>
          <w:p w14:paraId="01F3654B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7181986E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13C197EC" w14:textId="5AF89BAA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Акт о завершении опытной эксплуатации</w:t>
            </w:r>
          </w:p>
        </w:tc>
      </w:tr>
      <w:tr w:rsidR="000400CC" w14:paraId="4F1E9EFB" w14:textId="77777777" w:rsidTr="000400CC">
        <w:tc>
          <w:tcPr>
            <w:tcW w:w="2718" w:type="dxa"/>
          </w:tcPr>
          <w:p w14:paraId="6C7A578D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2C7DAA5E" w14:textId="3A89748D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7.8. Проведение приёмочных испытаний</w:t>
            </w:r>
          </w:p>
        </w:tc>
        <w:tc>
          <w:tcPr>
            <w:tcW w:w="1100" w:type="dxa"/>
          </w:tcPr>
          <w:p w14:paraId="6BFDB296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7EB9078B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1B6364CC" w14:textId="715723C1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Акт о приёмке АС в постоянную эксплуатацию</w:t>
            </w:r>
          </w:p>
        </w:tc>
      </w:tr>
      <w:tr w:rsidR="000400CC" w14:paraId="3523A10B" w14:textId="77777777" w:rsidTr="000400CC">
        <w:tc>
          <w:tcPr>
            <w:tcW w:w="2718" w:type="dxa"/>
          </w:tcPr>
          <w:p w14:paraId="0094F302" w14:textId="4B8D07DA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8. Сопровождение АС</w:t>
            </w:r>
          </w:p>
        </w:tc>
        <w:tc>
          <w:tcPr>
            <w:tcW w:w="2478" w:type="dxa"/>
          </w:tcPr>
          <w:p w14:paraId="6D3B39B6" w14:textId="47ED074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8.1. Выполнение работ в соответствии с гарантийными обязательствами</w:t>
            </w:r>
          </w:p>
        </w:tc>
        <w:tc>
          <w:tcPr>
            <w:tcW w:w="1100" w:type="dxa"/>
          </w:tcPr>
          <w:p w14:paraId="1421FED8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773A6FEB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17E48734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400CC" w14:paraId="729C4AD5" w14:textId="77777777" w:rsidTr="000400CC">
        <w:tc>
          <w:tcPr>
            <w:tcW w:w="2718" w:type="dxa"/>
          </w:tcPr>
          <w:p w14:paraId="785CE43A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</w:tcPr>
          <w:p w14:paraId="1EAC83DA" w14:textId="4C715650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0CC">
              <w:rPr>
                <w:rFonts w:ascii="Times New Roman" w:hAnsi="Times New Roman" w:cs="Times New Roman"/>
                <w:sz w:val="28"/>
                <w:szCs w:val="28"/>
              </w:rPr>
              <w:t>8.2. Послегарантийное обслуживание</w:t>
            </w:r>
          </w:p>
        </w:tc>
        <w:tc>
          <w:tcPr>
            <w:tcW w:w="1100" w:type="dxa"/>
          </w:tcPr>
          <w:p w14:paraId="5B4B028F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12" w:type="dxa"/>
          </w:tcPr>
          <w:p w14:paraId="67AE02E9" w14:textId="77777777" w:rsid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19B2921E" w14:textId="77777777" w:rsidR="000400CC" w:rsidRPr="000400CC" w:rsidRDefault="000400C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85525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3CEC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Работы выполняются в соответствии со стадиями и этапами ГОСТ 34.601-90.</w:t>
      </w:r>
    </w:p>
    <w:p w14:paraId="789686E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C27B66" w14:textId="564BA3DE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BFC">
        <w:rPr>
          <w:rFonts w:ascii="Times New Roman" w:hAnsi="Times New Roman" w:cs="Times New Roman"/>
          <w:b/>
          <w:bCs/>
          <w:sz w:val="28"/>
          <w:szCs w:val="28"/>
        </w:rPr>
        <w:t>Ссылки на документы, подтверждающие согласие организаций на участие в создании системы</w:t>
      </w:r>
      <w:r w:rsidRPr="00844A94">
        <w:rPr>
          <w:rFonts w:ascii="Times New Roman" w:hAnsi="Times New Roman" w:cs="Times New Roman"/>
          <w:sz w:val="28"/>
          <w:szCs w:val="28"/>
        </w:rPr>
        <w:t>: [указать].</w:t>
      </w:r>
    </w:p>
    <w:p w14:paraId="5D04E17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4AF4F7" w14:textId="5DFDB1B5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BFC">
        <w:rPr>
          <w:rFonts w:ascii="Times New Roman" w:hAnsi="Times New Roman" w:cs="Times New Roman"/>
          <w:b/>
          <w:bCs/>
          <w:sz w:val="28"/>
          <w:szCs w:val="28"/>
        </w:rPr>
        <w:t>Ответственный за проведение работ:</w:t>
      </w:r>
      <w:r w:rsidRPr="00844A94">
        <w:rPr>
          <w:rFonts w:ascii="Times New Roman" w:hAnsi="Times New Roman" w:cs="Times New Roman"/>
          <w:sz w:val="28"/>
          <w:szCs w:val="28"/>
        </w:rPr>
        <w:t xml:space="preserve"> [Заказчик / Разработчик].</w:t>
      </w:r>
    </w:p>
    <w:p w14:paraId="19A473E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00673F" w14:textId="5358C080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BFC">
        <w:rPr>
          <w:rFonts w:ascii="Times New Roman" w:hAnsi="Times New Roman" w:cs="Times New Roman"/>
          <w:b/>
          <w:bCs/>
          <w:sz w:val="28"/>
          <w:szCs w:val="28"/>
        </w:rPr>
        <w:t>Вид и порядок проведения экспертизы технической документации:</w:t>
      </w:r>
      <w:r w:rsidRPr="00844A94">
        <w:rPr>
          <w:rFonts w:ascii="Times New Roman" w:hAnsi="Times New Roman" w:cs="Times New Roman"/>
          <w:sz w:val="28"/>
          <w:szCs w:val="28"/>
        </w:rPr>
        <w:t xml:space="preserve"> экспертиза проводится на стадии технического проекта организацией-экспертом [наименование]; объём проверяемой документации — [указать].</w:t>
      </w:r>
    </w:p>
    <w:p w14:paraId="0B85CA6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B2CE8D" w14:textId="1FBCDA06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BF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Программа работ, направленных на обеспечение требуемого уровня надёжности разрабатываемой системы:</w:t>
      </w:r>
      <w:r w:rsidRPr="00844A94">
        <w:rPr>
          <w:rFonts w:ascii="Times New Roman" w:hAnsi="Times New Roman" w:cs="Times New Roman"/>
          <w:sz w:val="28"/>
          <w:szCs w:val="28"/>
        </w:rPr>
        <w:t xml:space="preserve"> [при необходимости].</w:t>
      </w:r>
    </w:p>
    <w:p w14:paraId="34AAB7BD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579033" w14:textId="13A0E4DB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BFC">
        <w:rPr>
          <w:rFonts w:ascii="Times New Roman" w:hAnsi="Times New Roman" w:cs="Times New Roman"/>
          <w:b/>
          <w:bCs/>
          <w:sz w:val="28"/>
          <w:szCs w:val="28"/>
        </w:rPr>
        <w:t>Перечень работ по метрологическому обеспечению на всех стадиях создания системы с указанием сроков выполнения и организаций-исполнителей:</w:t>
      </w:r>
      <w:r w:rsidRPr="00844A94">
        <w:rPr>
          <w:rFonts w:ascii="Times New Roman" w:hAnsi="Times New Roman" w:cs="Times New Roman"/>
          <w:sz w:val="28"/>
          <w:szCs w:val="28"/>
        </w:rPr>
        <w:t xml:space="preserve"> [при необходимости].</w:t>
      </w:r>
    </w:p>
    <w:p w14:paraId="438A1231" w14:textId="45A21851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E8AA2F" w14:textId="31EEBF63" w:rsidR="00A71525" w:rsidRPr="000F4BF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4BFC">
        <w:rPr>
          <w:rFonts w:ascii="Times New Roman" w:hAnsi="Times New Roman" w:cs="Times New Roman"/>
          <w:b/>
          <w:bCs/>
          <w:sz w:val="28"/>
          <w:szCs w:val="28"/>
        </w:rPr>
        <w:t>6. ПОРЯДОК КОНТРОЛЯ И ПРИЁМКИ СИСТЕМЫ</w:t>
      </w:r>
    </w:p>
    <w:p w14:paraId="52D5926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D941D" w14:textId="31A79706" w:rsidR="00A71525" w:rsidRPr="000F4BF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4BFC">
        <w:rPr>
          <w:rFonts w:ascii="Times New Roman" w:hAnsi="Times New Roman" w:cs="Times New Roman"/>
          <w:b/>
          <w:bCs/>
          <w:sz w:val="28"/>
          <w:szCs w:val="28"/>
        </w:rPr>
        <w:t>6.1. Виды, состав, объём и методы испытаний системы и её составных частей: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0F4BFC" w14:paraId="4EFE53A9" w14:textId="77777777" w:rsidTr="000F4BFC">
        <w:tc>
          <w:tcPr>
            <w:tcW w:w="2548" w:type="dxa"/>
          </w:tcPr>
          <w:p w14:paraId="59DE828E" w14:textId="3F010BA8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испытаний</w:t>
            </w:r>
          </w:p>
        </w:tc>
        <w:tc>
          <w:tcPr>
            <w:tcW w:w="2549" w:type="dxa"/>
          </w:tcPr>
          <w:p w14:paraId="484369D0" w14:textId="180E7DD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</w:t>
            </w:r>
          </w:p>
        </w:tc>
        <w:tc>
          <w:tcPr>
            <w:tcW w:w="2549" w:type="dxa"/>
          </w:tcPr>
          <w:p w14:paraId="5D3F1D70" w14:textId="0BE720A3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2549" w:type="dxa"/>
          </w:tcPr>
          <w:p w14:paraId="59593976" w14:textId="6F104932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</w:tr>
      <w:tr w:rsidR="000F4BFC" w14:paraId="771C9528" w14:textId="77777777" w:rsidTr="000F4BFC">
        <w:tc>
          <w:tcPr>
            <w:tcW w:w="2548" w:type="dxa"/>
          </w:tcPr>
          <w:p w14:paraId="0DDC5489" w14:textId="7495DB2F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испытания</w:t>
            </w:r>
          </w:p>
        </w:tc>
        <w:tc>
          <w:tcPr>
            <w:tcW w:w="2549" w:type="dxa"/>
          </w:tcPr>
          <w:p w14:paraId="58A3D2F3" w14:textId="3956A0C3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и соответствия ТЗ</w:t>
            </w:r>
          </w:p>
        </w:tc>
        <w:tc>
          <w:tcPr>
            <w:tcW w:w="2549" w:type="dxa"/>
          </w:tcPr>
          <w:p w14:paraId="1FE0A38C" w14:textId="1CAB9326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В соответствии с программой и методикой</w:t>
            </w:r>
          </w:p>
        </w:tc>
        <w:tc>
          <w:tcPr>
            <w:tcW w:w="2549" w:type="dxa"/>
          </w:tcPr>
          <w:p w14:paraId="07EF0196" w14:textId="3FF39780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По программе и методике предварительных испытаний</w:t>
            </w:r>
          </w:p>
        </w:tc>
      </w:tr>
      <w:tr w:rsidR="000F4BFC" w14:paraId="0252E849" w14:textId="77777777" w:rsidTr="000F4BFC">
        <w:tc>
          <w:tcPr>
            <w:tcW w:w="2548" w:type="dxa"/>
          </w:tcPr>
          <w:p w14:paraId="1E930C2E" w14:textId="4E98EB70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Опытная эксплуатация</w:t>
            </w:r>
          </w:p>
        </w:tc>
        <w:tc>
          <w:tcPr>
            <w:tcW w:w="2549" w:type="dxa"/>
          </w:tcPr>
          <w:p w14:paraId="0A4702E0" w14:textId="3500570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Опытная эксплуатация АС</w:t>
            </w:r>
          </w:p>
        </w:tc>
        <w:tc>
          <w:tcPr>
            <w:tcW w:w="2549" w:type="dxa"/>
          </w:tcPr>
          <w:p w14:paraId="61460DC2" w14:textId="6DC4AB90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Не менее __ дней</w:t>
            </w:r>
          </w:p>
        </w:tc>
        <w:tc>
          <w:tcPr>
            <w:tcW w:w="2549" w:type="dxa"/>
          </w:tcPr>
          <w:p w14:paraId="578AC921" w14:textId="329D68EE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Анализ результатов опытной эксплуатации</w:t>
            </w:r>
          </w:p>
        </w:tc>
      </w:tr>
      <w:tr w:rsidR="000F4BFC" w14:paraId="5CF3C36B" w14:textId="77777777" w:rsidTr="000F4BFC">
        <w:tc>
          <w:tcPr>
            <w:tcW w:w="2548" w:type="dxa"/>
          </w:tcPr>
          <w:p w14:paraId="41A5DE35" w14:textId="5484E6CC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Приемочные испытания</w:t>
            </w:r>
          </w:p>
        </w:tc>
        <w:tc>
          <w:tcPr>
            <w:tcW w:w="2549" w:type="dxa"/>
          </w:tcPr>
          <w:p w14:paraId="134A7F1C" w14:textId="0ABFFAB7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ТЗ</w:t>
            </w:r>
          </w:p>
        </w:tc>
        <w:tc>
          <w:tcPr>
            <w:tcW w:w="2549" w:type="dxa"/>
          </w:tcPr>
          <w:p w14:paraId="2BFB1636" w14:textId="65567762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В соответствии с программой и методикой</w:t>
            </w:r>
          </w:p>
        </w:tc>
        <w:tc>
          <w:tcPr>
            <w:tcW w:w="2549" w:type="dxa"/>
          </w:tcPr>
          <w:p w14:paraId="5A8FE291" w14:textId="773794DD" w:rsidR="000F4BF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По программе и методике приёмочных испытаний</w:t>
            </w:r>
          </w:p>
        </w:tc>
      </w:tr>
    </w:tbl>
    <w:p w14:paraId="2F08068F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D8EAAD" w14:textId="034D28C7" w:rsidR="00A71525" w:rsidRPr="000F4BF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4BFC">
        <w:rPr>
          <w:rFonts w:ascii="Times New Roman" w:hAnsi="Times New Roman" w:cs="Times New Roman"/>
          <w:b/>
          <w:bCs/>
          <w:sz w:val="28"/>
          <w:szCs w:val="28"/>
        </w:rPr>
        <w:t>6.2. Общие требования к приёмке работ по стадиям:</w:t>
      </w:r>
    </w:p>
    <w:p w14:paraId="0FAF9B22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DF283D" w14:textId="10CC0627" w:rsidR="00A71525" w:rsidRPr="00C356D2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Перечень участвующих предприятий и организаций: Заказчик, Разработчик, эксплуатирующие подразделения;</w:t>
      </w:r>
      <w:r w:rsidR="00C356D2" w:rsidRPr="00C356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17918A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Место и сроки проведения: [указать];</w:t>
      </w:r>
    </w:p>
    <w:p w14:paraId="4D372BC1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A94">
        <w:rPr>
          <w:rFonts w:ascii="Times New Roman" w:hAnsi="Times New Roman" w:cs="Times New Roman"/>
          <w:sz w:val="28"/>
          <w:szCs w:val="28"/>
        </w:rPr>
        <w:t>- Порядок согласования и утверждения приёмочной документации: [указать].</w:t>
      </w:r>
    </w:p>
    <w:p w14:paraId="58967609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3B18D4" w14:textId="34329622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BFC">
        <w:rPr>
          <w:rFonts w:ascii="Times New Roman" w:hAnsi="Times New Roman" w:cs="Times New Roman"/>
          <w:b/>
          <w:bCs/>
          <w:sz w:val="28"/>
          <w:szCs w:val="28"/>
        </w:rPr>
        <w:lastRenderedPageBreak/>
        <w:t>6.3. Статус приёмочной комиссии:</w:t>
      </w:r>
      <w:r w:rsidRPr="00844A94">
        <w:rPr>
          <w:rFonts w:ascii="Times New Roman" w:hAnsi="Times New Roman" w:cs="Times New Roman"/>
          <w:sz w:val="28"/>
          <w:szCs w:val="28"/>
        </w:rPr>
        <w:t xml:space="preserve"> ведомственная.</w:t>
      </w:r>
    </w:p>
    <w:p w14:paraId="6B59F374" w14:textId="77777777" w:rsidR="000F4BFC" w:rsidRPr="000F4BFC" w:rsidRDefault="000F4BFC" w:rsidP="000F4BF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BFC">
        <w:rPr>
          <w:rFonts w:ascii="Times New Roman" w:hAnsi="Times New Roman" w:cs="Times New Roman"/>
          <w:sz w:val="28"/>
          <w:szCs w:val="28"/>
        </w:rPr>
        <w:t>Перечень участвующих предприятий и организаций: Заказчик, Разработчик, эксплуатирующие подразделения;</w:t>
      </w:r>
    </w:p>
    <w:p w14:paraId="74DD8B38" w14:textId="77777777" w:rsidR="000F4BFC" w:rsidRPr="000F4BFC" w:rsidRDefault="000F4BFC" w:rsidP="000F4BF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BFC">
        <w:rPr>
          <w:rFonts w:ascii="Times New Roman" w:hAnsi="Times New Roman" w:cs="Times New Roman"/>
          <w:sz w:val="28"/>
          <w:szCs w:val="28"/>
        </w:rPr>
        <w:t>Место и сроки проведения: [указать];</w:t>
      </w:r>
    </w:p>
    <w:p w14:paraId="7232DAB4" w14:textId="77777777" w:rsidR="000F4BFC" w:rsidRPr="000F4BFC" w:rsidRDefault="000F4BFC" w:rsidP="000F4BF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4BFC">
        <w:rPr>
          <w:rFonts w:ascii="Times New Roman" w:hAnsi="Times New Roman" w:cs="Times New Roman"/>
          <w:sz w:val="28"/>
          <w:szCs w:val="28"/>
        </w:rPr>
        <w:t>Порядок согласования и утверждения приёмочной документации: [указать].</w:t>
      </w:r>
    </w:p>
    <w:p w14:paraId="557AB608" w14:textId="5805FA32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A63190" w14:textId="30558D14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72C">
        <w:rPr>
          <w:rFonts w:ascii="Times New Roman" w:hAnsi="Times New Roman" w:cs="Times New Roman"/>
          <w:b/>
          <w:bCs/>
          <w:sz w:val="28"/>
          <w:szCs w:val="28"/>
        </w:rPr>
        <w:t>7. ТРЕБОВАНИЯ К СОСТАВУ И СОДЕРЖАНИЮ РАБОТ ПО ПОДГОТОВКЕ ОБЪЕКТА АВТОМАТИЗАЦИИ К ВВОДУ СИСТЕМЫ В ДЕЙСТВИЕ</w:t>
      </w:r>
    </w:p>
    <w:p w14:paraId="05C8474B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3C3E3" w14:textId="0F6FC308" w:rsidR="00A71525" w:rsidRPr="006E172C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72C">
        <w:rPr>
          <w:rFonts w:ascii="Times New Roman" w:hAnsi="Times New Roman" w:cs="Times New Roman"/>
          <w:b/>
          <w:bCs/>
          <w:sz w:val="28"/>
          <w:szCs w:val="28"/>
        </w:rPr>
        <w:t>7.1. Перечень основных мероприятий и их исполнителей:</w:t>
      </w:r>
    </w:p>
    <w:p w14:paraId="615ECBC8" w14:textId="77777777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4251"/>
        <w:gridCol w:w="2549"/>
        <w:gridCol w:w="2549"/>
      </w:tblGrid>
      <w:tr w:rsidR="006E172C" w14:paraId="0EA8694D" w14:textId="77777777" w:rsidTr="006E172C">
        <w:tc>
          <w:tcPr>
            <w:tcW w:w="846" w:type="dxa"/>
          </w:tcPr>
          <w:p w14:paraId="25A1904B" w14:textId="24E0AA8A" w:rsidR="006E172C" w:rsidRP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251" w:type="dxa"/>
          </w:tcPr>
          <w:p w14:paraId="4229533B" w14:textId="16BE14B9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Мероприятие</w:t>
            </w:r>
          </w:p>
        </w:tc>
        <w:tc>
          <w:tcPr>
            <w:tcW w:w="2549" w:type="dxa"/>
          </w:tcPr>
          <w:p w14:paraId="466ACAEF" w14:textId="493D3AEB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2549" w:type="dxa"/>
          </w:tcPr>
          <w:p w14:paraId="09F81E20" w14:textId="3F747BF0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</w:tr>
      <w:tr w:rsidR="006E172C" w14:paraId="2FD1B2BA" w14:textId="77777777" w:rsidTr="006E172C">
        <w:tc>
          <w:tcPr>
            <w:tcW w:w="846" w:type="dxa"/>
          </w:tcPr>
          <w:p w14:paraId="6DDC60DF" w14:textId="0C23CB29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1" w:type="dxa"/>
          </w:tcPr>
          <w:p w14:paraId="3A7D4A2A" w14:textId="2B88DE2A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2C">
              <w:rPr>
                <w:rFonts w:ascii="Times New Roman" w:hAnsi="Times New Roman" w:cs="Times New Roman"/>
                <w:sz w:val="28"/>
                <w:szCs w:val="28"/>
              </w:rPr>
              <w:t>Приведение поступающей в систему информации (в соответствии с требованиями к информационному и лингвистическому обеспечению) к виду, пригодному для обработки с помощью ЭВМ</w:t>
            </w:r>
          </w:p>
        </w:tc>
        <w:tc>
          <w:tcPr>
            <w:tcW w:w="2549" w:type="dxa"/>
          </w:tcPr>
          <w:p w14:paraId="73931089" w14:textId="0459B35A" w:rsidR="006E172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2549" w:type="dxa"/>
          </w:tcPr>
          <w:p w14:paraId="6BEE4B75" w14:textId="77777777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172C" w14:paraId="3A086D23" w14:textId="77777777" w:rsidTr="006E172C">
        <w:tc>
          <w:tcPr>
            <w:tcW w:w="846" w:type="dxa"/>
          </w:tcPr>
          <w:p w14:paraId="1AC260B7" w14:textId="54358BE8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51" w:type="dxa"/>
          </w:tcPr>
          <w:p w14:paraId="2E050979" w14:textId="79FA5047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172C">
              <w:rPr>
                <w:rFonts w:ascii="Times New Roman" w:hAnsi="Times New Roman" w:cs="Times New Roman"/>
                <w:sz w:val="28"/>
                <w:szCs w:val="28"/>
              </w:rPr>
              <w:t>Изменения, которые необходимо осуществить в объекте автоматизации</w:t>
            </w:r>
          </w:p>
        </w:tc>
        <w:tc>
          <w:tcPr>
            <w:tcW w:w="2549" w:type="dxa"/>
          </w:tcPr>
          <w:p w14:paraId="12493B41" w14:textId="53047B47" w:rsidR="006E172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2549" w:type="dxa"/>
          </w:tcPr>
          <w:p w14:paraId="1E72ED5B" w14:textId="77777777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172C" w14:paraId="42AFDFB9" w14:textId="77777777" w:rsidTr="006E172C">
        <w:tc>
          <w:tcPr>
            <w:tcW w:w="846" w:type="dxa"/>
          </w:tcPr>
          <w:p w14:paraId="704FB094" w14:textId="25451CF9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51" w:type="dxa"/>
          </w:tcPr>
          <w:p w14:paraId="3C3607F1" w14:textId="42322B8A" w:rsidR="006E172C" w:rsidRDefault="000F4BF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4BFC">
              <w:rPr>
                <w:rFonts w:ascii="Times New Roman" w:hAnsi="Times New Roman" w:cs="Times New Roman"/>
                <w:sz w:val="28"/>
                <w:szCs w:val="28"/>
              </w:rPr>
              <w:t>Создание условий функционирования</w:t>
            </w:r>
          </w:p>
        </w:tc>
        <w:tc>
          <w:tcPr>
            <w:tcW w:w="2549" w:type="dxa"/>
          </w:tcPr>
          <w:p w14:paraId="7FDB6ADC" w14:textId="77777777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9" w:type="dxa"/>
          </w:tcPr>
          <w:p w14:paraId="1F9F709C" w14:textId="77777777" w:rsidR="006E172C" w:rsidRDefault="006E172C" w:rsidP="00844A9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D90F3A" w14:textId="65CE54F8" w:rsidR="00A71525" w:rsidRPr="00844A94" w:rsidRDefault="00A71525" w:rsidP="00844A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71525" w:rsidRPr="00844A94" w:rsidSect="00702C5A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35E"/>
    <w:multiLevelType w:val="multilevel"/>
    <w:tmpl w:val="56F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351B9"/>
    <w:multiLevelType w:val="hybridMultilevel"/>
    <w:tmpl w:val="268E7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56E4B"/>
    <w:multiLevelType w:val="hybridMultilevel"/>
    <w:tmpl w:val="2F147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741822">
    <w:abstractNumId w:val="0"/>
  </w:num>
  <w:num w:numId="2" w16cid:durableId="703553479">
    <w:abstractNumId w:val="1"/>
  </w:num>
  <w:num w:numId="3" w16cid:durableId="63642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4F"/>
    <w:rsid w:val="000400CC"/>
    <w:rsid w:val="000A374F"/>
    <w:rsid w:val="000F4BFC"/>
    <w:rsid w:val="002C3C60"/>
    <w:rsid w:val="003A4508"/>
    <w:rsid w:val="0049396C"/>
    <w:rsid w:val="006E172C"/>
    <w:rsid w:val="006E5991"/>
    <w:rsid w:val="00702C5A"/>
    <w:rsid w:val="00844A94"/>
    <w:rsid w:val="00A71525"/>
    <w:rsid w:val="00AD5239"/>
    <w:rsid w:val="00BB3CC7"/>
    <w:rsid w:val="00C356D2"/>
    <w:rsid w:val="00EF254B"/>
    <w:rsid w:val="00F6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225E0"/>
  <w15:chartTrackingRefBased/>
  <w15:docId w15:val="{13455E7B-D154-485D-99D4-143C0185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7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7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7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7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374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E1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23</Pages>
  <Words>3552</Words>
  <Characters>20249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2026-09-17T06:37:00Z</dcterms:created>
  <dcterms:modified xsi:type="dcterms:W3CDTF">2026-09-22T09:12:00Z</dcterms:modified>
</cp:coreProperties>
</file>