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120"/>
        <w:jc w:val="center"/>
      </w:pPr>
      <w:r>
        <w:rPr>
          <w:rFonts w:ascii="微软雅黑" w:hAnsi="微软雅黑" w:eastAsia="微软雅黑"/>
          <w:b/>
          <w:i w:val="0"/>
          <w:color w:val="1F4E79"/>
          <w:sz w:val="44"/>
        </w:rPr>
        <w:t>{{ project_name }} · {{ iteration_name }}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color w:val="5B7C99"/>
          <w:sz w:val="30"/>
        </w:rPr>
        <w:t>迭代自动化测试报告</w:t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707070"/>
          <w:sz w:val="20"/>
        </w:rPr>
        <w:t>BrickCore 知识智能 · 内置模板</w:t>
      </w:r>
    </w:p>
    <w:p>
      <w:pPr>
        <w:spacing w:after="280"/>
        <w:jc w:val="center"/>
      </w:pPr>
      <w:r>
        <w:rPr>
          <w:rFonts w:ascii="微软雅黑" w:hAnsi="微软雅黑" w:eastAsia="微软雅黑"/>
          <w:b w:val="0"/>
          <w:i w:val="0"/>
          <w:color w:val="5B7C99"/>
          <w:sz w:val="20"/>
        </w:rPr>
        <w:t>——————————————————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6E4F0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报告日期</w:t>
            </w:r>
          </w:p>
        </w:tc>
        <w:tc>
          <w:tcPr>
            <w:tcW w:type="dxa" w:w="475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{{ report_date }}</w:t>
            </w:r>
          </w:p>
        </w:tc>
      </w:tr>
      <w:tr>
        <w:tc>
          <w:tcPr>
            <w:tcW w:type="dxa" w:w="4759"/>
            <w:shd w:fill="D6E4F0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编写人</w:t>
            </w:r>
          </w:p>
        </w:tc>
        <w:tc>
          <w:tcPr>
            <w:tcW w:type="dxa" w:w="475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{{ author }}</w:t>
            </w:r>
          </w:p>
        </w:tc>
      </w:tr>
      <w:tr>
        <w:tc>
          <w:tcPr>
            <w:tcW w:type="dxa" w:w="4759"/>
            <w:shd w:fill="D6E4F0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测试人员</w:t>
            </w:r>
          </w:p>
        </w:tc>
        <w:tc>
          <w:tcPr>
            <w:tcW w:type="dxa" w:w="475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{{ tester_name }}</w:t>
            </w:r>
          </w:p>
        </w:tc>
      </w:tr>
    </w:tbl>
    <w:p/>
    <w:p>
      <w:pPr>
        <w:pStyle w:val="Heading1"/>
      </w:pPr>
      <w:r>
        <w:t>一、测试概述</w:t>
      </w:r>
    </w:p>
    <w:p>
      <w:r>
        <w:t>{%p for line in overview_lines %}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{{ line }}</w:t>
      </w:r>
    </w:p>
    <w:p>
      <w:r>
        <w:t>{%p endfor %}</w:t>
      </w:r>
    </w:p>
    <w:p>
      <w:pPr>
        <w:pStyle w:val="Heading1"/>
      </w:pPr>
      <w:r>
        <w:t>二、测试范围</w:t>
      </w:r>
    </w:p>
    <w:p>
      <w:r>
        <w:t>{%p for line in test_scope_lines %}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{{ line }}</w:t>
      </w:r>
    </w:p>
    <w:p>
      <w:r>
        <w:t>{%p endfor %}</w:t>
      </w:r>
    </w:p>
    <w:p>
      <w:pPr>
        <w:pStyle w:val="Heading1"/>
      </w:pPr>
      <w:r>
        <w:t>三、自动化执行情况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0"/>
        <w:gridCol w:w="2380"/>
        <w:gridCol w:w="2380"/>
        <w:gridCol w:w="2380"/>
      </w:tblGrid>
      <w:tr>
        <w:tc>
          <w:tcPr>
            <w:tcW w:type="dxa" w:w="2380"/>
            <w:shd w:fill="EEF4F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通过率</w:t>
            </w:r>
          </w:p>
        </w:tc>
        <w:tc>
          <w:tcPr>
            <w:tcW w:type="dxa" w:w="2380"/>
            <w:shd w:fill="EEF4F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用例总数</w:t>
            </w:r>
          </w:p>
        </w:tc>
        <w:tc>
          <w:tcPr>
            <w:tcW w:type="dxa" w:w="2380"/>
            <w:shd w:fill="EEF4F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失败数</w:t>
            </w:r>
          </w:p>
        </w:tc>
        <w:tc>
          <w:tcPr>
            <w:tcW w:type="dxa" w:w="2380"/>
            <w:shd w:fill="EEF4F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耗时</w:t>
            </w:r>
          </w:p>
        </w:tc>
      </w:tr>
      <w:tr>
        <w:tc>
          <w:tcPr>
            <w:tcW w:type="dxa" w:w="23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{{ pass_rate_display }}</w:t>
            </w:r>
          </w:p>
        </w:tc>
        <w:tc>
          <w:tcPr>
            <w:tcW w:type="dxa" w:w="23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{{ total_cases }}</w:t>
            </w:r>
          </w:p>
        </w:tc>
        <w:tc>
          <w:tcPr>
            <w:tcW w:type="dxa" w:w="23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{{ failed_case_count }}</w:t>
            </w:r>
          </w:p>
        </w:tc>
        <w:tc>
          <w:tcPr>
            <w:tcW w:type="dxa" w:w="23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{{ exec_duration }}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color w:val="1F4E79"/>
          <w:sz w:val="22"/>
        </w:rPr>
        <w:t>执行记录摘要</w:t>
      </w:r>
    </w:p>
    <w:p>
      <w:r>
        <w:t>{%p for rec in exec_records %}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- {{ rec.name }}（{{ rec.report_type }}）通过率 {{ rec.pass_rate }}%，共 {{ rec.total_cases }} 条</w:t>
      </w:r>
    </w:p>
    <w:p>
      <w:r>
        <w:t>{%p endfor %}</w:t>
      </w:r>
    </w:p>
    <w:p>
      <w:r>
        <w:rPr>
          <w:rFonts w:ascii="微软雅黑" w:hAnsi="微软雅黑" w:eastAsia="微软雅黑"/>
          <w:b/>
          <w:i w:val="0"/>
          <w:color w:val="1F4E79"/>
          <w:sz w:val="22"/>
        </w:rPr>
        <w:t>失败用例</w:t>
      </w:r>
    </w:p>
    <w:p>
      <w:r>
        <w:t>{%p for item in failed_cases %}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- {{ item.case_name }} | {{ item.status }} | {{ item.error_msg }}</w:t>
      </w:r>
    </w:p>
    <w:p>
      <w:r>
        <w:t>{%p endfor %}</w:t>
      </w:r>
    </w:p>
    <w:p>
      <w:pPr>
        <w:pStyle w:val="Heading1"/>
      </w:pPr>
      <w:r>
        <w:t>四、缺陷情况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EEF4F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Bug 总数</w:t>
            </w:r>
          </w:p>
        </w:tc>
        <w:tc>
          <w:tcPr>
            <w:tcW w:type="dxa" w:w="3173"/>
            <w:shd w:fill="EEF4F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未关闭</w:t>
            </w:r>
          </w:p>
        </w:tc>
        <w:tc>
          <w:tcPr>
            <w:tcW w:type="dxa" w:w="3173"/>
            <w:shd w:fill="EEF4F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已关闭</w:t>
            </w:r>
          </w:p>
        </w:tc>
      </w:tr>
      <w:tr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{{ bug_total }}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{{ bug_open_count }}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{{ bug_closed_count }}</w:t>
            </w:r>
          </w:p>
        </w:tc>
      </w:tr>
    </w:tbl>
    <w:p/>
    <w:p>
      <w:pPr>
        <w:spacing w:line="324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{{ bug_export_summary }}</w:t>
      </w:r>
    </w:p>
    <w:p>
      <w:r>
        <w:rPr>
          <w:rFonts w:ascii="微软雅黑" w:hAnsi="微软雅黑" w:eastAsia="微软雅黑"/>
          <w:b/>
          <w:i w:val="0"/>
          <w:color w:val="1F4E79"/>
          <w:sz w:val="22"/>
        </w:rPr>
        <w:t>缺陷分布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统计维度</w:t>
            </w:r>
          </w:p>
        </w:tc>
        <w:tc>
          <w:tcPr>
            <w:tcW w:type="dxa" w:w="3173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项</w:t>
            </w:r>
          </w:p>
        </w:tc>
        <w:tc>
          <w:tcPr>
            <w:tcW w:type="dxa" w:w="3173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数量</w:t>
            </w:r>
          </w:p>
        </w:tc>
      </w:tr>
      <w:tr>
        <w:tc>
          <w:tcPr>
            <w:tcW w:type="dxa" w:w="3173"/>
          </w:tcPr>
          <w:p>
            <w:r>
              <w:t>{%tr for row in bug_stats_rows %}{{ row.dimension }}</w:t>
            </w:r>
          </w:p>
        </w:tc>
        <w:tc>
          <w:tcPr>
            <w:tcW w:type="dxa" w:w="3173"/>
          </w:tcPr>
          <w:p>
            <w:r>
              <w:t>{{ row.label }}</w:t>
            </w:r>
          </w:p>
        </w:tc>
        <w:tc>
          <w:tcPr>
            <w:tcW w:type="dxa" w:w="3173"/>
          </w:tcPr>
          <w:p>
            <w:r>
              <w:t>{{ row.count }}</w:t>
            </w:r>
          </w:p>
        </w:tc>
      </w:tr>
      <w:tr>
        <w:tc>
          <w:tcPr>
            <w:tcW w:type="dxa" w:w="3173"/>
          </w:tcPr>
          <w:p>
            <w:r>
              <w:t>{%tr endfor %}</w:t>
            </w:r>
          </w:p>
        </w:tc>
        <w:tc>
          <w:tcPr>
            <w:tcW w:type="dxa" w:w="3173"/>
          </w:tcPr>
          <w:p/>
        </w:tc>
        <w:tc>
          <w:tcPr>
            <w:tcW w:type="dxa" w:w="3173"/>
          </w:tcPr>
          <w:p/>
        </w:tc>
      </w:tr>
    </w:tbl>
    <w:p/>
    <w:p>
      <w:r>
        <w:t>{%p for line in bug_analysis_lines %}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{{ line }}</w:t>
      </w:r>
    </w:p>
    <w:p>
      <w:r>
        <w:t>{%p endfor %}</w:t>
      </w:r>
    </w:p>
    <w:p>
      <w:pPr>
        <w:pStyle w:val="Heading1"/>
      </w:pPr>
      <w:r>
        <w:t>五、测试结论与风险</w:t>
      </w:r>
    </w:p>
    <w:p>
      <w:r>
        <w:t>{%p for line in ai_conclusion_lines %}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{{ line }}</w:t>
      </w:r>
    </w:p>
    <w:p>
      <w:r>
        <w:t>{%p endfor %}</w:t>
      </w:r>
    </w:p>
    <w:p>
      <w:r>
        <w:t>{%p for line in ai_risks_lines %}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{{ line }}</w:t>
      </w:r>
    </w:p>
    <w:p>
      <w:r>
        <w:t>{%p endfor %}</w:t>
      </w:r>
    </w:p>
    <w:p>
      <w:pPr>
        <w:pStyle w:val="Heading1"/>
      </w:pPr>
      <w:r>
        <w:t>六、改进建议</w:t>
      </w:r>
    </w:p>
    <w:p>
      <w:r>
        <w:t>{%p for line in ai_recommendations_lines %}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{{ line }}</w:t>
      </w:r>
    </w:p>
    <w:p>
      <w:r>
        <w:t>{%p endfor %}</w:t>
      </w:r>
    </w:p>
    <w:p>
      <w:r>
        <w:br w:type="page"/>
      </w:r>
    </w:p>
    <w:p>
      <w:pPr>
        <w:pStyle w:val="Heading1"/>
      </w:pPr>
      <w:r>
        <w:t>附录：资料摘要</w:t>
      </w:r>
    </w:p>
    <w:p>
      <w:pPr>
        <w:spacing w:before="40" w:after="160"/>
      </w:pPr>
      <w:r>
        <w:rPr>
          <w:rFonts w:ascii="微软雅黑" w:hAnsi="微软雅黑" w:eastAsia="微软雅黑"/>
          <w:b w:val="0"/>
          <w:i/>
          <w:color w:val="707070"/>
          <w:sz w:val="19"/>
        </w:rPr>
        <w:t>以下为重点摘要，供评审追溯；完整文档见资料库文件夹。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{{ knowledge_summary }}</w:t>
      </w:r>
    </w:p>
    <w:p>
      <w:pPr>
        <w:pStyle w:val="Heading2"/>
      </w:pPr>
      <w:r>
        <w:t>附录：报告数据来源</w:t>
      </w:r>
    </w:p>
    <w:p>
      <w:pPr>
        <w:spacing w:before="40" w:after="160"/>
      </w:pPr>
      <w:r>
        <w:rPr>
          <w:rFonts w:ascii="微软雅黑" w:hAnsi="微软雅黑" w:eastAsia="微软雅黑"/>
          <w:b w:val="0"/>
          <w:i/>
          <w:color w:val="707070"/>
          <w:sz w:val="19"/>
        </w:rPr>
        <w:t>下列为本次报告生成时纳入的资料与模板引用。</w:t>
      </w:r>
    </w:p>
    <w:p>
      <w:r>
        <w:t>{%p for ref in source_refs %}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- {{ ref.kind_label }}：{{ ref.title }}（{{ ref.detail }}）</w:t>
      </w:r>
    </w:p>
    <w:p>
      <w:r>
        <w:t>{%p endfor %}</w:t>
      </w:r>
    </w:p>
    <w:sectPr w:rsidR="00FC693F" w:rsidRPr="0006063C" w:rsidSect="00034616">
      <w:pgSz w:w="12240" w:h="15840"/>
      <w:pgMar w:top="1247" w:right="1304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00" w:after="80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