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80.0" w:type="dxa"/>
        <w:jc w:val="left"/>
        <w:tblInd w:w="0.0" w:type="dxa"/>
        <w:tblLayout w:type="fixed"/>
        <w:tblLook w:val="0400"/>
      </w:tblPr>
      <w:tblGrid>
        <w:gridCol w:w="4040"/>
        <w:gridCol w:w="2160"/>
        <w:gridCol w:w="2056"/>
        <w:gridCol w:w="1688"/>
        <w:gridCol w:w="836"/>
        <w:tblGridChange w:id="0">
          <w:tblGrid>
            <w:gridCol w:w="4040"/>
            <w:gridCol w:w="2160"/>
            <w:gridCol w:w="2056"/>
            <w:gridCol w:w="1688"/>
            <w:gridCol w:w="836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Overall (N=4,754)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04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No RRT (N=4,368)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RRT (N=386)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p-value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Demographics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Age (Mean (SD))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67.74 (15.44)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66.33 (15.31)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61.03 (15.37)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&lt;0.001*</w:t>
            </w:r>
          </w:p>
        </w:tc>
      </w:tr>
      <w:tr>
        <w:trPr>
          <w:trHeight w:val="392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Gender, male, n(%)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2,676 (56.3)</w:t>
            </w:r>
          </w:p>
          <w:p w:rsidR="00000000" w:rsidDel="00000000" w:rsidP="00000000" w:rsidRDefault="00000000" w:rsidRPr="00000000" w14:paraId="00000013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2,450 (56.1)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226 (58.5)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0.379</w:t>
            </w:r>
          </w:p>
        </w:tc>
      </w:tr>
      <w:tr>
        <w:trPr>
          <w:trHeight w:val="41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Weight, kg (Mean (SD))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86.27 (25.83)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85.82(25.73)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91.44 (25.83)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&lt;0.001*</w:t>
            </w:r>
          </w:p>
        </w:tc>
      </w:tr>
      <w:tr>
        <w:trPr>
          <w:trHeight w:val="37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Height, cm (Mean (SD))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169.38 (10.58)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169.35 (10.57)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169.63 (10.73)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0.661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Times" w:cs="Times" w:eastAsia="Times" w:hAnsi="Times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10700.0" w:type="dxa"/>
        <w:jc w:val="left"/>
        <w:tblInd w:w="0.0" w:type="dxa"/>
        <w:tblLayout w:type="fixed"/>
        <w:tblLook w:val="0400"/>
      </w:tblPr>
      <w:tblGrid>
        <w:gridCol w:w="4310"/>
        <w:gridCol w:w="2070"/>
        <w:gridCol w:w="1890"/>
        <w:gridCol w:w="1690"/>
        <w:gridCol w:w="740"/>
        <w:tblGridChange w:id="0">
          <w:tblGrid>
            <w:gridCol w:w="4310"/>
            <w:gridCol w:w="2070"/>
            <w:gridCol w:w="1890"/>
            <w:gridCol w:w="1690"/>
            <w:gridCol w:w="740"/>
          </w:tblGrid>
        </w:tblGridChange>
      </w:tblGrid>
      <w:tr>
        <w:trPr>
          <w:trHeight w:val="39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Race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White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3,562 (74.9)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3,288 (75.3)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274 (71)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0.186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Black/African American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353 (7.4)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325 (7.4)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28 (7.3)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American Indian/Alaska Native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3 (0.1)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3 ( 0.1)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0 ( 0.0)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Asian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50 (1.1)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46 ( 1.1)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4 ( 1.0)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Middle Eastern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8 (0.2)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7 ( 0.2)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 (0.3)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Other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110 (2.3)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100 ( 2.3)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10 ( 2.6)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5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Patient Declined to Answer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44 (0.9)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39 (0.9)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10 (2.6)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Unable to Obtain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174 (3.7)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147 (3.4)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D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27 (7.0)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Unknown/Not Specified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159 (3.3)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147 (3.4)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12 (3.1)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1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54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Ethnicity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59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Hispanic or Latino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90 (1.9)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80 (1.8)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5C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10 (2.6)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5D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5E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Multi Race Ethnicity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5F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10 (0.2)</w:t>
            </w:r>
          </w:p>
          <w:p w:rsidR="00000000" w:rsidDel="00000000" w:rsidP="00000000" w:rsidRDefault="00000000" w:rsidRPr="00000000" w14:paraId="00000060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1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9 (0.2)</w:t>
            </w:r>
          </w:p>
          <w:p w:rsidR="00000000" w:rsidDel="00000000" w:rsidP="00000000" w:rsidRDefault="00000000" w:rsidRPr="00000000" w14:paraId="00000062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3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 (0.3)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80.0" w:type="dxa"/>
        <w:jc w:val="left"/>
        <w:tblInd w:w="0.0" w:type="dxa"/>
        <w:tblLayout w:type="fixed"/>
        <w:tblLook w:val="0400"/>
      </w:tblPr>
      <w:tblGrid>
        <w:gridCol w:w="4040"/>
        <w:gridCol w:w="2160"/>
        <w:gridCol w:w="2056"/>
        <w:gridCol w:w="1688"/>
        <w:gridCol w:w="836"/>
        <w:tblGridChange w:id="0">
          <w:tblGrid>
            <w:gridCol w:w="4040"/>
            <w:gridCol w:w="2160"/>
            <w:gridCol w:w="2056"/>
            <w:gridCol w:w="1688"/>
            <w:gridCol w:w="836"/>
          </w:tblGrid>
        </w:tblGridChange>
      </w:tblGrid>
      <w:tr>
        <w:trPr>
          <w:trHeight w:val="30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6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Sepsis Specific Comorbidity Scores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1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B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Sofa Score (Mean (SD))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C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6.42 (3.35)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D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5.57 (2.93)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E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9.70 (4.01)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F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&lt;0.001*</w:t>
            </w:r>
          </w:p>
        </w:tc>
      </w:tr>
      <w:tr>
        <w:trPr>
          <w:trHeight w:val="47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0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Saps II Score (Mean (SD))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1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44.57 (14.24)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2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40.80 (13.65)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3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52.41 (14.53)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4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&lt;0.001*</w:t>
            </w:r>
          </w:p>
        </w:tc>
      </w:tr>
      <w:tr>
        <w:trPr>
          <w:trHeight w:val="30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5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Past Medical History Comorbidities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2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A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Congestive Heart Failure (%)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B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2,977 (62.6)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C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1,637 (37.5)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D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140 (36.3)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E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0.678</w:t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F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Liver Disease (%)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0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898 (18.9)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1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709 (16.2)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2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189 (49.0)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3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&lt;0.001*</w:t>
            </w:r>
          </w:p>
        </w:tc>
      </w:tr>
      <w:tr>
        <w:trPr>
          <w:trHeight w:val="44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4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Hypertension (%)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5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3043 (64.0)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6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2,830 (64.8)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7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213 (55.2)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8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&lt;0.001*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9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Diabetes, Uncomplicated (%)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A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1,231 (25.9)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B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1137 (26.0)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C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94 (24.4)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D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0.509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E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Diabetes, Complicated n, (%)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F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398 (8.4)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90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360 (8.2)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91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38 (9.8)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92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0.32</w:t>
            </w:r>
          </w:p>
        </w:tc>
      </w:tr>
      <w:tr>
        <w:trPr>
          <w:trHeight w:val="30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93">
            <w:pPr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Clinical Variables</w:t>
            </w:r>
          </w:p>
        </w:tc>
      </w:tr>
      <w:tr>
        <w:trPr>
          <w:trHeight w:val="761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98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Required mechanical ventilation at 24hrs, n,(%)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99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3,125 (90.5)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9A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2,869 (91.7)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9B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256 (78.8)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9C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&lt;0.001*</w:t>
            </w:r>
          </w:p>
          <w:p w:rsidR="00000000" w:rsidDel="00000000" w:rsidP="00000000" w:rsidRDefault="00000000" w:rsidRPr="00000000" w14:paraId="0000009D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9E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Minimum pH (Mean (SD))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9F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7.3 (0.11)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0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7.3 (0.11)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1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7.24 (0.13)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2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&lt;0.001*</w:t>
            </w:r>
          </w:p>
        </w:tc>
      </w:tr>
      <w:tr>
        <w:trPr>
          <w:trHeight w:val="401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3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ICU Length of Stay (Mean (SD))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4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7.03 (7.08)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5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6.44 (6.13)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6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13.77 (12)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7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&lt;0.001*</w:t>
            </w:r>
          </w:p>
        </w:tc>
      </w:tr>
      <w:tr>
        <w:trPr>
          <w:trHeight w:val="38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8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Pre-ICU Length of Stay (Mean (SD))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9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3.37 (8.96)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A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3.18 (8.79)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B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5.43 (10.46)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C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&lt;0.001*</w:t>
            </w:r>
          </w:p>
        </w:tc>
      </w:tr>
      <w:tr>
        <w:trPr>
          <w:trHeight w:val="30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D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Mortality Rates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2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B2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90-day Mortality (%)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B3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2,149 (45.2)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B4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1,909 (43.7)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B5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240 (62.2)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B6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&lt;0.001*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B7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In-hospital Mortality (%)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B8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934 (19.6)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B9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770 (17.6)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BA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164 (42.5)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BB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&lt;0.001*</w:t>
            </w:r>
          </w:p>
        </w:tc>
      </w:tr>
      <w:tr>
        <w:trPr>
          <w:trHeight w:val="30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BC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First Care Unit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1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CCU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2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511 (10.7)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3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457 (10.5)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4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54 (14.0)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5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&lt;0.001*</w:t>
            </w:r>
          </w:p>
        </w:tc>
      </w:tr>
      <w:tr>
        <w:trPr>
          <w:trHeight w:val="401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6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CSRU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7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951 (20)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8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899 (20.6)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9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52 (13.5)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B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MICU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C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1993 (41.9)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D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1,814 (41.5)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E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179 (46.4)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2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0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SICU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1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771 (16.2)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2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695 (15.9)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3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76 (19.7)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5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TSICU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6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528 (11.1)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7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503 (11.5)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8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25 (6.5)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7.3130193905818"/>
        <w:gridCol w:w="807.7562326869806"/>
        <w:gridCol w:w="1091.9667590027702"/>
        <w:gridCol w:w="912.4653739612188"/>
        <w:gridCol w:w="1241.5512465373963"/>
        <w:gridCol w:w="1540.7202216066482"/>
        <w:gridCol w:w="1540.7202216066482"/>
        <w:gridCol w:w="897.5069252077562"/>
        <w:tblGridChange w:id="0">
          <w:tblGrid>
            <w:gridCol w:w="2767.3130193905818"/>
            <w:gridCol w:w="807.7562326869806"/>
            <w:gridCol w:w="1091.9667590027702"/>
            <w:gridCol w:w="912.4653739612188"/>
            <w:gridCol w:w="1241.5512465373963"/>
            <w:gridCol w:w="1540.7202216066482"/>
            <w:gridCol w:w="1540.7202216066482"/>
            <w:gridCol w:w="897.5069252077562"/>
          </w:tblGrid>
        </w:tblGridChange>
      </w:tblGrid>
      <w:tr>
        <w:trPr>
          <w:trHeight w:val="5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Coeff.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Std. Error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t-value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Odds Ratio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Lower CI, 95%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Upper CI, 95%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p-value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Sofa 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23.368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0.00**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Length of Stay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20.333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0.00**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KDIGO (max.)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17.876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0.00**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Liver Disease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0.159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16.172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0.00**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Saps II 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12.930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0.00**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Inpatient Mortality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0.117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11.956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0.00**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Min. pH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-0.396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-10.274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0.673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0.623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0.727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0.00**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-0.002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-8.981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0.00**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Ventilated at 24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-0.128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-7.613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0.880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0.851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0.00**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Max Vasopressor Dose (mg)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7.046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0.00**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Pre-ICU Length of Stay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4.729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0.00**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4.108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0.00**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Hypertension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-0.031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-3.775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0.00**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Duration of Vasopressor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3.506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0.00**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First Care Unit: TSICU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-0.058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-3.449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0.00**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First Care Unit: CSRU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-0.051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-3.412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0.00**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Received Vasopressor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3.325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0.00**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Last Care Unit: TSICU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-0.041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-2.386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0.02*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Last Care Unit: CSRU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-0.034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-2.238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0.03*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First Care Unit: MICU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-0.016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-1.174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0.24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Diabetes, Complicated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0.28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Male gender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0.35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Last Care Unit: SICU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0.36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Diabetes, Uncomplicated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-0.007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-0.721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0.47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Congestive Heart Failure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-0.004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-0.470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0.64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First Care Unit: SICU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-0.007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-0.457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0.65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Height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0.438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0.66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Last Care Unit: MICU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-0.003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-0.203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0.84</w:t>
            </w:r>
          </w:p>
        </w:tc>
      </w:tr>
    </w:tbl>
    <w:p w:rsidR="00000000" w:rsidDel="00000000" w:rsidP="00000000" w:rsidRDefault="00000000" w:rsidRPr="00000000" w14:paraId="000001E6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</w:p>
    <w:p w:rsidR="00000000" w:rsidDel="00000000" w:rsidP="00000000" w:rsidRDefault="00000000" w:rsidRPr="00000000" w14:paraId="000001E7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** p &lt; 0.01, * p &lt; 0.05</w:t>
      </w:r>
    </w:p>
    <w:p w:rsidR="00000000" w:rsidDel="00000000" w:rsidP="00000000" w:rsidRDefault="00000000" w:rsidRPr="00000000" w14:paraId="000001E8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a4E5ExqGHWzfzVkfhfYv0t0TpA==">AMUW2mWgYP8lziiX/cQVjd+Z+xtQLaS7CW8GtpMNNTf792eUsQ3CaqtBUtnDhUPdr2sp1Z79r8y29fYocfWRI9ysU5958RJC+6bLm34TIvmdiCieC5UY+B8HtiFwU9vCcOIA7Y6UQNgq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2020-02-15T17:56:00Z</dcterms:created>
  <dc:creator>Mallory Perry</dc:creator>
</cp:coreProperties>
</file>