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SOFTWARE REQUIREMENTS (RQ)</w:t>
      </w:r>
    </w:p>
    <w:p>
      <w:pPr>
        <w:jc w:val="center"/>
      </w:pPr>
      <w:r>
        <w:rPr>
          <w:i/>
        </w:rPr>
        <w:t>Charm Recommendation &amp; Vietnam History Quiz Website — MVP Draft</w:t>
      </w:r>
    </w:p>
    <w:p>
      <w:r>
        <w:rPr>
          <w:b/>
        </w:rPr>
        <w:t xml:space="preserve">Purpose: </w:t>
      </w:r>
      <w:r>
        <w:t>Define the functional and non-functional requirements for the MVP website used by Customers and Managers. This document is aligned with the current Main Flow and Business Rules draft.</w:t>
      </w:r>
    </w:p>
    <w:p>
      <w:pPr>
        <w:pStyle w:val="Heading1"/>
      </w:pPr>
      <w:r>
        <w:t>1. System Scope</w:t>
      </w:r>
    </w:p>
    <w:p>
      <w:r>
        <w:t>The MVP is a mobile-first web application accessed primarily through a QR code at the sales booth. It provides two Customer experiences: Charm Recommendation and Vietnam History Quiz. Managers maintain charms, recommendation rules, and quiz content.</w:t>
      </w:r>
    </w:p>
    <w:p>
      <w:pPr>
        <w:pStyle w:val="Heading2"/>
      </w:pPr>
      <w:r>
        <w:t>In Scope:</w:t>
      </w:r>
    </w:p>
    <w:p>
      <w:pPr>
        <w:pStyle w:val="ListBullet"/>
      </w:pPr>
      <w:r>
        <w:t>Customer profile collection for charm recommendation.</w:t>
      </w:r>
    </w:p>
    <w:p>
      <w:pPr>
        <w:pStyle w:val="ListBullet"/>
      </w:pPr>
      <w:r>
        <w:t>Rule-based charm recommendation with optional AI fallback.</w:t>
      </w:r>
    </w:p>
    <w:p>
      <w:pPr>
        <w:pStyle w:val="ListBullet"/>
      </w:pPr>
      <w:r>
        <w:t>Vietnam History Quiz with 10 questions and reward eligibility.</w:t>
      </w:r>
    </w:p>
    <w:p>
      <w:pPr>
        <w:pStyle w:val="ListBullet"/>
      </w:pPr>
      <w:r>
        <w:t>Manager authentication.</w:t>
      </w:r>
    </w:p>
    <w:p>
      <w:pPr>
        <w:pStyle w:val="ListBullet"/>
      </w:pPr>
      <w:r>
        <w:t>Charm management.</w:t>
      </w:r>
    </w:p>
    <w:p>
      <w:pPr>
        <w:pStyle w:val="ListBullet"/>
      </w:pPr>
      <w:r>
        <w:t>Recommendation rule management.</w:t>
      </w:r>
    </w:p>
    <w:p>
      <w:pPr>
        <w:pStyle w:val="ListBullet"/>
      </w:pPr>
      <w:r>
        <w:t>Quiz question import and management using JSON.</w:t>
      </w:r>
    </w:p>
    <w:p>
      <w:pPr>
        <w:pStyle w:val="Heading2"/>
      </w:pPr>
      <w:r>
        <w:t>Out of Scope for current MVP:</w:t>
      </w:r>
    </w:p>
    <w:p>
      <w:pPr>
        <w:pStyle w:val="ListBullet"/>
      </w:pPr>
      <w:r>
        <w:t>Online payment.</w:t>
      </w:r>
    </w:p>
    <w:p>
      <w:pPr>
        <w:pStyle w:val="ListBullet"/>
      </w:pPr>
      <w:r>
        <w:t>Shopping cart and online ordering.</w:t>
      </w:r>
    </w:p>
    <w:p>
      <w:pPr>
        <w:pStyle w:val="ListBullet"/>
      </w:pPr>
      <w:r>
        <w:t>Shipping/delivery management.</w:t>
      </w:r>
    </w:p>
    <w:p>
      <w:pPr>
        <w:pStyle w:val="ListBullet"/>
      </w:pPr>
      <w:r>
        <w:t>Customer account registration/login.</w:t>
      </w:r>
    </w:p>
    <w:p>
      <w:pPr>
        <w:pStyle w:val="ListBullet"/>
      </w:pPr>
      <w:r>
        <w:t>Complex inventory or sales analytics.</w:t>
      </w:r>
    </w:p>
    <w:p>
      <w:pPr>
        <w:pStyle w:val="Heading1"/>
      </w:pPr>
      <w:r>
        <w:t>2. Actors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5040"/>
          </w:tcPr>
          <w:p>
            <w:r>
              <w:t>Customer</w:t>
            </w:r>
          </w:p>
        </w:tc>
        <w:tc>
          <w:tcPr>
            <w:tcW w:type="dxa" w:w="5040"/>
          </w:tcPr>
          <w:p>
            <w:r>
              <w:t>Visitor who accesses the website, submits a profile, receives a charm recommendation, and/or plays the quiz.</w:t>
            </w:r>
          </w:p>
        </w:tc>
      </w:tr>
      <w:tr>
        <w:tc>
          <w:tcPr>
            <w:tcW w:type="dxa" w:w="5040"/>
          </w:tcPr>
          <w:p>
            <w:r>
              <w:t>Manager</w:t>
            </w:r>
          </w:p>
        </w:tc>
        <w:tc>
          <w:tcPr>
            <w:tcW w:type="dxa" w:w="5040"/>
          </w:tcPr>
          <w:p>
            <w:r>
              <w:t>Authorized staff member who manages charms, recommendation rules, and quiz content.</w:t>
            </w:r>
          </w:p>
        </w:tc>
      </w:tr>
    </w:tbl>
    <w:p>
      <w:pPr>
        <w:pStyle w:val="Heading1"/>
      </w:pPr>
      <w:r>
        <w:t>3. Charm Recommendation —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FR-REC-01</w:t>
            </w:r>
          </w:p>
        </w:tc>
        <w:tc>
          <w:tcPr>
            <w:tcW w:type="dxa" w:w="2520"/>
            <w:vAlign w:val="top"/>
          </w:tcPr>
          <w:p>
            <w:r>
              <w:t>The system shall allow the Customer to enter and submit the required personal/profile information for charm recommendation.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FR-REC-02</w:t>
            </w:r>
          </w:p>
        </w:tc>
        <w:tc>
          <w:tcPr>
            <w:tcW w:type="dxa" w:w="2520"/>
            <w:vAlign w:val="top"/>
          </w:tcPr>
          <w:p>
            <w:r>
              <w:t>The system shall validate Customer profile data before processing a recommendation.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FR-REC-03</w:t>
            </w:r>
          </w:p>
        </w:tc>
        <w:tc>
          <w:tcPr>
            <w:tcW w:type="dxa" w:w="2520"/>
            <w:vAlign w:val="top"/>
          </w:tcPr>
          <w:p>
            <w:r>
              <w:t>The system shall evaluate active Recommendation Rules against the submitted Customer profile.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FR-REC-04</w:t>
            </w:r>
          </w:p>
        </w:tc>
        <w:tc>
          <w:tcPr>
            <w:tcW w:type="dxa" w:w="2520"/>
            <w:vAlign w:val="top"/>
          </w:tcPr>
          <w:p>
            <w:r>
              <w:t>The system shall support AI-based recommendation when no suitable Rule-Based Recommendation result is found.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FR-REC-05</w:t>
            </w:r>
          </w:p>
        </w:tc>
        <w:tc>
          <w:tcPr>
            <w:tcW w:type="dxa" w:w="2520"/>
            <w:vAlign w:val="top"/>
          </w:tcPr>
          <w:p>
            <w:r>
              <w:t>The system shall display the recommended charm, including its image, name, and recommendation reason.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FR-REC-06</w:t>
            </w:r>
          </w:p>
        </w:tc>
        <w:tc>
          <w:tcPr>
            <w:tcW w:type="dxa" w:w="2520"/>
            <w:vAlign w:val="top"/>
          </w:tcPr>
          <w:p>
            <w:r>
              <w:t>The system shall restrict recommendation results to charms that are eligible for recommendation under the current Business Rules.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4. Vietnam History Quiz —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FR-QUIZ-01</w:t>
            </w:r>
          </w:p>
        </w:tc>
        <w:tc>
          <w:tcPr>
            <w:tcW w:type="dxa" w:w="2520"/>
            <w:vAlign w:val="top"/>
          </w:tcPr>
          <w:p>
            <w:r>
              <w:t>The system shall allow the Customer to start the Vietnam History Quiz.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FR-QUIZ-02</w:t>
            </w:r>
          </w:p>
        </w:tc>
        <w:tc>
          <w:tcPr>
            <w:tcW w:type="dxa" w:w="2520"/>
            <w:vAlign w:val="top"/>
          </w:tcPr>
          <w:p>
            <w:r>
              <w:t>The system shall create a Quiz Session containing 10 questions.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FR-QUIZ-03</w:t>
            </w:r>
          </w:p>
        </w:tc>
        <w:tc>
          <w:tcPr>
            <w:tcW w:type="dxa" w:w="2520"/>
            <w:vAlign w:val="top"/>
          </w:tcPr>
          <w:p>
            <w:r>
              <w:t>The system shall display one quiz question with four answer options.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FR-QUIZ-04</w:t>
            </w:r>
          </w:p>
        </w:tc>
        <w:tc>
          <w:tcPr>
            <w:tcW w:type="dxa" w:w="2520"/>
            <w:vAlign w:val="top"/>
          </w:tcPr>
          <w:p>
            <w:r>
              <w:t>The system shall randomize the display order of answer options while preserving the correct-answer mapping.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FR-QUIZ-05</w:t>
            </w:r>
          </w:p>
        </w:tc>
        <w:tc>
          <w:tcPr>
            <w:tcW w:type="dxa" w:w="2520"/>
            <w:vAlign w:val="top"/>
          </w:tcPr>
          <w:p>
            <w:r>
              <w:t>The system shall allow the Customer to select and submit an answer for each question.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FR-QUIZ-06</w:t>
            </w:r>
          </w:p>
        </w:tc>
        <w:tc>
          <w:tcPr>
            <w:tcW w:type="dxa" w:w="2520"/>
            <w:vAlign w:val="top"/>
          </w:tcPr>
          <w:p>
            <w:r>
              <w:t>The system shall determine whether the submitted answer is correct or incorrect.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FR-QUIZ-07</w:t>
            </w:r>
          </w:p>
        </w:tc>
        <w:tc>
          <w:tcPr>
            <w:tcW w:type="dxa" w:w="2520"/>
            <w:vAlign w:val="top"/>
          </w:tcPr>
          <w:p>
            <w:r>
              <w:t>The system shall display feedback for the submitted answer, including the correct answer when the Customer answers incorrectly.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FR-QUIZ-08</w:t>
            </w:r>
          </w:p>
        </w:tc>
        <w:tc>
          <w:tcPr>
            <w:tcW w:type="dxa" w:w="2520"/>
            <w:vAlign w:val="top"/>
          </w:tcPr>
          <w:p>
            <w:r>
              <w:t>The system shall calculate the Customer's final quiz score after quiz completion.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FR-QUIZ-09</w:t>
            </w:r>
          </w:p>
        </w:tc>
        <w:tc>
          <w:tcPr>
            <w:tcW w:type="dxa" w:w="2520"/>
            <w:vAlign w:val="top"/>
          </w:tcPr>
          <w:p>
            <w:r>
              <w:t>The system shall determine reward eligibility according to the configured Business Rule threshold.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FR-QUIZ-10</w:t>
            </w:r>
          </w:p>
        </w:tc>
        <w:tc>
          <w:tcPr>
            <w:tcW w:type="dxa" w:w="2520"/>
            <w:vAlign w:val="top"/>
          </w:tcPr>
          <w:p>
            <w:r>
              <w:t>The system shall display the final score, number of correct/incorrect answers, incorrect questions, correct answers, and available explanations.</w:t>
            </w:r>
          </w:p>
        </w:tc>
        <w:tc>
          <w:tcPr>
            <w:tcW w:type="dxa" w:w="2520"/>
            <w:vAlign w:val="top"/>
          </w:tcPr>
          <w:p>
            <w:r>
              <w:t>Customer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5. Manager Authentication —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FR-AUTH-01</w:t>
            </w:r>
          </w:p>
        </w:tc>
        <w:tc>
          <w:tcPr>
            <w:tcW w:type="dxa" w:w="2520"/>
            <w:vAlign w:val="top"/>
          </w:tcPr>
          <w:p>
            <w:r>
              <w:t>The system shall provide a login function for Manager access.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FR-AUTH-02</w:t>
            </w:r>
          </w:p>
        </w:tc>
        <w:tc>
          <w:tcPr>
            <w:tcW w:type="dxa" w:w="2520"/>
            <w:vAlign w:val="top"/>
          </w:tcPr>
          <w:p>
            <w:r>
              <w:t>The system shall authenticate Manager credentials before granting access to management functions.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FR-AUTH-03</w:t>
            </w:r>
          </w:p>
        </w:tc>
        <w:tc>
          <w:tcPr>
            <w:tcW w:type="dxa" w:w="2520"/>
            <w:vAlign w:val="top"/>
          </w:tcPr>
          <w:p>
            <w:r>
              <w:t>The system shall restrict management functions to authenticated Managers.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FR-AUTH-04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log out.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6. Charm Management —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FR-CHARM-01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view the charm catalog.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FR-CHARM-02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create a new charm.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FR-CHARM-03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update charm information.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FR-CHARM-04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deactivate or remove a charm subject to Business Rules.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FR-CHARM-05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upload an image for a charm.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FR-CHARM-06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configure charm metadata including name, description, category, tags, and status.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7. Recommendation Management —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FR-RULE-01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view Recommendation Rules.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FR-RULE-02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create a Recommendation Rule.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FR-RULE-03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update a Recommendation Rule.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FR-RULE-04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deactivate or remove a Recommendation Rule.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FR-RULE-05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associate a Recommendation Rule with a charm.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FR-RULE-06</w:t>
            </w:r>
          </w:p>
        </w:tc>
        <w:tc>
          <w:tcPr>
            <w:tcW w:type="dxa" w:w="2520"/>
            <w:vAlign w:val="top"/>
          </w:tcPr>
          <w:p>
            <w:r>
              <w:t>The system shall support configuration of AI Recommendation availability if AI fallback is included in the final MVP.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TBD</w:t>
            </w:r>
          </w:p>
        </w:tc>
      </w:tr>
    </w:tbl>
    <w:p/>
    <w:p>
      <w:pPr>
        <w:pStyle w:val="Heading1"/>
      </w:pPr>
      <w:r>
        <w:t>8. Quiz Management —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FR-QM-01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paste or upload quiz questions in the defined JSON format.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FR-QM-02</w:t>
            </w:r>
          </w:p>
        </w:tc>
        <w:tc>
          <w:tcPr>
            <w:tcW w:type="dxa" w:w="2520"/>
            <w:vAlign w:val="top"/>
          </w:tcPr>
          <w:p>
            <w:r>
              <w:t>The system shall validate imported quiz JSON against the required structure.</w:t>
            </w:r>
          </w:p>
        </w:tc>
        <w:tc>
          <w:tcPr>
            <w:tcW w:type="dxa" w:w="2520"/>
            <w:vAlign w:val="top"/>
          </w:tcPr>
          <w:p>
            <w:r>
              <w:t>System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FR-QM-03</w:t>
            </w:r>
          </w:p>
        </w:tc>
        <w:tc>
          <w:tcPr>
            <w:tcW w:type="dxa" w:w="2520"/>
            <w:vAlign w:val="top"/>
          </w:tcPr>
          <w:p>
            <w:r>
              <w:t>The system shall display validation errors when imported JSON is invalid.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FR-QM-04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preview valid imported questions before saving them.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FR-QM-05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confirm and save valid imported questions.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FR-QM-06</w:t>
            </w:r>
          </w:p>
        </w:tc>
        <w:tc>
          <w:tcPr>
            <w:tcW w:type="dxa" w:w="2520"/>
            <w:vAlign w:val="top"/>
          </w:tcPr>
          <w:p>
            <w:r>
              <w:t>The system shall allow the Manager to view, edit, and deactivate/remove stored quiz questions.</w:t>
            </w:r>
          </w:p>
        </w:tc>
        <w:tc>
          <w:tcPr>
            <w:tcW w:type="dxa" w:w="2520"/>
            <w:vAlign w:val="top"/>
          </w:tcPr>
          <w:p>
            <w:r>
              <w:t>Manager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9.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NFR-01</w:t>
            </w:r>
          </w:p>
        </w:tc>
        <w:tc>
          <w:tcPr>
            <w:tcW w:type="dxa" w:w="2520"/>
            <w:vAlign w:val="top"/>
          </w:tcPr>
          <w:p>
            <w:r>
              <w:t>The Customer-facing website should be designed mobile-first because the primary access method is scanning a QR code on a smartphone.</w:t>
            </w:r>
          </w:p>
        </w:tc>
        <w:tc>
          <w:tcPr>
            <w:tcW w:type="dxa" w:w="2520"/>
            <w:vAlign w:val="top"/>
          </w:tcPr>
          <w:p>
            <w:r>
              <w:t>Usability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NFR-02</w:t>
            </w:r>
          </w:p>
        </w:tc>
        <w:tc>
          <w:tcPr>
            <w:tcW w:type="dxa" w:w="2520"/>
            <w:vAlign w:val="top"/>
          </w:tcPr>
          <w:p>
            <w:r>
              <w:t>The user interface should be simple and understandable without requiring instructions from staff.</w:t>
            </w:r>
          </w:p>
        </w:tc>
        <w:tc>
          <w:tcPr>
            <w:tcW w:type="dxa" w:w="2520"/>
            <w:vAlign w:val="top"/>
          </w:tcPr>
          <w:p>
            <w:r>
              <w:t>Usability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NFR-03</w:t>
            </w:r>
          </w:p>
        </w:tc>
        <w:tc>
          <w:tcPr>
            <w:tcW w:type="dxa" w:w="2520"/>
            <w:vAlign w:val="top"/>
          </w:tcPr>
          <w:p>
            <w:r>
              <w:t>Manager functions must not be accessible to unauthenticated users.</w:t>
            </w:r>
          </w:p>
        </w:tc>
        <w:tc>
          <w:tcPr>
            <w:tcW w:type="dxa" w:w="2520"/>
            <w:vAlign w:val="top"/>
          </w:tcPr>
          <w:p>
            <w:r>
              <w:t>Security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NFR-04</w:t>
            </w:r>
          </w:p>
        </w:tc>
        <w:tc>
          <w:tcPr>
            <w:tcW w:type="dxa" w:w="2520"/>
            <w:vAlign w:val="top"/>
          </w:tcPr>
          <w:p>
            <w:r>
              <w:t>User input and imported JSON must be validated before being processed or stored.</w:t>
            </w:r>
          </w:p>
        </w:tc>
        <w:tc>
          <w:tcPr>
            <w:tcW w:type="dxa" w:w="2520"/>
            <w:vAlign w:val="top"/>
          </w:tcPr>
          <w:p>
            <w:r>
              <w:t>Security / Reliability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NFR-05</w:t>
            </w:r>
          </w:p>
        </w:tc>
        <w:tc>
          <w:tcPr>
            <w:tcW w:type="dxa" w:w="2520"/>
            <w:vAlign w:val="top"/>
          </w:tcPr>
          <w:p>
            <w:r>
              <w:t>The website should provide clear feedback for loading, success, validation errors, quiz answers, and failed operations.</w:t>
            </w:r>
          </w:p>
        </w:tc>
        <w:tc>
          <w:tcPr>
            <w:tcW w:type="dxa" w:w="2520"/>
            <w:vAlign w:val="top"/>
          </w:tcPr>
          <w:p>
            <w:r>
              <w:t>Usability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NFR-06</w:t>
            </w:r>
          </w:p>
        </w:tc>
        <w:tc>
          <w:tcPr>
            <w:tcW w:type="dxa" w:w="2520"/>
            <w:vAlign w:val="top"/>
          </w:tcPr>
          <w:p>
            <w:r>
              <w:t>The application should function correctly on common modern mobile and desktop web browsers.</w:t>
            </w:r>
          </w:p>
        </w:tc>
        <w:tc>
          <w:tcPr>
            <w:tcW w:type="dxa" w:w="2520"/>
            <w:vAlign w:val="top"/>
          </w:tcPr>
          <w:p>
            <w:r>
              <w:t>Compatibility</w:t>
            </w:r>
          </w:p>
        </w:tc>
        <w:tc>
          <w:tcPr>
            <w:tcW w:type="dxa" w:w="2520"/>
            <w:vAlign w:val="top"/>
          </w:tcPr>
          <w:p>
            <w:r>
              <w:t>Draft</w:t>
            </w:r>
          </w:p>
        </w:tc>
      </w:tr>
      <w:tr>
        <w:tc>
          <w:tcPr>
            <w:tcW w:type="dxa" w:w="2520"/>
            <w:vAlign w:val="top"/>
          </w:tcPr>
          <w:p>
            <w:r>
              <w:t>NFR-07</w:t>
            </w:r>
          </w:p>
        </w:tc>
        <w:tc>
          <w:tcPr>
            <w:tcW w:type="dxa" w:w="2520"/>
            <w:vAlign w:val="top"/>
          </w:tcPr>
          <w:p>
            <w:r>
              <w:t>Recommendation and quiz interactions should respond quickly enough for use at an in-person sales booth; an exact performance threshold remains to be confirmed if required.</w:t>
            </w:r>
          </w:p>
        </w:tc>
        <w:tc>
          <w:tcPr>
            <w:tcW w:type="dxa" w:w="2520"/>
            <w:vAlign w:val="top"/>
          </w:tcPr>
          <w:p>
            <w:r>
              <w:t>Performance</w:t>
            </w:r>
          </w:p>
        </w:tc>
        <w:tc>
          <w:tcPr>
            <w:tcW w:type="dxa" w:w="2520"/>
            <w:vAlign w:val="top"/>
          </w:tcPr>
          <w:p>
            <w:r>
              <w:t>TBD</w:t>
            </w:r>
          </w:p>
        </w:tc>
      </w:tr>
    </w:tbl>
    <w:p/>
    <w:p>
      <w:pPr>
        <w:pStyle w:val="Heading1"/>
      </w:pPr>
      <w:r>
        <w:t>10. Requirement ↔ Business Rule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  <w:t>Requirement(s)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  <w:t>Related BR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  <w:t>Relationship</w:t>
            </w:r>
          </w:p>
        </w:tc>
      </w:tr>
      <w:tr>
        <w:tc>
          <w:tcPr>
            <w:tcW w:type="dxa" w:w="3360"/>
          </w:tcPr>
          <w:p>
            <w:r>
              <w:t>FR-REC-01 / FR-REC-02</w:t>
            </w:r>
          </w:p>
        </w:tc>
        <w:tc>
          <w:tcPr>
            <w:tcW w:type="dxa" w:w="3360"/>
          </w:tcPr>
          <w:p>
            <w:r>
              <w:t>BR-REC-01</w:t>
            </w:r>
          </w:p>
        </w:tc>
        <w:tc>
          <w:tcPr>
            <w:tcW w:type="dxa" w:w="3360"/>
          </w:tcPr>
          <w:p>
            <w:r>
              <w:t>Mandatory profile data before recommendation.</w:t>
            </w:r>
          </w:p>
        </w:tc>
      </w:tr>
      <w:tr>
        <w:tc>
          <w:tcPr>
            <w:tcW w:type="dxa" w:w="3360"/>
          </w:tcPr>
          <w:p>
            <w:r>
              <w:t>FR-REC-03</w:t>
            </w:r>
          </w:p>
        </w:tc>
        <w:tc>
          <w:tcPr>
            <w:tcW w:type="dxa" w:w="3360"/>
          </w:tcPr>
          <w:p>
            <w:r>
              <w:t>BR-REC-02, BR-REC-03, BR-RULE-01–04</w:t>
            </w:r>
          </w:p>
        </w:tc>
        <w:tc>
          <w:tcPr>
            <w:tcW w:type="dxa" w:w="3360"/>
          </w:tcPr>
          <w:p>
            <w:r>
              <w:t>Rule-based recommendation behavior.</w:t>
            </w:r>
          </w:p>
        </w:tc>
      </w:tr>
      <w:tr>
        <w:tc>
          <w:tcPr>
            <w:tcW w:type="dxa" w:w="3360"/>
          </w:tcPr>
          <w:p>
            <w:r>
              <w:t>FR-REC-04</w:t>
            </w:r>
          </w:p>
        </w:tc>
        <w:tc>
          <w:tcPr>
            <w:tcW w:type="dxa" w:w="3360"/>
          </w:tcPr>
          <w:p>
            <w:r>
              <w:t>BR-REC-03–06</w:t>
            </w:r>
          </w:p>
        </w:tc>
        <w:tc>
          <w:tcPr>
            <w:tcW w:type="dxa" w:w="3360"/>
          </w:tcPr>
          <w:p>
            <w:r>
              <w:t>AI fallback and eligible charm constraints.</w:t>
            </w:r>
          </w:p>
        </w:tc>
      </w:tr>
      <w:tr>
        <w:tc>
          <w:tcPr>
            <w:tcW w:type="dxa" w:w="3360"/>
          </w:tcPr>
          <w:p>
            <w:r>
              <w:t>FR-QUIZ-02–10</w:t>
            </w:r>
          </w:p>
        </w:tc>
        <w:tc>
          <w:tcPr>
            <w:tcW w:type="dxa" w:w="3360"/>
          </w:tcPr>
          <w:p>
            <w:r>
              <w:t>BR-QUIZ-01–10</w:t>
            </w:r>
          </w:p>
        </w:tc>
        <w:tc>
          <w:tcPr>
            <w:tcW w:type="dxa" w:w="3360"/>
          </w:tcPr>
          <w:p>
            <w:r>
              <w:t>Quiz structure, scoring, feedback, and reward eligibility.</w:t>
            </w:r>
          </w:p>
        </w:tc>
      </w:tr>
      <w:tr>
        <w:tc>
          <w:tcPr>
            <w:tcW w:type="dxa" w:w="3360"/>
          </w:tcPr>
          <w:p>
            <w:r>
              <w:t>FR-CHARM-02–06</w:t>
            </w:r>
          </w:p>
        </w:tc>
        <w:tc>
          <w:tcPr>
            <w:tcW w:type="dxa" w:w="3360"/>
          </w:tcPr>
          <w:p>
            <w:r>
              <w:t>BR-CHARM-01–03</w:t>
            </w:r>
          </w:p>
        </w:tc>
        <w:tc>
          <w:tcPr>
            <w:tcW w:type="dxa" w:w="3360"/>
          </w:tcPr>
          <w:p>
            <w:r>
              <w:t>Charm data and availability constraints.</w:t>
            </w:r>
          </w:p>
        </w:tc>
      </w:tr>
      <w:tr>
        <w:tc>
          <w:tcPr>
            <w:tcW w:type="dxa" w:w="3360"/>
          </w:tcPr>
          <w:p>
            <w:r>
              <w:t>FR-RULE-01–06</w:t>
            </w:r>
          </w:p>
        </w:tc>
        <w:tc>
          <w:tcPr>
            <w:tcW w:type="dxa" w:w="3360"/>
          </w:tcPr>
          <w:p>
            <w:r>
              <w:t>BR-RULE-01–04</w:t>
            </w:r>
          </w:p>
        </w:tc>
        <w:tc>
          <w:tcPr>
            <w:tcW w:type="dxa" w:w="3360"/>
          </w:tcPr>
          <w:p>
            <w:r>
              <w:t>Recommendation rule configuration and conflict handling.</w:t>
            </w:r>
          </w:p>
        </w:tc>
      </w:tr>
      <w:tr>
        <w:tc>
          <w:tcPr>
            <w:tcW w:type="dxa" w:w="3360"/>
          </w:tcPr>
          <w:p>
            <w:r>
              <w:t>FR-QM-01–06</w:t>
            </w:r>
          </w:p>
        </w:tc>
        <w:tc>
          <w:tcPr>
            <w:tcW w:type="dxa" w:w="3360"/>
          </w:tcPr>
          <w:p>
            <w:r>
              <w:t>BR-JSON-01–05</w:t>
            </w:r>
          </w:p>
        </w:tc>
        <w:tc>
          <w:tcPr>
            <w:tcW w:type="dxa" w:w="3360"/>
          </w:tcPr>
          <w:p>
            <w:r>
              <w:t>Quiz JSON validation/import constraints.</w:t>
            </w:r>
          </w:p>
        </w:tc>
      </w:tr>
    </w:tbl>
    <w:p>
      <w:pPr>
        <w:pStyle w:val="Heading1"/>
      </w:pPr>
      <w:r>
        <w:t>11. Open Requirements / Decisions (TBD)</w:t>
      </w:r>
    </w:p>
    <w:p>
      <w:pPr>
        <w:pStyle w:val="ListBullet"/>
      </w:pPr>
      <w:r>
        <w:t>Finalize the exact Customer Profile fields and identify which fields are mandatory.</w:t>
      </w:r>
    </w:p>
    <w:p>
      <w:pPr>
        <w:pStyle w:val="ListBullet"/>
      </w:pPr>
      <w:r>
        <w:t>Decide whether 10 quiz questions are fixed or randomly selected from a larger question bank.</w:t>
      </w:r>
    </w:p>
    <w:p>
      <w:pPr>
        <w:pStyle w:val="ListBullet"/>
      </w:pPr>
      <w:r>
        <w:t>Define the Customer quiz retry policy.</w:t>
      </w:r>
    </w:p>
    <w:p>
      <w:pPr>
        <w:pStyle w:val="ListBullet"/>
      </w:pPr>
      <w:r>
        <w:t>Decide whether reward eligibility requires only an on-screen result or a verification code/QR.</w:t>
      </w:r>
    </w:p>
    <w:p>
      <w:pPr>
        <w:pStyle w:val="ListBullet"/>
      </w:pPr>
      <w:r>
        <w:t>Define how multiple matching Recommendation Rules are resolved: priority, scoring, or multiple charm results.</w:t>
      </w:r>
    </w:p>
    <w:p>
      <w:pPr>
        <w:pStyle w:val="ListBullet"/>
      </w:pPr>
      <w:r>
        <w:t>Confirm whether AI is fallback-only or participates in every recommendation.</w:t>
      </w:r>
    </w:p>
    <w:p>
      <w:pPr>
        <w:pStyle w:val="ListBullet"/>
      </w:pPr>
      <w:r>
        <w:t>Define an exact performance target only if the team/project requires a measurable NFR.</w:t>
      </w:r>
    </w:p>
    <w:p>
      <w:pPr>
        <w:pStyle w:val="Heading1"/>
      </w:pPr>
      <w:r>
        <w:t>12. Document Status</w:t>
      </w:r>
    </w:p>
    <w:p>
      <w:r>
        <w:rPr>
          <w:b/>
        </w:rPr>
        <w:t xml:space="preserve">Status: </w:t>
      </w:r>
      <w:r>
        <w:t>DRAFT — for team review. After the TBD items are confirmed, this document should be revised and baselined as RQ v1.0 before Use Case, Activity Diagram, ERD, API design, and implementation.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