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A687AC" w14:textId="77777777" w:rsidR="003C72BF" w:rsidRPr="00F30E00" w:rsidRDefault="00000000">
      <w:pPr>
        <w:pStyle w:val="Heading1"/>
        <w:rPr>
          <w:rFonts w:ascii="Times New Roman" w:hAnsi="Times New Roman" w:cs="Times New Roman"/>
          <w:color w:val="auto"/>
        </w:rPr>
      </w:pPr>
      <w:r w:rsidRPr="00F30E00">
        <w:rPr>
          <w:rFonts w:ascii="Times New Roman" w:hAnsi="Times New Roman" w:cs="Times New Roman"/>
          <w:color w:val="auto"/>
        </w:rPr>
        <w:t>Bangalore House Price Prediction using KNN Regressor</w:t>
      </w:r>
    </w:p>
    <w:p w14:paraId="5BAFA614" w14:textId="77777777" w:rsidR="003C72BF" w:rsidRPr="00F30E00" w:rsidRDefault="00000000">
      <w:pPr>
        <w:pStyle w:val="Heading2"/>
        <w:rPr>
          <w:rFonts w:ascii="Times New Roman" w:hAnsi="Times New Roman" w:cs="Times New Roman"/>
          <w:color w:val="auto"/>
        </w:rPr>
      </w:pPr>
      <w:r w:rsidRPr="00F30E00">
        <w:rPr>
          <w:rFonts w:ascii="Times New Roman" w:hAnsi="Times New Roman" w:cs="Times New Roman"/>
          <w:color w:val="auto"/>
        </w:rPr>
        <w:t>1. Business Problem</w:t>
      </w:r>
    </w:p>
    <w:p w14:paraId="7C8329E0" w14:textId="77777777" w:rsidR="003C72BF" w:rsidRPr="00F30E00" w:rsidRDefault="00000000">
      <w:pPr>
        <w:rPr>
          <w:rFonts w:ascii="Times New Roman" w:hAnsi="Times New Roman" w:cs="Times New Roman"/>
        </w:rPr>
      </w:pPr>
      <w:r w:rsidRPr="00F30E00">
        <w:rPr>
          <w:rFonts w:ascii="Times New Roman" w:hAnsi="Times New Roman" w:cs="Times New Roman"/>
        </w:rPr>
        <w:t>The objective of this project is to predict the price of houses in Bangalore using property features such as number of bedrooms (BHK), bathrooms, balconies, total square footage, and price per square foot. Accurate price prediction helps buyers, sellers, and real estate platforms make informed, data-driven decisions.</w:t>
      </w:r>
    </w:p>
    <w:p w14:paraId="4EEA63B2" w14:textId="77777777" w:rsidR="003C72BF" w:rsidRPr="00F30E00" w:rsidRDefault="00000000">
      <w:pPr>
        <w:pStyle w:val="Heading2"/>
        <w:rPr>
          <w:rFonts w:ascii="Times New Roman" w:hAnsi="Times New Roman" w:cs="Times New Roman"/>
          <w:color w:val="auto"/>
        </w:rPr>
      </w:pPr>
      <w:r w:rsidRPr="00F30E00">
        <w:rPr>
          <w:rFonts w:ascii="Times New Roman" w:hAnsi="Times New Roman" w:cs="Times New Roman"/>
          <w:color w:val="auto"/>
        </w:rPr>
        <w:t>2. Solution Architecture</w:t>
      </w:r>
    </w:p>
    <w:p w14:paraId="10FF7E1B" w14:textId="77777777" w:rsidR="003C72BF" w:rsidRPr="00F30E00" w:rsidRDefault="00000000">
      <w:pPr>
        <w:rPr>
          <w:rFonts w:ascii="Times New Roman" w:hAnsi="Times New Roman" w:cs="Times New Roman"/>
        </w:rPr>
      </w:pPr>
      <w:r w:rsidRPr="00F30E00">
        <w:rPr>
          <w:rFonts w:ascii="Times New Roman" w:hAnsi="Times New Roman" w:cs="Times New Roman"/>
        </w:rPr>
        <w:t>Data Source → Data Cleaning &amp; Feature Engineering → Exploratory Data Analysis (EDA) → Feature Scaling → KNN Regressor Model Training → Model Evaluation → Business Insights</w:t>
      </w:r>
    </w:p>
    <w:p w14:paraId="34958E80" w14:textId="77777777" w:rsidR="003C72BF" w:rsidRPr="00F30E00" w:rsidRDefault="00000000">
      <w:pPr>
        <w:rPr>
          <w:rFonts w:ascii="Times New Roman" w:hAnsi="Times New Roman" w:cs="Times New Roman"/>
        </w:rPr>
      </w:pPr>
      <w:r w:rsidRPr="00F30E00">
        <w:rPr>
          <w:rFonts w:ascii="Times New Roman" w:hAnsi="Times New Roman" w:cs="Times New Roman"/>
        </w:rPr>
        <w:t>Tools Used:</w:t>
      </w:r>
    </w:p>
    <w:p w14:paraId="6888A348" w14:textId="77777777" w:rsidR="003C72BF" w:rsidRPr="00F30E00" w:rsidRDefault="00000000">
      <w:pPr>
        <w:rPr>
          <w:rFonts w:ascii="Times New Roman" w:hAnsi="Times New Roman" w:cs="Times New Roman"/>
        </w:rPr>
      </w:pPr>
      <w:r w:rsidRPr="00F30E00">
        <w:rPr>
          <w:rFonts w:ascii="Times New Roman" w:hAnsi="Times New Roman" w:cs="Times New Roman"/>
        </w:rPr>
        <w:t>- Python</w:t>
      </w:r>
      <w:r w:rsidRPr="00F30E00">
        <w:rPr>
          <w:rFonts w:ascii="Times New Roman" w:hAnsi="Times New Roman" w:cs="Times New Roman"/>
        </w:rPr>
        <w:br/>
        <w:t>- Pandas, NumPy</w:t>
      </w:r>
      <w:r w:rsidRPr="00F30E00">
        <w:rPr>
          <w:rFonts w:ascii="Times New Roman" w:hAnsi="Times New Roman" w:cs="Times New Roman"/>
        </w:rPr>
        <w:br/>
        <w:t>- Matplotlib, Seaborn</w:t>
      </w:r>
      <w:r w:rsidRPr="00F30E00">
        <w:rPr>
          <w:rFonts w:ascii="Times New Roman" w:hAnsi="Times New Roman" w:cs="Times New Roman"/>
        </w:rPr>
        <w:br/>
        <w:t>- Scikit-learn</w:t>
      </w:r>
    </w:p>
    <w:p w14:paraId="5CECF8BE" w14:textId="77777777" w:rsidR="003C72BF" w:rsidRPr="00F30E00" w:rsidRDefault="00000000">
      <w:pPr>
        <w:pStyle w:val="Heading2"/>
        <w:rPr>
          <w:rFonts w:ascii="Times New Roman" w:hAnsi="Times New Roman" w:cs="Times New Roman"/>
          <w:color w:val="auto"/>
        </w:rPr>
      </w:pPr>
      <w:r w:rsidRPr="00F30E00">
        <w:rPr>
          <w:rFonts w:ascii="Times New Roman" w:hAnsi="Times New Roman" w:cs="Times New Roman"/>
          <w:color w:val="auto"/>
        </w:rPr>
        <w:t>3. Methodology (ML Life Cycle)</w:t>
      </w:r>
    </w:p>
    <w:p w14:paraId="0A0F66F8" w14:textId="77777777" w:rsidR="003C72BF" w:rsidRPr="00F30E00" w:rsidRDefault="00000000">
      <w:pPr>
        <w:rPr>
          <w:rFonts w:ascii="Times New Roman" w:hAnsi="Times New Roman" w:cs="Times New Roman"/>
        </w:rPr>
      </w:pPr>
      <w:r w:rsidRPr="00F30E00">
        <w:rPr>
          <w:rFonts w:ascii="Times New Roman" w:hAnsi="Times New Roman" w:cs="Times New Roman"/>
        </w:rPr>
        <w:t>Step 1: Business Understanding – Define the objective of predicting house prices.</w:t>
      </w:r>
      <w:r w:rsidRPr="00F30E00">
        <w:rPr>
          <w:rFonts w:ascii="Times New Roman" w:hAnsi="Times New Roman" w:cs="Times New Roman"/>
        </w:rPr>
        <w:br/>
        <w:t>Step 2: Data Understanding – Analyze data structure, features, and quality.</w:t>
      </w:r>
      <w:r w:rsidRPr="00F30E00">
        <w:rPr>
          <w:rFonts w:ascii="Times New Roman" w:hAnsi="Times New Roman" w:cs="Times New Roman"/>
        </w:rPr>
        <w:br/>
        <w:t>Step 3: Exploratory Data Analysis – Identify patterns and relationships using visualizations.</w:t>
      </w:r>
      <w:r w:rsidRPr="00F30E00">
        <w:rPr>
          <w:rFonts w:ascii="Times New Roman" w:hAnsi="Times New Roman" w:cs="Times New Roman"/>
        </w:rPr>
        <w:br/>
        <w:t>Step 4: Data Preprocessing – Select relevant features and apply feature scaling.</w:t>
      </w:r>
      <w:r w:rsidRPr="00F30E00">
        <w:rPr>
          <w:rFonts w:ascii="Times New Roman" w:hAnsi="Times New Roman" w:cs="Times New Roman"/>
        </w:rPr>
        <w:br/>
        <w:t>Step 5: Model Building – Train KNN Regressor using distance-based learning.</w:t>
      </w:r>
      <w:r w:rsidRPr="00F30E00">
        <w:rPr>
          <w:rFonts w:ascii="Times New Roman" w:hAnsi="Times New Roman" w:cs="Times New Roman"/>
        </w:rPr>
        <w:br/>
        <w:t>Step 6: Model Evaluation – Evaluate performance using RMSE and R² score.</w:t>
      </w:r>
      <w:r w:rsidRPr="00F30E00">
        <w:rPr>
          <w:rFonts w:ascii="Times New Roman" w:hAnsi="Times New Roman" w:cs="Times New Roman"/>
        </w:rPr>
        <w:br/>
        <w:t>Step 7: Insights – Convert model results into actionable business insights.</w:t>
      </w:r>
    </w:p>
    <w:p w14:paraId="0BEDF8AF" w14:textId="77777777" w:rsidR="003C72BF" w:rsidRPr="00F30E00" w:rsidRDefault="00000000">
      <w:pPr>
        <w:pStyle w:val="Heading2"/>
        <w:rPr>
          <w:rFonts w:ascii="Times New Roman" w:hAnsi="Times New Roman" w:cs="Times New Roman"/>
          <w:color w:val="auto"/>
        </w:rPr>
      </w:pPr>
      <w:r w:rsidRPr="00F30E00">
        <w:rPr>
          <w:rFonts w:ascii="Times New Roman" w:hAnsi="Times New Roman" w:cs="Times New Roman"/>
          <w:color w:val="auto"/>
        </w:rPr>
        <w:t>4. Exploratory Data Analysis</w:t>
      </w:r>
    </w:p>
    <w:p w14:paraId="436A1B14" w14:textId="77777777" w:rsidR="003C72BF" w:rsidRPr="00F30E00" w:rsidRDefault="00000000">
      <w:pPr>
        <w:rPr>
          <w:rFonts w:ascii="Times New Roman" w:hAnsi="Times New Roman" w:cs="Times New Roman"/>
        </w:rPr>
      </w:pPr>
      <w:r w:rsidRPr="00F30E00">
        <w:rPr>
          <w:rFonts w:ascii="Times New Roman" w:hAnsi="Times New Roman" w:cs="Times New Roman"/>
        </w:rPr>
        <w:t>EDA revealed that total square footage and price per square foot have the strongest influence on house prices. Properties with higher BHK and bathroom counts generally have higher prices. The price distribution is right-skewed, indicating the presence of premium properties.</w:t>
      </w:r>
    </w:p>
    <w:p w14:paraId="589DAF5F" w14:textId="77777777" w:rsidR="003C72BF" w:rsidRPr="00F30E00" w:rsidRDefault="00000000">
      <w:pPr>
        <w:pStyle w:val="Heading2"/>
        <w:rPr>
          <w:rFonts w:ascii="Times New Roman" w:hAnsi="Times New Roman" w:cs="Times New Roman"/>
          <w:color w:val="auto"/>
        </w:rPr>
      </w:pPr>
      <w:r w:rsidRPr="00F30E00">
        <w:rPr>
          <w:rFonts w:ascii="Times New Roman" w:hAnsi="Times New Roman" w:cs="Times New Roman"/>
          <w:color w:val="auto"/>
        </w:rPr>
        <w:t>5. Model Evaluation</w:t>
      </w:r>
    </w:p>
    <w:p w14:paraId="345DB8F0" w14:textId="77777777" w:rsidR="003C72BF" w:rsidRPr="00F30E00" w:rsidRDefault="00000000">
      <w:pPr>
        <w:rPr>
          <w:rFonts w:ascii="Times New Roman" w:hAnsi="Times New Roman" w:cs="Times New Roman"/>
        </w:rPr>
      </w:pPr>
      <w:r w:rsidRPr="00F30E00">
        <w:rPr>
          <w:rFonts w:ascii="Times New Roman" w:hAnsi="Times New Roman" w:cs="Times New Roman"/>
        </w:rPr>
        <w:t>The KNN Regressor performed well after feature scaling. RMSE indicated reasonable prediction error, while a strong R² score showed that the model explains a significant portion of price variation. The Actual vs Predicted plot confirmed good alignment between predictions and real values.</w:t>
      </w:r>
    </w:p>
    <w:p w14:paraId="0A8C9879" w14:textId="77777777" w:rsidR="003C72BF" w:rsidRPr="00F30E00" w:rsidRDefault="00000000">
      <w:pPr>
        <w:pStyle w:val="Heading2"/>
        <w:rPr>
          <w:rFonts w:ascii="Times New Roman" w:hAnsi="Times New Roman" w:cs="Times New Roman"/>
          <w:color w:val="auto"/>
        </w:rPr>
      </w:pPr>
      <w:r w:rsidRPr="00F30E00">
        <w:rPr>
          <w:rFonts w:ascii="Times New Roman" w:hAnsi="Times New Roman" w:cs="Times New Roman"/>
          <w:color w:val="auto"/>
        </w:rPr>
        <w:t>6. Challenges Faced</w:t>
      </w:r>
    </w:p>
    <w:p w14:paraId="4EC1FFCC" w14:textId="77777777" w:rsidR="003C72BF" w:rsidRPr="00F30E00" w:rsidRDefault="00000000">
      <w:pPr>
        <w:rPr>
          <w:rFonts w:ascii="Times New Roman" w:hAnsi="Times New Roman" w:cs="Times New Roman"/>
        </w:rPr>
      </w:pPr>
      <w:r w:rsidRPr="00F30E00">
        <w:rPr>
          <w:rFonts w:ascii="Times New Roman" w:hAnsi="Times New Roman" w:cs="Times New Roman"/>
        </w:rPr>
        <w:t>- Feature scaling was critical since KNN is distance-based.</w:t>
      </w:r>
      <w:r w:rsidRPr="00F30E00">
        <w:rPr>
          <w:rFonts w:ascii="Times New Roman" w:hAnsi="Times New Roman" w:cs="Times New Roman"/>
        </w:rPr>
        <w:br/>
        <w:t>- Selecting the optimal value of K required experimentation.</w:t>
      </w:r>
      <w:r w:rsidRPr="00F30E00">
        <w:rPr>
          <w:rFonts w:ascii="Times New Roman" w:hAnsi="Times New Roman" w:cs="Times New Roman"/>
        </w:rPr>
        <w:br/>
        <w:t>- Handling outliers in price and area values.</w:t>
      </w:r>
      <w:r w:rsidRPr="00F30E00">
        <w:rPr>
          <w:rFonts w:ascii="Times New Roman" w:hAnsi="Times New Roman" w:cs="Times New Roman"/>
        </w:rPr>
        <w:br/>
        <w:t>- Ensuring model generalization across diverse localities.</w:t>
      </w:r>
    </w:p>
    <w:p w14:paraId="037F048A" w14:textId="77777777" w:rsidR="003C72BF" w:rsidRPr="00F30E00" w:rsidRDefault="00000000">
      <w:pPr>
        <w:pStyle w:val="Heading2"/>
        <w:rPr>
          <w:rFonts w:ascii="Times New Roman" w:hAnsi="Times New Roman" w:cs="Times New Roman"/>
          <w:color w:val="auto"/>
        </w:rPr>
      </w:pPr>
      <w:r w:rsidRPr="00F30E00">
        <w:rPr>
          <w:rFonts w:ascii="Times New Roman" w:hAnsi="Times New Roman" w:cs="Times New Roman"/>
          <w:color w:val="auto"/>
        </w:rPr>
        <w:t>7. Complexity</w:t>
      </w:r>
    </w:p>
    <w:p w14:paraId="3ADDC3ED" w14:textId="77777777" w:rsidR="003C72BF" w:rsidRPr="00F30E00" w:rsidRDefault="00000000">
      <w:pPr>
        <w:rPr>
          <w:rFonts w:ascii="Times New Roman" w:hAnsi="Times New Roman" w:cs="Times New Roman"/>
        </w:rPr>
      </w:pPr>
      <w:r w:rsidRPr="00F30E00">
        <w:rPr>
          <w:rFonts w:ascii="Times New Roman" w:hAnsi="Times New Roman" w:cs="Times New Roman"/>
        </w:rPr>
        <w:t>This use case is of medium complexity. It involves regression modeling, feature scaling, distance-based learning, and interpretation of real estate price dynamics.</w:t>
      </w:r>
    </w:p>
    <w:p w14:paraId="68B231DD" w14:textId="77777777" w:rsidR="003C72BF" w:rsidRPr="00F30E00" w:rsidRDefault="00000000">
      <w:pPr>
        <w:pStyle w:val="Heading2"/>
        <w:rPr>
          <w:rFonts w:ascii="Times New Roman" w:hAnsi="Times New Roman" w:cs="Times New Roman"/>
          <w:color w:val="auto"/>
        </w:rPr>
      </w:pPr>
      <w:r w:rsidRPr="00F30E00">
        <w:rPr>
          <w:rFonts w:ascii="Times New Roman" w:hAnsi="Times New Roman" w:cs="Times New Roman"/>
          <w:color w:val="auto"/>
        </w:rPr>
        <w:lastRenderedPageBreak/>
        <w:t>8. Time Taken</w:t>
      </w:r>
    </w:p>
    <w:p w14:paraId="172FD22A" w14:textId="77777777" w:rsidR="003C72BF" w:rsidRPr="00F30E00" w:rsidRDefault="00000000">
      <w:pPr>
        <w:rPr>
          <w:rFonts w:ascii="Times New Roman" w:hAnsi="Times New Roman" w:cs="Times New Roman"/>
        </w:rPr>
      </w:pPr>
      <w:r w:rsidRPr="00F30E00">
        <w:rPr>
          <w:rFonts w:ascii="Times New Roman" w:hAnsi="Times New Roman" w:cs="Times New Roman"/>
        </w:rPr>
        <w:t>Total Development Time: Approximately 6–7 hours</w:t>
      </w:r>
      <w:r w:rsidRPr="00F30E00">
        <w:rPr>
          <w:rFonts w:ascii="Times New Roman" w:hAnsi="Times New Roman" w:cs="Times New Roman"/>
        </w:rPr>
        <w:br/>
        <w:t>- Data Understanding &amp; EDA: 2–3 hours</w:t>
      </w:r>
      <w:r w:rsidRPr="00F30E00">
        <w:rPr>
          <w:rFonts w:ascii="Times New Roman" w:hAnsi="Times New Roman" w:cs="Times New Roman"/>
        </w:rPr>
        <w:br/>
        <w:t>- Preprocessing &amp; Model Building: 2 hours</w:t>
      </w:r>
      <w:r w:rsidRPr="00F30E00">
        <w:rPr>
          <w:rFonts w:ascii="Times New Roman" w:hAnsi="Times New Roman" w:cs="Times New Roman"/>
        </w:rPr>
        <w:br/>
        <w:t>- Evaluation &amp; Documentation: 2 hours</w:t>
      </w:r>
    </w:p>
    <w:p w14:paraId="209E57CC" w14:textId="77777777" w:rsidR="003C72BF" w:rsidRPr="00F30E00" w:rsidRDefault="00000000">
      <w:pPr>
        <w:pStyle w:val="Heading2"/>
        <w:rPr>
          <w:rFonts w:ascii="Times New Roman" w:hAnsi="Times New Roman" w:cs="Times New Roman"/>
          <w:color w:val="auto"/>
        </w:rPr>
      </w:pPr>
      <w:r w:rsidRPr="00F30E00">
        <w:rPr>
          <w:rFonts w:ascii="Times New Roman" w:hAnsi="Times New Roman" w:cs="Times New Roman"/>
          <w:color w:val="auto"/>
        </w:rPr>
        <w:t>9. Conclusion</w:t>
      </w:r>
    </w:p>
    <w:p w14:paraId="759AEBF9" w14:textId="77777777" w:rsidR="003C72BF" w:rsidRPr="00F30E00" w:rsidRDefault="00000000">
      <w:pPr>
        <w:rPr>
          <w:rFonts w:ascii="Times New Roman" w:hAnsi="Times New Roman" w:cs="Times New Roman"/>
        </w:rPr>
      </w:pPr>
      <w:r w:rsidRPr="00F30E00">
        <w:rPr>
          <w:rFonts w:ascii="Times New Roman" w:hAnsi="Times New Roman" w:cs="Times New Roman"/>
        </w:rPr>
        <w:t>The KNN Regressor successfully predicts Bangalore house prices based on property features. This solution can be used by real estate platforms for instant price estimation and can be further enhanced by tuning hyperparameters or integrating location-based features.</w:t>
      </w:r>
    </w:p>
    <w:sectPr w:rsidR="003C72BF" w:rsidRPr="00F30E00" w:rsidSect="00F30E0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91447481">
    <w:abstractNumId w:val="8"/>
  </w:num>
  <w:num w:numId="2" w16cid:durableId="373965484">
    <w:abstractNumId w:val="6"/>
  </w:num>
  <w:num w:numId="3" w16cid:durableId="1514607463">
    <w:abstractNumId w:val="5"/>
  </w:num>
  <w:num w:numId="4" w16cid:durableId="1469664300">
    <w:abstractNumId w:val="4"/>
  </w:num>
  <w:num w:numId="5" w16cid:durableId="1527981826">
    <w:abstractNumId w:val="7"/>
  </w:num>
  <w:num w:numId="6" w16cid:durableId="1578327129">
    <w:abstractNumId w:val="3"/>
  </w:num>
  <w:num w:numId="7" w16cid:durableId="1974627422">
    <w:abstractNumId w:val="2"/>
  </w:num>
  <w:num w:numId="8" w16cid:durableId="678041916">
    <w:abstractNumId w:val="1"/>
  </w:num>
  <w:num w:numId="9" w16cid:durableId="3567815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7AA0"/>
    <w:rsid w:val="0015074B"/>
    <w:rsid w:val="0029639D"/>
    <w:rsid w:val="00326F90"/>
    <w:rsid w:val="003C72BF"/>
    <w:rsid w:val="00AA1D8D"/>
    <w:rsid w:val="00B47730"/>
    <w:rsid w:val="00CB0664"/>
    <w:rsid w:val="00F30E0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EEB72E"/>
  <w14:defaultImageDpi w14:val="300"/>
  <w15:docId w15:val="{AF51900C-E720-4654-8D92-1311A23F5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410</Words>
  <Characters>2337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NIKHIL JAISWAL</cp:lastModifiedBy>
  <cp:revision>3</cp:revision>
  <dcterms:created xsi:type="dcterms:W3CDTF">2013-12-23T23:15:00Z</dcterms:created>
  <dcterms:modified xsi:type="dcterms:W3CDTF">2026-01-28T15:24:00Z</dcterms:modified>
  <cp:category/>
</cp:coreProperties>
</file>