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7C15">
      <w:pPr>
        <w:widowControl/>
        <w:autoSpaceDE w:val="0"/>
        <w:autoSpaceDN w:val="0"/>
        <w:adjustRightInd w:val="0"/>
        <w:spacing w:before="120" w:beforeLines="50" w:line="360" w:lineRule="auto"/>
        <w:ind w:firstLine="0" w:firstLineChars="0"/>
        <w:jc w:val="center"/>
        <w:rPr>
          <w:rFonts w:ascii="楷体" w:hAnsi="楷体" w:eastAsia="楷体" w:cs="Times"/>
          <w:b/>
          <w:kern w:val="0"/>
          <w:sz w:val="30"/>
          <w:szCs w:val="30"/>
        </w:rPr>
      </w:pPr>
      <w:bookmarkStart w:id="1" w:name="_GoBack"/>
      <w:bookmarkEnd w:id="1"/>
      <w:r>
        <w:rPr>
          <w:rFonts w:ascii="楷体" w:hAnsi="楷体" w:eastAsia="楷体" w:cs="Times"/>
          <w:b/>
          <w:kern w:val="0"/>
          <w:sz w:val="30"/>
          <w:szCs w:val="30"/>
        </w:rPr>
        <w:t>守约保证函</w:t>
      </w:r>
    </w:p>
    <w:p w14:paraId="1E97E770">
      <w:pPr>
        <w:widowControl/>
        <w:autoSpaceDE w:val="0"/>
        <w:autoSpaceDN w:val="0"/>
        <w:adjustRightInd w:val="0"/>
        <w:spacing w:before="120" w:beforeLines="50" w:after="120" w:afterLines="50" w:line="360" w:lineRule="auto"/>
        <w:rPr>
          <w:rFonts w:ascii="仿宋" w:hAnsi="仿宋" w:eastAsia="仿宋" w:cs="仿宋"/>
          <w:b/>
          <w:bCs/>
          <w:kern w:val="0"/>
          <w:szCs w:val="24"/>
        </w:rPr>
      </w:pPr>
      <w:commentRangeStart w:id="0"/>
      <w:r>
        <w:rPr>
          <w:rFonts w:hint="eastAsia" w:ascii="仿宋" w:hAnsi="仿宋" w:eastAsia="仿宋" w:cs="仿宋"/>
          <w:b/>
          <w:bCs/>
          <w:kern w:val="0"/>
          <w:szCs w:val="24"/>
        </w:rPr>
        <w:t>致</w:t>
      </w:r>
      <w:commentRangeEnd w:id="0"/>
      <w:r>
        <w:rPr>
          <w:rStyle w:val="9"/>
        </w:rPr>
        <w:commentReference w:id="0"/>
      </w:r>
      <w:r>
        <w:rPr>
          <w:rFonts w:hint="eastAsia" w:ascii="仿宋" w:hAnsi="仿宋" w:eastAsia="仿宋" w:cs="仿宋"/>
          <w:b/>
          <w:bCs/>
          <w:kern w:val="0"/>
          <w:szCs w:val="24"/>
        </w:rPr>
        <w:t>：</w:t>
      </w:r>
      <w:r>
        <w:rPr>
          <w:rFonts w:hint="eastAsia" w:ascii="仿宋" w:hAnsi="仿宋" w:eastAsia="仿宋" w:cs="仿宋"/>
          <w:b/>
          <w:bCs/>
          <w:kern w:val="0"/>
          <w:szCs w:val="24"/>
          <w:u w:val="single"/>
        </w:rPr>
        <w:t xml:space="preserve"> </w:t>
      </w:r>
      <w:r>
        <w:rPr>
          <w:rFonts w:ascii="仿宋" w:hAnsi="仿宋" w:eastAsia="仿宋" w:cs="仿宋"/>
          <w:b/>
          <w:bCs/>
          <w:kern w:val="0"/>
          <w:szCs w:val="24"/>
          <w:u w:val="single"/>
        </w:rPr>
        <w:t xml:space="preserve">                             </w:t>
      </w:r>
      <w:r>
        <w:rPr>
          <w:rFonts w:hint="eastAsia" w:ascii="仿宋" w:hAnsi="仿宋" w:eastAsia="仿宋" w:cs="仿宋"/>
          <w:b/>
          <w:bCs/>
          <w:kern w:val="0"/>
          <w:szCs w:val="24"/>
        </w:rPr>
        <w:t>（以下简称“贵公司”）</w:t>
      </w:r>
    </w:p>
    <w:p w14:paraId="37A439AF">
      <w:pPr>
        <w:widowControl/>
        <w:autoSpaceDE w:val="0"/>
        <w:autoSpaceDN w:val="0"/>
        <w:adjustRightInd w:val="0"/>
        <w:spacing w:before="120" w:beforeLines="50" w:line="360" w:lineRule="auto"/>
        <w:ind w:firstLine="420" w:firstLineChars="200"/>
        <w:jc w:val="left"/>
        <w:rPr>
          <w:rFonts w:ascii="Arial" w:hAnsi="Arial" w:eastAsia="楷体" w:cs="仿宋"/>
          <w:kern w:val="0"/>
          <w:sz w:val="21"/>
          <w:szCs w:val="24"/>
        </w:rPr>
      </w:pPr>
      <w:r>
        <w:rPr>
          <w:rFonts w:hint="eastAsia" w:ascii="Arial" w:hAnsi="Arial" w:eastAsia="楷体" w:cs="仿宋"/>
          <w:kern w:val="0"/>
          <w:sz w:val="21"/>
          <w:szCs w:val="24"/>
        </w:rPr>
        <w:t>本公司（全称）</w:t>
      </w:r>
      <w:commentRangeStart w:id="1"/>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1"/>
      <w:r>
        <w:rPr>
          <w:rStyle w:val="9"/>
        </w:rPr>
        <w:commentReference w:id="1"/>
      </w:r>
      <w:r>
        <w:rPr>
          <w:rFonts w:hint="eastAsia" w:ascii="Arial" w:hAnsi="Arial" w:eastAsia="楷体" w:cs="仿宋"/>
          <w:kern w:val="0"/>
          <w:sz w:val="21"/>
          <w:szCs w:val="24"/>
        </w:rPr>
        <w:t>系</w:t>
      </w:r>
      <w:commentRangeStart w:id="2"/>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2"/>
      <w:r>
        <w:rPr>
          <w:rStyle w:val="9"/>
        </w:rPr>
        <w:commentReference w:id="2"/>
      </w:r>
      <w:r>
        <w:rPr>
          <w:rFonts w:hint="eastAsia" w:ascii="Arial" w:hAnsi="Arial" w:eastAsia="楷体" w:cs="仿宋"/>
          <w:kern w:val="0"/>
          <w:sz w:val="21"/>
          <w:szCs w:val="24"/>
        </w:rPr>
        <w:t>的【关联公司/合作方】，本公司已经知悉并理解贵公司与</w:t>
      </w:r>
      <w:commentRangeStart w:id="3"/>
      <w:r>
        <w:rPr>
          <w:rFonts w:hint="eastAsia" w:ascii="Arial" w:hAnsi="Arial" w:eastAsia="楷体" w:cs="仿宋"/>
          <w:kern w:val="0"/>
          <w:sz w:val="21"/>
          <w:szCs w:val="24"/>
        </w:rPr>
        <w:t xml:space="preserve">【 </w:t>
      </w:r>
      <w:r>
        <w:rPr>
          <w:rFonts w:ascii="Arial" w:hAnsi="Arial" w:eastAsia="楷体" w:cs="仿宋"/>
          <w:kern w:val="0"/>
          <w:sz w:val="21"/>
          <w:szCs w:val="24"/>
        </w:rPr>
        <w:t xml:space="preserve">  </w:t>
      </w:r>
      <w:r>
        <w:rPr>
          <w:rFonts w:hint="eastAsia" w:ascii="Arial" w:hAnsi="Arial" w:eastAsia="楷体" w:cs="仿宋"/>
          <w:kern w:val="0"/>
          <w:sz w:val="21"/>
          <w:szCs w:val="24"/>
        </w:rPr>
        <w:t>】</w:t>
      </w:r>
      <w:commentRangeEnd w:id="3"/>
      <w:r>
        <w:rPr>
          <w:rStyle w:val="9"/>
        </w:rPr>
        <w:commentReference w:id="3"/>
      </w:r>
      <w:r>
        <w:rPr>
          <w:rFonts w:hint="eastAsia" w:ascii="Arial" w:hAnsi="Arial" w:eastAsia="楷体" w:cs="仿宋"/>
          <w:kern w:val="0"/>
          <w:sz w:val="21"/>
          <w:szCs w:val="24"/>
        </w:rPr>
        <w:t>在【】年【】月【】日签署的《技术服务协议》及其相关附件（前述协议及其附件等文件以下统称“相关协议”）的全部内容，并承诺遵守相关协议项约定的甲方责任和义务及法律规定的甲方应予以保密、授权及其他方面的义务。有鉴于此，本公司作出如下承诺：</w:t>
      </w:r>
    </w:p>
    <w:p w14:paraId="3B796D55">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一、本公司违反相关协议约定及本函内容使用贵公司服务的，贵公司有权决定关停部分或全部服务，解除相关协议，如本公司的违约行为造成贵公司损失的，本公司将及时、足额予以赔偿。</w:t>
      </w:r>
    </w:p>
    <w:p w14:paraId="02E22337">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二、本公司保证在向贵公司发起服务请求时，获得信息主体的真实、合法、有效的书面授权（以下简称“授权”）。本公司承诺使用贵公司提供的《授权书》模版，如本公司确需使用自身内部制定的授权书，则本公司保证该等授权书中应当明示收集、使用信息的目的、方式和范围，并应当至少包含如下内容：</w:t>
      </w:r>
      <w:bookmarkStart w:id="0" w:name="_Hlk12528088"/>
      <w:r>
        <w:rPr>
          <w:rFonts w:hint="eastAsia" w:ascii="Arial" w:hAnsi="Arial" w:eastAsia="楷体" w:cs="仿宋"/>
          <w:kern w:val="0"/>
          <w:sz w:val="21"/>
          <w:szCs w:val="24"/>
        </w:rPr>
        <w:t>1、信息主体同意本公司可以采集其基本信息：如信息主体为个人的，采集的信息包括身份信息、设备信息、运营商信息、借贷信息等其他可能对个人产生不良影响的信息等个人信息，如信息主体为法人企业的，采集的信息包括企业基本信息、法定代表人信息、董监高履职信息、税务信息等、其他可能对企业产生不良影响的信息等企业信息，且本公司可将其上述信息提供给贵公司；</w:t>
      </w:r>
      <w:bookmarkEnd w:id="0"/>
      <w:r>
        <w:rPr>
          <w:rFonts w:hint="eastAsia" w:ascii="Arial" w:hAnsi="Arial" w:eastAsia="楷体" w:cs="仿宋"/>
          <w:kern w:val="0"/>
          <w:sz w:val="21"/>
          <w:szCs w:val="24"/>
        </w:rPr>
        <w:t>2、信息主体同意授权本公司向贵公司查询/分析其个人信息或企业信息，以用于向信息主体提供</w:t>
      </w:r>
      <w:r>
        <w:rPr>
          <w:rFonts w:hint="default" w:ascii="楷体" w:hAnsi="楷体" w:eastAsia="楷体" w:cs="楷体"/>
          <w:kern w:val="0"/>
          <w:sz w:val="21"/>
          <w:szCs w:val="21"/>
          <w:woUserID w:val="1"/>
        </w:rPr>
        <w:t>贷款</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保理</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租赁审核、贷后</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租后管理</w:t>
      </w:r>
      <w:r>
        <w:rPr>
          <w:rFonts w:hint="eastAsia" w:ascii="Arial" w:hAnsi="Arial" w:eastAsia="楷体" w:cs="仿宋"/>
          <w:kern w:val="0"/>
          <w:sz w:val="21"/>
          <w:szCs w:val="24"/>
        </w:rPr>
        <w:t>、担保、</w:t>
      </w:r>
      <w:r>
        <w:rPr>
          <w:rFonts w:hint="default" w:ascii="Arial" w:hAnsi="Arial" w:eastAsia="楷体" w:cs="仿宋"/>
          <w:kern w:val="0"/>
          <w:sz w:val="21"/>
          <w:szCs w:val="24"/>
          <w:woUserID w:val="1"/>
        </w:rPr>
        <w:t>业务</w:t>
      </w:r>
      <w:r>
        <w:rPr>
          <w:rFonts w:hint="eastAsia" w:ascii="Arial" w:hAnsi="Arial" w:eastAsia="楷体" w:cs="仿宋"/>
          <w:kern w:val="0"/>
          <w:sz w:val="21"/>
          <w:szCs w:val="24"/>
        </w:rPr>
        <w:t>风控、营销推广等服务；3、信息主体同意贵公司可以收集、存储、使用、加工、传输、提供其个人信息或企业信息，以达到为信息主体提供判断和识别业务风险及提升服务质量等目的。本公司保证在每次发起服务请求时向贵公司出具信息主体完成签署的授权书，如本公司在首次申请时已经向贵公司出具授权书且信息主体授权本公司可以多次进行，则本公司保证后续行为符合授权书的内容且均在授权有效期限内；同时本公司保证妥善保管全部授权书原件。贵公司有权随时要求查阅、复制授权书，本公司将予以配合。如贵公司调整《授权书》模版的内容，本公司将相应地更新本公司使用的授权书。</w:t>
      </w:r>
    </w:p>
    <w:p w14:paraId="4F96BA7E">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三、因本公司发生以下情形，贵公司有权选择暂停或终止向本公司提供服务，因此产生或可能产生的争议、纠纷、索赔等情形均由本公司负责解决并承担全部法律责任，给贵公司造成经济损失的，由本公司承担赔偿责任。</w:t>
      </w:r>
    </w:p>
    <w:p w14:paraId="77D3BC30">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1、因本公司未获得信息主体授权或者未能向贵公司提供授权书，或者授权书内容不符合贵公司要求的。</w:t>
      </w:r>
    </w:p>
    <w:p w14:paraId="4F6E96C6">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2、因本公司违反相关法律法规的规定或信息主体出具的授权书或与信息主体关于收集、使用、存储、加工、提供信息主体之个人信息的约定，造成侵犯信息主体及其他权利人的合法权益。</w:t>
      </w:r>
    </w:p>
    <w:p w14:paraId="3939BF26">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3、因本公司违反相关法律法规规定或相关协议约定超范围使用贵公司</w:t>
      </w:r>
      <w:r>
        <w:rPr>
          <w:rFonts w:hint="default" w:ascii="Arial" w:hAnsi="Arial" w:eastAsia="楷体" w:cs="仿宋"/>
          <w:kern w:val="0"/>
          <w:sz w:val="21"/>
          <w:szCs w:val="24"/>
          <w:woUserID w:val="2"/>
        </w:rPr>
        <w:t>硅基人</w:t>
      </w:r>
      <w:r>
        <w:rPr>
          <w:rFonts w:hint="eastAsia" w:ascii="Arial" w:hAnsi="Arial" w:eastAsia="楷体" w:cs="仿宋"/>
          <w:kern w:val="0"/>
          <w:sz w:val="21"/>
          <w:szCs w:val="24"/>
        </w:rPr>
        <w:t>服务而形成的任何信息、资料或文本（以下简称“服务结果”），或者将服务结果告知、提供、泄露、转让、公布给其他第三方（</w:t>
      </w:r>
      <w:r>
        <w:rPr>
          <w:rFonts w:hint="eastAsia" w:ascii="Arial" w:hAnsi="Arial" w:eastAsia="楷体" w:cs="仿宋"/>
          <w:b/>
          <w:bCs/>
          <w:kern w:val="0"/>
          <w:sz w:val="21"/>
          <w:szCs w:val="24"/>
        </w:rPr>
        <w:t>包括信息主体</w:t>
      </w:r>
      <w:r>
        <w:rPr>
          <w:rFonts w:hint="default" w:ascii="Arial" w:hAnsi="Arial" w:eastAsia="楷体" w:cs="仿宋"/>
          <w:b/>
          <w:bCs/>
          <w:kern w:val="0"/>
          <w:sz w:val="21"/>
          <w:szCs w:val="24"/>
          <w:woUserID w:val="2"/>
        </w:rPr>
        <w:t>自身</w:t>
      </w:r>
      <w:r>
        <w:rPr>
          <w:rFonts w:hint="eastAsia" w:ascii="Arial" w:hAnsi="Arial" w:eastAsia="楷体" w:cs="仿宋"/>
          <w:kern w:val="0"/>
          <w:sz w:val="21"/>
          <w:szCs w:val="24"/>
        </w:rPr>
        <w:t>）的。</w:t>
      </w:r>
    </w:p>
    <w:p w14:paraId="45A22F02">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4、本公司违反相关协议约定的其他义务，经贵公司催告后3日内仍未改正并得到贵公司认可的。</w:t>
      </w:r>
    </w:p>
    <w:p w14:paraId="3B47038D">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四、本函所述的贵公司损失包括但不限于贵公司经济利益的减损、贵公司为证实本公司违约行为所支付的调查取证、公证费用、贵公司为寻求救济所支付的诉讼费、保全费、律师代理费、咨询费和法院执行费用、调查取证费、差旅费、行政罚款等全部损失及费用。</w:t>
      </w:r>
    </w:p>
    <w:p w14:paraId="6859346B">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五、本公司应向贵公司支付的损害赔偿或违约金（如有），贵公司有权在本公司已经预先支付的服务费（如有）中扣除，造成本公司余额不足不能正常使用服务的，贵公司无需承担责任。</w:t>
      </w:r>
    </w:p>
    <w:p w14:paraId="54EE3387">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六、本函</w:t>
      </w:r>
      <w:r>
        <w:rPr>
          <w:rFonts w:hint="default" w:ascii="Arial" w:hAnsi="Arial" w:eastAsia="楷体" w:cs="仿宋"/>
          <w:kern w:val="0"/>
          <w:sz w:val="21"/>
          <w:szCs w:val="24"/>
          <w:woUserID w:val="1"/>
        </w:rPr>
        <w:t>构成</w:t>
      </w:r>
      <w:r>
        <w:rPr>
          <w:rFonts w:hint="eastAsia" w:ascii="Arial" w:hAnsi="Arial" w:eastAsia="楷体" w:cs="仿宋"/>
          <w:kern w:val="0"/>
          <w:sz w:val="21"/>
          <w:szCs w:val="24"/>
        </w:rPr>
        <w:t>相关协议不可分割的组成部分</w:t>
      </w:r>
      <w:r>
        <w:rPr>
          <w:rFonts w:hint="default" w:ascii="Arial" w:hAnsi="Arial" w:eastAsia="楷体" w:cs="仿宋"/>
          <w:kern w:val="0"/>
          <w:sz w:val="21"/>
          <w:szCs w:val="24"/>
          <w:woUserID w:val="1"/>
        </w:rPr>
        <w:t>，</w:t>
      </w:r>
      <w:r>
        <w:rPr>
          <w:rFonts w:hint="default" w:ascii="楷体" w:hAnsi="楷体" w:eastAsia="楷体" w:cs="楷体"/>
          <w:kern w:val="0"/>
          <w:sz w:val="21"/>
          <w:szCs w:val="21"/>
          <w:woUserID w:val="1"/>
        </w:rPr>
        <w:t>且为不可撤销之文件</w:t>
      </w:r>
      <w:r>
        <w:rPr>
          <w:rFonts w:hint="eastAsia" w:ascii="Arial" w:hAnsi="Arial" w:eastAsia="楷体" w:cs="仿宋"/>
          <w:kern w:val="0"/>
          <w:sz w:val="21"/>
          <w:szCs w:val="24"/>
        </w:rPr>
        <w:t>。</w:t>
      </w:r>
    </w:p>
    <w:p w14:paraId="0348D186">
      <w:pPr>
        <w:widowControl/>
        <w:autoSpaceDE w:val="0"/>
        <w:autoSpaceDN w:val="0"/>
        <w:adjustRightInd w:val="0"/>
        <w:spacing w:before="120" w:beforeLines="50" w:after="120" w:afterLines="50" w:line="360" w:lineRule="auto"/>
        <w:ind w:firstLine="420" w:firstLineChars="200"/>
        <w:rPr>
          <w:rFonts w:ascii="Arial" w:hAnsi="Arial" w:eastAsia="楷体" w:cs="仿宋"/>
          <w:kern w:val="0"/>
          <w:sz w:val="21"/>
          <w:szCs w:val="24"/>
        </w:rPr>
      </w:pPr>
      <w:r>
        <w:rPr>
          <w:rFonts w:hint="eastAsia" w:ascii="Arial" w:hAnsi="Arial" w:eastAsia="楷体" w:cs="仿宋"/>
          <w:kern w:val="0"/>
          <w:sz w:val="21"/>
          <w:szCs w:val="24"/>
        </w:rPr>
        <w:t>七、本函约定的违约责任在本公司与贵公司双方合作结束后，对合作期间的违约行为仍具有追溯效力。</w:t>
      </w:r>
    </w:p>
    <w:p w14:paraId="35D4962E">
      <w:pPr>
        <w:widowControl/>
        <w:autoSpaceDE w:val="0"/>
        <w:autoSpaceDN w:val="0"/>
        <w:adjustRightInd w:val="0"/>
        <w:spacing w:before="120" w:beforeLines="50" w:line="360" w:lineRule="auto"/>
        <w:ind w:firstLine="480" w:firstLineChars="200"/>
        <w:jc w:val="center"/>
        <w:rPr>
          <w:rFonts w:ascii="仿宋" w:hAnsi="仿宋" w:eastAsia="仿宋" w:cs="仿宋"/>
          <w:kern w:val="0"/>
          <w:szCs w:val="24"/>
        </w:rPr>
      </w:pPr>
    </w:p>
    <w:p w14:paraId="4BF07E25">
      <w:pPr>
        <w:widowControl/>
        <w:autoSpaceDE w:val="0"/>
        <w:autoSpaceDN w:val="0"/>
        <w:adjustRightInd w:val="0"/>
        <w:spacing w:before="120" w:beforeLines="50" w:line="360" w:lineRule="auto"/>
        <w:ind w:right="480" w:firstLine="480" w:firstLineChars="200"/>
        <w:jc w:val="left"/>
        <w:rPr>
          <w:rFonts w:ascii="仿宋" w:hAnsi="仿宋" w:eastAsia="仿宋" w:cs="仿宋"/>
          <w:kern w:val="0"/>
          <w:szCs w:val="24"/>
        </w:rPr>
      </w:pPr>
      <w:r>
        <w:rPr>
          <w:rFonts w:hint="eastAsia" w:ascii="仿宋" w:hAnsi="仿宋" w:eastAsia="仿宋" w:cs="仿宋"/>
          <w:kern w:val="0"/>
          <w:szCs w:val="24"/>
        </w:rPr>
        <w:t xml:space="preserve">                                         </w:t>
      </w:r>
    </w:p>
    <w:p w14:paraId="12085183">
      <w:pPr>
        <w:widowControl/>
        <w:autoSpaceDE w:val="0"/>
        <w:autoSpaceDN w:val="0"/>
        <w:adjustRightInd w:val="0"/>
        <w:spacing w:before="120" w:beforeLines="50" w:line="360" w:lineRule="auto"/>
        <w:ind w:left="420" w:right="962" w:firstLine="420"/>
        <w:jc w:val="right"/>
        <w:rPr>
          <w:rFonts w:ascii="楷体" w:hAnsi="楷体" w:eastAsia="楷体" w:cs="仿宋"/>
          <w:b/>
          <w:bCs/>
          <w:kern w:val="0"/>
          <w:szCs w:val="24"/>
        </w:rPr>
      </w:pPr>
      <w:r>
        <w:rPr>
          <w:rFonts w:hint="eastAsia" w:ascii="楷体" w:hAnsi="楷体" w:eastAsia="楷体" w:cs="仿宋"/>
          <w:b/>
          <w:bCs/>
          <w:kern w:val="0"/>
          <w:szCs w:val="24"/>
        </w:rPr>
        <w:t>承诺主体： （盖章</w:t>
      </w:r>
      <w:r>
        <w:rPr>
          <w:rFonts w:hint="default" w:ascii="楷体" w:hAnsi="楷体" w:eastAsia="楷体" w:cs="仿宋"/>
          <w:b/>
          <w:bCs/>
          <w:kern w:val="0"/>
          <w:szCs w:val="24"/>
          <w:woUserID w:val="2"/>
        </w:rPr>
        <w:t>）</w:t>
      </w:r>
    </w:p>
    <w:p w14:paraId="23579305">
      <w:pPr>
        <w:widowControl/>
        <w:autoSpaceDE w:val="0"/>
        <w:autoSpaceDN w:val="0"/>
        <w:adjustRightInd w:val="0"/>
        <w:spacing w:before="120" w:beforeLines="50" w:line="360" w:lineRule="auto"/>
        <w:ind w:firstLine="482" w:firstLineChars="200"/>
        <w:jc w:val="center"/>
        <w:rPr>
          <w:rFonts w:ascii="楷体" w:hAnsi="楷体" w:eastAsia="楷体" w:cs="仿宋"/>
          <w:b/>
          <w:bCs/>
          <w:kern w:val="0"/>
          <w:szCs w:val="24"/>
        </w:rPr>
      </w:pPr>
      <w:r>
        <w:rPr>
          <w:rFonts w:hint="eastAsia" w:ascii="楷体" w:hAnsi="楷体" w:eastAsia="楷体" w:cs="仿宋"/>
          <w:b/>
          <w:bCs/>
          <w:kern w:val="0"/>
          <w:szCs w:val="24"/>
        </w:rPr>
        <w:t xml:space="preserve">                                         日期：      年    月    日</w:t>
      </w:r>
    </w:p>
    <w:p w14:paraId="6CA6ED74">
      <w:pPr>
        <w:spacing w:line="360" w:lineRule="auto"/>
        <w:jc w:val="left"/>
        <w:rPr>
          <w:rFonts w:ascii="仿宋" w:hAnsi="仿宋" w:eastAsia="仿宋" w:cs="仿宋"/>
          <w:b/>
          <w:sz w:val="32"/>
          <w:szCs w:val="32"/>
        </w:rPr>
      </w:pPr>
    </w:p>
    <w:p w14:paraId="534492EC">
      <w:pPr>
        <w:spacing w:line="360" w:lineRule="auto"/>
        <w:jc w:val="left"/>
        <w:rPr>
          <w:rFonts w:ascii="仿宋" w:hAnsi="仿宋" w:eastAsia="仿宋" w:cs="仿宋"/>
          <w:b/>
          <w:sz w:val="32"/>
          <w:szCs w:val="32"/>
        </w:rPr>
      </w:pPr>
    </w:p>
    <w:p w14:paraId="21A65980">
      <w:pPr>
        <w:spacing w:line="360" w:lineRule="auto"/>
        <w:jc w:val="left"/>
        <w:rPr>
          <w:rFonts w:ascii="仿宋" w:hAnsi="仿宋" w:eastAsia="仿宋" w:cs="仿宋"/>
          <w:b/>
          <w:sz w:val="32"/>
          <w:szCs w:val="32"/>
        </w:rPr>
      </w:pPr>
    </w:p>
    <w:sectPr>
      <w:headerReference r:id="rId5" w:type="default"/>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琬睛" w:date="2022-04-13T16:11:00Z" w:initials="杨琬睛">
    <w:p w14:paraId="DDDE58F8">
      <w:pPr>
        <w:pStyle w:val="2"/>
      </w:pPr>
      <w:r>
        <w:rPr>
          <w:rFonts w:hint="eastAsia"/>
        </w:rPr>
        <w:t>填写乙方签约主体信息</w:t>
      </w:r>
    </w:p>
  </w:comment>
  <w:comment w:id="1" w:author="魏宏彦" w:date="2020-12-01T18:37:00Z" w:initials="魏宏彦">
    <w:p w14:paraId="33F90CC8">
      <w:pPr>
        <w:pStyle w:val="2"/>
      </w:pPr>
      <w:r>
        <w:rPr>
          <w:rFonts w:hint="eastAsia"/>
        </w:rPr>
        <w:t>补充关联公司名称</w:t>
      </w:r>
    </w:p>
  </w:comment>
  <w:comment w:id="2" w:author="魏宏彦" w:date="2020-12-01T18:38:00Z" w:initials="魏宏彦">
    <w:p w14:paraId="FFD77591">
      <w:pPr>
        <w:pStyle w:val="2"/>
      </w:pPr>
      <w:r>
        <w:rPr>
          <w:rFonts w:hint="eastAsia"/>
        </w:rPr>
        <w:t>补充客户名称</w:t>
      </w:r>
    </w:p>
  </w:comment>
  <w:comment w:id="3" w:author="魏宏彦" w:date="2020-12-01T18:38:00Z" w:initials="魏宏彦">
    <w:p w14:paraId="17EBC0FE">
      <w:pPr>
        <w:pStyle w:val="2"/>
      </w:pPr>
      <w:r>
        <w:rPr>
          <w:rFonts w:hint="eastAsia"/>
        </w:rPr>
        <w:t>补充客户名称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DDE58F8" w15:done="0"/>
  <w15:commentEx w15:paraId="33F90CC8" w15:done="0"/>
  <w15:commentEx w15:paraId="FFD77591" w15:done="0"/>
  <w15:commentEx w15:paraId="17EBC0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2C5B8">
    <w:pPr>
      <w:pStyle w:val="5"/>
      <w:rPr>
        <w:rFonts w:hint="eastAsia" w:ascii="Arial" w:hAnsi="Arial" w:eastAsia="楷体"/>
        <w:lang w:eastAsia="zh-CN"/>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lang w:val="en-US" w:eastAsia="zh-CN"/>
      </w:rPr>
      <w:t xml:space="preserve">                                                                                       </w:t>
    </w:r>
    <w:r>
      <w:rPr>
        <w:rFonts w:hint="eastAsia" w:ascii="Arial" w:hAnsi="Arial" w:eastAsia="楷体"/>
        <w:lang w:eastAsia="zh-CN"/>
      </w:rPr>
      <w:drawing>
        <wp:inline distT="0" distB="0" distL="114300" distR="114300">
          <wp:extent cx="459105" cy="364490"/>
          <wp:effectExtent l="0" t="0" r="13335" b="1270"/>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459105" cy="364490"/>
                  </a:xfrm>
                  <a:prstGeom prst="rect">
                    <a:avLst/>
                  </a:prstGeom>
                </pic:spPr>
              </pic:pic>
            </a:graphicData>
          </a:graphic>
        </wp:inline>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琬睛">
    <w15:presenceInfo w15:providerId="None" w15:userId="杨琬睛"/>
  </w15:person>
  <w15:person w15:author="魏宏彦">
    <w15:presenceInfo w15:providerId="None" w15:userId="魏宏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9E1"/>
    <w:rsid w:val="00000535"/>
    <w:rsid w:val="000147D1"/>
    <w:rsid w:val="00032246"/>
    <w:rsid w:val="00042439"/>
    <w:rsid w:val="0005162F"/>
    <w:rsid w:val="00074D28"/>
    <w:rsid w:val="00085B53"/>
    <w:rsid w:val="000D1619"/>
    <w:rsid w:val="000D343F"/>
    <w:rsid w:val="00121F9D"/>
    <w:rsid w:val="00132F10"/>
    <w:rsid w:val="00160150"/>
    <w:rsid w:val="00161FE8"/>
    <w:rsid w:val="0017682B"/>
    <w:rsid w:val="00183922"/>
    <w:rsid w:val="00183A85"/>
    <w:rsid w:val="001C4150"/>
    <w:rsid w:val="002130BF"/>
    <w:rsid w:val="00240DEF"/>
    <w:rsid w:val="00250874"/>
    <w:rsid w:val="00292646"/>
    <w:rsid w:val="00292AE9"/>
    <w:rsid w:val="002B6A2A"/>
    <w:rsid w:val="002C06F5"/>
    <w:rsid w:val="002D1F2F"/>
    <w:rsid w:val="00313A26"/>
    <w:rsid w:val="003854F6"/>
    <w:rsid w:val="003A2C5E"/>
    <w:rsid w:val="003A3DB0"/>
    <w:rsid w:val="003B6A56"/>
    <w:rsid w:val="003E3CDB"/>
    <w:rsid w:val="003F11F9"/>
    <w:rsid w:val="00460F79"/>
    <w:rsid w:val="0047219C"/>
    <w:rsid w:val="00472B76"/>
    <w:rsid w:val="0049227A"/>
    <w:rsid w:val="004D57E3"/>
    <w:rsid w:val="004D6C93"/>
    <w:rsid w:val="004E6679"/>
    <w:rsid w:val="0052014E"/>
    <w:rsid w:val="00530CD3"/>
    <w:rsid w:val="00531D96"/>
    <w:rsid w:val="005472D5"/>
    <w:rsid w:val="00553139"/>
    <w:rsid w:val="0058657B"/>
    <w:rsid w:val="00586AAD"/>
    <w:rsid w:val="005B71DA"/>
    <w:rsid w:val="005F3DC9"/>
    <w:rsid w:val="00616B0E"/>
    <w:rsid w:val="006259DA"/>
    <w:rsid w:val="006B435C"/>
    <w:rsid w:val="007031EC"/>
    <w:rsid w:val="00720780"/>
    <w:rsid w:val="007339E1"/>
    <w:rsid w:val="00745412"/>
    <w:rsid w:val="00753310"/>
    <w:rsid w:val="00770BB1"/>
    <w:rsid w:val="00780E28"/>
    <w:rsid w:val="007D6459"/>
    <w:rsid w:val="007E06F1"/>
    <w:rsid w:val="007F3174"/>
    <w:rsid w:val="00822C7C"/>
    <w:rsid w:val="00831A92"/>
    <w:rsid w:val="00837E88"/>
    <w:rsid w:val="008521BA"/>
    <w:rsid w:val="00872CB5"/>
    <w:rsid w:val="0087429B"/>
    <w:rsid w:val="008827E4"/>
    <w:rsid w:val="0088601C"/>
    <w:rsid w:val="0089131D"/>
    <w:rsid w:val="008A2978"/>
    <w:rsid w:val="008B30B5"/>
    <w:rsid w:val="008B45EC"/>
    <w:rsid w:val="008D6788"/>
    <w:rsid w:val="00911806"/>
    <w:rsid w:val="00922C43"/>
    <w:rsid w:val="0092710C"/>
    <w:rsid w:val="00935426"/>
    <w:rsid w:val="009419FB"/>
    <w:rsid w:val="00942085"/>
    <w:rsid w:val="00943FEB"/>
    <w:rsid w:val="00953AAA"/>
    <w:rsid w:val="00971F4A"/>
    <w:rsid w:val="00991342"/>
    <w:rsid w:val="009C5383"/>
    <w:rsid w:val="009E1D52"/>
    <w:rsid w:val="00A15212"/>
    <w:rsid w:val="00A564BC"/>
    <w:rsid w:val="00A6046D"/>
    <w:rsid w:val="00A640DD"/>
    <w:rsid w:val="00A6603A"/>
    <w:rsid w:val="00A706E3"/>
    <w:rsid w:val="00A96E5F"/>
    <w:rsid w:val="00AA6AFC"/>
    <w:rsid w:val="00AB4A5C"/>
    <w:rsid w:val="00B041AC"/>
    <w:rsid w:val="00B2297D"/>
    <w:rsid w:val="00B232D9"/>
    <w:rsid w:val="00B24397"/>
    <w:rsid w:val="00B257DD"/>
    <w:rsid w:val="00B4158F"/>
    <w:rsid w:val="00B57F0C"/>
    <w:rsid w:val="00B6540B"/>
    <w:rsid w:val="00B8353C"/>
    <w:rsid w:val="00BA3EED"/>
    <w:rsid w:val="00BC4730"/>
    <w:rsid w:val="00BE04DE"/>
    <w:rsid w:val="00C00F4D"/>
    <w:rsid w:val="00C1062E"/>
    <w:rsid w:val="00C12E08"/>
    <w:rsid w:val="00C256BF"/>
    <w:rsid w:val="00C276F8"/>
    <w:rsid w:val="00C359CD"/>
    <w:rsid w:val="00C428E3"/>
    <w:rsid w:val="00C75496"/>
    <w:rsid w:val="00CB3293"/>
    <w:rsid w:val="00D25D17"/>
    <w:rsid w:val="00D617F7"/>
    <w:rsid w:val="00D84966"/>
    <w:rsid w:val="00D905CD"/>
    <w:rsid w:val="00DA0A15"/>
    <w:rsid w:val="00DA7CCA"/>
    <w:rsid w:val="00E20653"/>
    <w:rsid w:val="00E36238"/>
    <w:rsid w:val="00E811B7"/>
    <w:rsid w:val="00E81F06"/>
    <w:rsid w:val="00ED29B7"/>
    <w:rsid w:val="00EF2338"/>
    <w:rsid w:val="00F003F1"/>
    <w:rsid w:val="00F52F64"/>
    <w:rsid w:val="00F73515"/>
    <w:rsid w:val="00FA3FBA"/>
    <w:rsid w:val="00FA44DF"/>
    <w:rsid w:val="00FA4BAC"/>
    <w:rsid w:val="00FE5BDB"/>
    <w:rsid w:val="04953AC1"/>
    <w:rsid w:val="090B306F"/>
    <w:rsid w:val="0BB33E37"/>
    <w:rsid w:val="1014764A"/>
    <w:rsid w:val="117876D7"/>
    <w:rsid w:val="16C874B0"/>
    <w:rsid w:val="18455036"/>
    <w:rsid w:val="186A1309"/>
    <w:rsid w:val="18CE24C5"/>
    <w:rsid w:val="1A69435B"/>
    <w:rsid w:val="21FE7BA3"/>
    <w:rsid w:val="23A34350"/>
    <w:rsid w:val="26D17B99"/>
    <w:rsid w:val="2A7C0E5F"/>
    <w:rsid w:val="2BAC3DC6"/>
    <w:rsid w:val="2C9C5B33"/>
    <w:rsid w:val="2D9121AB"/>
    <w:rsid w:val="2DD14C86"/>
    <w:rsid w:val="2F3427EF"/>
    <w:rsid w:val="33EF5687"/>
    <w:rsid w:val="37EC4C13"/>
    <w:rsid w:val="39642590"/>
    <w:rsid w:val="3E5E16A6"/>
    <w:rsid w:val="4417262A"/>
    <w:rsid w:val="46F41B0B"/>
    <w:rsid w:val="4921249F"/>
    <w:rsid w:val="4B3D691D"/>
    <w:rsid w:val="52EE0E9B"/>
    <w:rsid w:val="53223829"/>
    <w:rsid w:val="5505655D"/>
    <w:rsid w:val="579B37A2"/>
    <w:rsid w:val="5A3A255A"/>
    <w:rsid w:val="5D38295B"/>
    <w:rsid w:val="649C2AFA"/>
    <w:rsid w:val="65017EE1"/>
    <w:rsid w:val="66A14133"/>
    <w:rsid w:val="6807473E"/>
    <w:rsid w:val="6B881700"/>
    <w:rsid w:val="6C925189"/>
    <w:rsid w:val="735D649C"/>
    <w:rsid w:val="7A6B6A0F"/>
    <w:rsid w:val="AFAEB744"/>
    <w:rsid w:val="B9FF4904"/>
    <w:rsid w:val="FEFF9A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0"/>
    <w:unhideWhenUsed/>
    <w:qFormat/>
    <w:uiPriority w:val="99"/>
    <w:rPr>
      <w:rFonts w:ascii="宋体"/>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2"/>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批注框文本 字符"/>
    <w:basedOn w:val="8"/>
    <w:link w:val="3"/>
    <w:semiHidden/>
    <w:qFormat/>
    <w:uiPriority w:val="99"/>
    <w:rPr>
      <w:rFonts w:ascii="宋体"/>
      <w:sz w:val="18"/>
      <w:szCs w:val="18"/>
    </w:rPr>
  </w:style>
  <w:style w:type="character" w:customStyle="1" w:styleId="11">
    <w:name w:val="批注文字 字符"/>
    <w:basedOn w:val="8"/>
    <w:link w:val="2"/>
    <w:semiHidden/>
    <w:qFormat/>
    <w:uiPriority w:val="99"/>
  </w:style>
  <w:style w:type="character" w:customStyle="1" w:styleId="12">
    <w:name w:val="批注主题 字符"/>
    <w:basedOn w:val="11"/>
    <w:link w:val="6"/>
    <w:semiHidden/>
    <w:qFormat/>
    <w:uiPriority w:val="99"/>
    <w:rPr>
      <w:b/>
      <w:bCs/>
    </w:rPr>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2</Pages>
  <Words>1576</Words>
  <Characters>1576</Characters>
  <Lines>1</Lines>
  <Paragraphs>1</Paragraphs>
  <TotalTime>1</TotalTime>
  <ScaleCrop>false</ScaleCrop>
  <LinksUpToDate>false</LinksUpToDate>
  <CharactersWithSpaces>1712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2023-02-25T09:27:00Z</dcterms:created>
  <dc:creator>AL</dc:creator>
  <cp:lastModifiedBy>cd</cp:lastModifiedBy>
  <dcterms:modified xsi:type="dcterms:W3CDTF">2026-03-06T06:47:35Z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5D5A03FD43E1454B8DFE49F401838380_12</vt:lpwstr>
  </property>
  <property fmtid="{D5CDD505-2E9C-101B-9397-08002B2CF9AE}" pid="4" name="KSOTemplateDocerSaveRecord">
    <vt:lpwstr>eyJoZGlkIjoiNWI3YWFjZTJkMzJjM2FhNmQ2MzZhOTkxMDBiYTVmOWEiLCJ1c2VySWQiOiIyMzY5OTQ0MTYifQ==</vt:lpwstr>
  </property>
</Properties>
</file>