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DF4D1A">
      <w:pPr>
        <w:spacing w:line="360" w:lineRule="auto"/>
        <w:jc w:val="center"/>
        <w:rPr>
          <w:rFonts w:ascii="Arial" w:hAnsi="Arial" w:eastAsia="楷体"/>
          <w:b/>
          <w:sz w:val="32"/>
          <w:szCs w:val="32"/>
        </w:rPr>
      </w:pPr>
      <w:bookmarkStart w:id="1" w:name="_GoBack"/>
      <w:bookmarkEnd w:id="1"/>
      <w:r>
        <w:rPr>
          <w:rFonts w:ascii="Arial" w:hAnsi="Arial" w:eastAsia="楷体"/>
          <w:b/>
          <w:sz w:val="32"/>
          <w:szCs w:val="32"/>
        </w:rPr>
        <w:t>保密协议书</w:t>
      </w:r>
    </w:p>
    <w:p w14:paraId="7FF2D91C">
      <w:pPr>
        <w:spacing w:line="360" w:lineRule="auto"/>
        <w:jc w:val="center"/>
        <w:rPr>
          <w:rFonts w:hint="eastAsia" w:ascii="Arial" w:hAnsi="Arial" w:eastAsia="楷体"/>
          <w:b/>
          <w:sz w:val="22"/>
        </w:rPr>
      </w:pPr>
      <w:r>
        <w:rPr>
          <w:rFonts w:hint="eastAsia" w:ascii="Arial" w:hAnsi="Arial" w:eastAsia="楷体"/>
          <w:sz w:val="22"/>
        </w:rPr>
        <w:t xml:space="preserve">                                                         </w:t>
      </w:r>
    </w:p>
    <w:p w14:paraId="5E7F6B99">
      <w:pPr>
        <w:ind w:firstLine="420" w:firstLineChars="200"/>
        <w:rPr>
          <w:rFonts w:ascii="Arial" w:hAnsi="Arial" w:eastAsia="楷体"/>
          <w:szCs w:val="21"/>
        </w:rPr>
      </w:pPr>
      <w:r>
        <w:rPr>
          <w:rFonts w:hint="eastAsia" w:ascii="Arial" w:hAnsi="Arial" w:eastAsia="楷体"/>
          <w:szCs w:val="21"/>
        </w:rPr>
        <w:t>本保密协议（下称“本协议”）由以下双方于_____年___月___日签署：</w:t>
      </w:r>
    </w:p>
    <w:p w14:paraId="0AACC6C3">
      <w:pPr>
        <w:spacing w:line="360" w:lineRule="auto"/>
        <w:jc w:val="center"/>
        <w:rPr>
          <w:rFonts w:hint="eastAsia" w:ascii="Arial" w:hAnsi="Arial" w:eastAsia="楷体"/>
          <w:b/>
          <w:szCs w:val="21"/>
        </w:rPr>
      </w:pPr>
    </w:p>
    <w:p w14:paraId="619390DF">
      <w:pPr>
        <w:autoSpaceDE w:val="0"/>
        <w:autoSpaceDN w:val="0"/>
        <w:adjustRightInd w:val="0"/>
        <w:snapToGrid w:val="0"/>
        <w:spacing w:line="360" w:lineRule="auto"/>
        <w:ind w:firstLine="422" w:firstLineChars="200"/>
        <w:jc w:val="left"/>
        <w:rPr>
          <w:rFonts w:hint="eastAsia" w:ascii="Arial" w:hAnsi="Arial" w:eastAsia="楷体"/>
          <w:b/>
          <w:szCs w:val="21"/>
        </w:rPr>
      </w:pPr>
      <w:r>
        <w:rPr>
          <w:rFonts w:hint="eastAsia" w:ascii="Arial" w:hAnsi="Arial" w:eastAsia="楷体"/>
          <w:b/>
          <w:szCs w:val="21"/>
        </w:rPr>
        <w:t>甲方：</w:t>
      </w:r>
      <w:r>
        <w:rPr>
          <w:rFonts w:hint="eastAsia"/>
        </w:rPr>
        <w:t xml:space="preserve"> </w:t>
      </w:r>
      <w:r>
        <w:t xml:space="preserve"> </w:t>
      </w:r>
      <w:r>
        <w:rPr>
          <w:rFonts w:hint="eastAsia" w:ascii="Arial" w:hAnsi="Arial" w:eastAsia="楷体"/>
          <w:b/>
          <w:szCs w:val="21"/>
        </w:rPr>
        <w:t xml:space="preserve"> </w:t>
      </w:r>
    </w:p>
    <w:p w14:paraId="416A8901">
      <w:pPr>
        <w:autoSpaceDE w:val="0"/>
        <w:autoSpaceDN w:val="0"/>
        <w:adjustRightInd w:val="0"/>
        <w:snapToGrid w:val="0"/>
        <w:spacing w:line="360" w:lineRule="auto"/>
        <w:ind w:firstLine="420" w:firstLineChars="200"/>
        <w:jc w:val="left"/>
        <w:rPr>
          <w:rFonts w:hint="eastAsia" w:ascii="Arial" w:hAnsi="Arial" w:eastAsia="楷体"/>
          <w:szCs w:val="21"/>
        </w:rPr>
      </w:pPr>
      <w:r>
        <w:rPr>
          <w:rFonts w:hint="eastAsia" w:ascii="Arial" w:hAnsi="Arial" w:eastAsia="楷体"/>
          <w:szCs w:val="21"/>
        </w:rPr>
        <w:t>联系人：</w:t>
      </w:r>
      <w:r>
        <w:rPr>
          <w:rFonts w:hint="eastAsia"/>
        </w:rPr>
        <w:t xml:space="preserve"> </w:t>
      </w:r>
      <w:r>
        <w:t xml:space="preserve">  </w:t>
      </w:r>
    </w:p>
    <w:p w14:paraId="4AFBDC1C">
      <w:pPr>
        <w:autoSpaceDE w:val="0"/>
        <w:autoSpaceDN w:val="0"/>
        <w:adjustRightInd w:val="0"/>
        <w:snapToGrid w:val="0"/>
        <w:spacing w:line="360" w:lineRule="auto"/>
        <w:ind w:firstLine="420" w:firstLineChars="200"/>
        <w:jc w:val="left"/>
        <w:rPr>
          <w:rFonts w:ascii="Arial" w:hAnsi="Arial" w:eastAsia="楷体"/>
          <w:szCs w:val="21"/>
        </w:rPr>
      </w:pPr>
      <w:r>
        <w:rPr>
          <w:rFonts w:hint="eastAsia" w:ascii="Arial" w:hAnsi="Arial" w:eastAsia="楷体"/>
          <w:szCs w:val="21"/>
        </w:rPr>
        <w:t>电子邮箱：</w:t>
      </w:r>
      <w:r>
        <w:rPr>
          <w:rFonts w:hint="eastAsia"/>
        </w:rPr>
        <w:t xml:space="preserve"> </w:t>
      </w:r>
      <w:r>
        <w:t xml:space="preserve">  </w:t>
      </w:r>
    </w:p>
    <w:p w14:paraId="780317D3">
      <w:pPr>
        <w:autoSpaceDE w:val="0"/>
        <w:autoSpaceDN w:val="0"/>
        <w:adjustRightInd w:val="0"/>
        <w:snapToGrid w:val="0"/>
        <w:spacing w:line="360" w:lineRule="auto"/>
        <w:ind w:firstLine="420" w:firstLineChars="200"/>
        <w:jc w:val="left"/>
        <w:rPr>
          <w:rFonts w:hint="eastAsia" w:ascii="Arial" w:hAnsi="Arial" w:eastAsia="楷体"/>
          <w:szCs w:val="21"/>
        </w:rPr>
      </w:pPr>
      <w:r>
        <w:rPr>
          <w:rFonts w:hint="eastAsia"/>
        </w:rPr>
        <w:t xml:space="preserve"> </w:t>
      </w:r>
      <w:r>
        <w:t xml:space="preserve">  </w:t>
      </w:r>
    </w:p>
    <w:p w14:paraId="59572CAA">
      <w:pPr>
        <w:autoSpaceDE w:val="0"/>
        <w:autoSpaceDN w:val="0"/>
        <w:adjustRightInd w:val="0"/>
        <w:snapToGrid w:val="0"/>
        <w:spacing w:line="360" w:lineRule="auto"/>
        <w:ind w:firstLine="422" w:firstLineChars="200"/>
        <w:jc w:val="left"/>
        <w:rPr>
          <w:rFonts w:hint="eastAsia" w:ascii="Arial" w:hAnsi="Arial" w:eastAsia="楷体"/>
          <w:b/>
          <w:szCs w:val="21"/>
        </w:rPr>
      </w:pPr>
    </w:p>
    <w:p w14:paraId="4D090F43">
      <w:pPr>
        <w:autoSpaceDE w:val="0"/>
        <w:autoSpaceDN w:val="0"/>
        <w:adjustRightInd w:val="0"/>
        <w:snapToGrid w:val="0"/>
        <w:spacing w:line="360" w:lineRule="auto"/>
        <w:ind w:firstLine="422" w:firstLineChars="200"/>
        <w:jc w:val="left"/>
        <w:rPr>
          <w:rFonts w:ascii="Arial" w:hAnsi="Arial" w:eastAsia="楷体"/>
          <w:b/>
          <w:szCs w:val="21"/>
        </w:rPr>
      </w:pPr>
      <w:commentRangeStart w:id="0"/>
      <w:r>
        <w:rPr>
          <w:rFonts w:hint="eastAsia" w:ascii="Arial" w:hAnsi="Arial" w:eastAsia="楷体"/>
          <w:b/>
          <w:szCs w:val="21"/>
        </w:rPr>
        <w:t xml:space="preserve">乙方： </w:t>
      </w:r>
    </w:p>
    <w:p w14:paraId="0A84D994">
      <w:pPr>
        <w:autoSpaceDE w:val="0"/>
        <w:autoSpaceDN w:val="0"/>
        <w:adjustRightInd w:val="0"/>
        <w:snapToGrid w:val="0"/>
        <w:spacing w:line="360" w:lineRule="auto"/>
        <w:ind w:firstLine="420" w:firstLineChars="200"/>
        <w:jc w:val="left"/>
        <w:rPr>
          <w:rFonts w:hint="eastAsia" w:ascii="Arial" w:hAnsi="Arial" w:eastAsia="楷体"/>
          <w:szCs w:val="21"/>
        </w:rPr>
      </w:pPr>
      <w:r>
        <w:rPr>
          <w:rFonts w:hint="eastAsia" w:ascii="Arial" w:hAnsi="Arial" w:eastAsia="楷体"/>
          <w:szCs w:val="21"/>
        </w:rPr>
        <w:t>联系人：</w:t>
      </w:r>
      <w:r>
        <w:rPr>
          <w:rFonts w:hint="eastAsia"/>
        </w:rPr>
        <w:t xml:space="preserve"> </w:t>
      </w:r>
      <w:r>
        <w:t xml:space="preserve">  </w:t>
      </w:r>
    </w:p>
    <w:p w14:paraId="0CC466BE">
      <w:pPr>
        <w:autoSpaceDE w:val="0"/>
        <w:autoSpaceDN w:val="0"/>
        <w:adjustRightInd w:val="0"/>
        <w:snapToGrid w:val="0"/>
        <w:spacing w:line="360" w:lineRule="auto"/>
        <w:ind w:firstLine="420" w:firstLineChars="200"/>
        <w:jc w:val="left"/>
        <w:rPr>
          <w:rFonts w:ascii="Arial" w:hAnsi="Arial" w:eastAsia="楷体"/>
          <w:szCs w:val="21"/>
        </w:rPr>
      </w:pPr>
      <w:r>
        <w:rPr>
          <w:rFonts w:hint="eastAsia" w:ascii="Arial" w:hAnsi="Arial" w:eastAsia="楷体"/>
          <w:szCs w:val="21"/>
        </w:rPr>
        <w:t>电子邮箱：</w:t>
      </w:r>
      <w:commentRangeEnd w:id="0"/>
      <w:r>
        <w:commentReference w:id="0"/>
      </w:r>
      <w:r>
        <w:rPr>
          <w:rFonts w:hint="eastAsia"/>
        </w:rPr>
        <w:t xml:space="preserve"> </w:t>
      </w:r>
      <w:r>
        <w:t xml:space="preserve">   </w:t>
      </w:r>
    </w:p>
    <w:p w14:paraId="216D4572">
      <w:pPr>
        <w:autoSpaceDE w:val="0"/>
        <w:autoSpaceDN w:val="0"/>
        <w:adjustRightInd w:val="0"/>
        <w:snapToGrid w:val="0"/>
        <w:spacing w:line="360" w:lineRule="auto"/>
        <w:jc w:val="left"/>
        <w:rPr>
          <w:rFonts w:ascii="Arial" w:hAnsi="Arial" w:eastAsia="楷体" w:cs="微软雅黑"/>
          <w:szCs w:val="21"/>
        </w:rPr>
      </w:pPr>
    </w:p>
    <w:p w14:paraId="5FD72B59">
      <w:pPr>
        <w:autoSpaceDE w:val="0"/>
        <w:autoSpaceDN w:val="0"/>
        <w:adjustRightInd w:val="0"/>
        <w:snapToGrid w:val="0"/>
        <w:spacing w:line="360" w:lineRule="auto"/>
        <w:ind w:firstLine="420" w:firstLineChars="200"/>
        <w:jc w:val="left"/>
        <w:rPr>
          <w:rFonts w:ascii="Arial" w:hAnsi="Arial" w:eastAsia="楷体" w:cs="微软雅黑"/>
          <w:szCs w:val="21"/>
        </w:rPr>
      </w:pPr>
    </w:p>
    <w:p w14:paraId="1FE2C3E3">
      <w:pPr>
        <w:autoSpaceDE w:val="0"/>
        <w:autoSpaceDN w:val="0"/>
        <w:adjustRightInd w:val="0"/>
        <w:snapToGrid w:val="0"/>
        <w:spacing w:line="360" w:lineRule="auto"/>
        <w:ind w:firstLine="420" w:firstLineChars="200"/>
        <w:jc w:val="left"/>
        <w:rPr>
          <w:rFonts w:ascii="Arial" w:hAnsi="Arial" w:eastAsia="楷体"/>
          <w:b/>
          <w:szCs w:val="21"/>
        </w:rPr>
      </w:pPr>
      <w:r>
        <w:rPr>
          <w:rFonts w:hint="eastAsia" w:ascii="Arial" w:hAnsi="Arial" w:eastAsia="楷体"/>
          <w:szCs w:val="21"/>
        </w:rPr>
        <w:t>鉴于甲乙双方欲就数据的</w:t>
      </w:r>
      <w:r>
        <w:rPr>
          <w:rFonts w:ascii="Arial" w:hAnsi="Arial" w:eastAsia="楷体"/>
          <w:szCs w:val="21"/>
        </w:rPr>
        <w:t>获取、</w:t>
      </w:r>
      <w:r>
        <w:rPr>
          <w:rFonts w:hint="eastAsia" w:ascii="Arial" w:hAnsi="Arial" w:eastAsia="楷体"/>
          <w:szCs w:val="21"/>
        </w:rPr>
        <w:t>整理</w:t>
      </w:r>
      <w:r>
        <w:rPr>
          <w:rFonts w:ascii="Arial" w:hAnsi="Arial" w:eastAsia="楷体"/>
          <w:szCs w:val="21"/>
        </w:rPr>
        <w:t>、</w:t>
      </w:r>
      <w:r>
        <w:rPr>
          <w:rFonts w:hint="eastAsia" w:ascii="Arial" w:hAnsi="Arial" w:eastAsia="楷体"/>
          <w:szCs w:val="21"/>
        </w:rPr>
        <w:t>使用进行磋商与合作，无论</w:t>
      </w:r>
      <w:r>
        <w:rPr>
          <w:rFonts w:ascii="Arial" w:hAnsi="Arial" w:eastAsia="楷体"/>
          <w:szCs w:val="21"/>
        </w:rPr>
        <w:t>甲乙双方是否</w:t>
      </w:r>
      <w:r>
        <w:rPr>
          <w:rFonts w:hint="eastAsia" w:ascii="Arial" w:hAnsi="Arial" w:eastAsia="楷体"/>
          <w:szCs w:val="21"/>
        </w:rPr>
        <w:t>就某项</w:t>
      </w:r>
      <w:r>
        <w:rPr>
          <w:rFonts w:ascii="Arial" w:hAnsi="Arial" w:eastAsia="楷体"/>
          <w:szCs w:val="21"/>
        </w:rPr>
        <w:t>产品或服务</w:t>
      </w:r>
      <w:r>
        <w:rPr>
          <w:rFonts w:hint="eastAsia" w:ascii="Arial" w:hAnsi="Arial" w:eastAsia="楷体"/>
          <w:szCs w:val="21"/>
        </w:rPr>
        <w:t>建立商务</w:t>
      </w:r>
      <w:r>
        <w:rPr>
          <w:rFonts w:ascii="Arial" w:hAnsi="Arial" w:eastAsia="楷体"/>
          <w:szCs w:val="21"/>
        </w:rPr>
        <w:t>合作</w:t>
      </w:r>
      <w:r>
        <w:rPr>
          <w:rFonts w:hint="eastAsia" w:ascii="Arial" w:hAnsi="Arial" w:eastAsia="楷体"/>
          <w:szCs w:val="21"/>
        </w:rPr>
        <w:t>关系</w:t>
      </w:r>
      <w:r>
        <w:rPr>
          <w:rFonts w:ascii="Arial" w:hAnsi="Arial" w:eastAsia="楷体"/>
          <w:szCs w:val="21"/>
        </w:rPr>
        <w:t>，</w:t>
      </w:r>
      <w:r>
        <w:rPr>
          <w:rFonts w:hint="eastAsia" w:ascii="Arial" w:hAnsi="Arial" w:eastAsia="楷体"/>
          <w:szCs w:val="21"/>
        </w:rPr>
        <w:t>为避免双方相互提供的保密信息被相关对方透露给公众或其他任何第三方，给双方造成经济损失及其他损失，双方特此进行友好协商并就相互提供的保密信息及其保密义务达成如下协议</w:t>
      </w:r>
      <w:r>
        <w:rPr>
          <w:rFonts w:ascii="Arial" w:hAnsi="Arial" w:eastAsia="楷体"/>
          <w:szCs w:val="21"/>
        </w:rPr>
        <w:t>（以下简称“本协议”）</w:t>
      </w:r>
      <w:r>
        <w:rPr>
          <w:rFonts w:hint="eastAsia" w:ascii="Arial" w:hAnsi="Arial" w:eastAsia="楷体"/>
          <w:szCs w:val="21"/>
        </w:rPr>
        <w:t>，以资共同遵守。</w:t>
      </w:r>
    </w:p>
    <w:p w14:paraId="1C2A82A6">
      <w:pPr>
        <w:autoSpaceDE w:val="0"/>
        <w:autoSpaceDN w:val="0"/>
        <w:adjustRightInd w:val="0"/>
        <w:snapToGrid w:val="0"/>
        <w:spacing w:line="360" w:lineRule="auto"/>
        <w:ind w:firstLine="420" w:firstLineChars="200"/>
        <w:jc w:val="left"/>
        <w:rPr>
          <w:rFonts w:ascii="Arial" w:hAnsi="Arial" w:eastAsia="楷体"/>
          <w:szCs w:val="21"/>
        </w:rPr>
      </w:pPr>
    </w:p>
    <w:p w14:paraId="6AB27543">
      <w:pPr>
        <w:pStyle w:val="5"/>
        <w:spacing w:before="0" w:after="0" w:line="360" w:lineRule="auto"/>
        <w:rPr>
          <w:rFonts w:ascii="Arial" w:hAnsi="Arial" w:eastAsia="楷体"/>
          <w:b/>
          <w:sz w:val="21"/>
          <w:szCs w:val="21"/>
        </w:rPr>
      </w:pPr>
      <w:r>
        <w:rPr>
          <w:rFonts w:hint="eastAsia" w:ascii="Arial" w:hAnsi="Arial" w:eastAsia="楷体"/>
          <w:b/>
          <w:sz w:val="21"/>
          <w:szCs w:val="21"/>
        </w:rPr>
        <w:t>第一条  保密信息内容</w:t>
      </w:r>
    </w:p>
    <w:p w14:paraId="17C3DD4A">
      <w:pPr>
        <w:pStyle w:val="5"/>
        <w:spacing w:before="0" w:after="0" w:line="360" w:lineRule="auto"/>
        <w:ind w:firstLine="420" w:firstLineChars="200"/>
        <w:rPr>
          <w:rFonts w:ascii="Arial" w:hAnsi="Arial" w:eastAsia="楷体"/>
          <w:bCs/>
          <w:color w:val="000000"/>
          <w:sz w:val="21"/>
          <w:szCs w:val="21"/>
        </w:rPr>
      </w:pPr>
      <w:r>
        <w:rPr>
          <w:rFonts w:hint="eastAsia" w:ascii="Arial" w:hAnsi="Arial" w:eastAsia="楷体"/>
          <w:sz w:val="21"/>
          <w:szCs w:val="21"/>
        </w:rPr>
        <w:t>本保密协议保密信息是指双方在合作过程中一方（信息接收方）从另一方（信息披露方）知悉的任何不愿披露且不属于该方应当披露的未公开信息资料和数据，主要包括：</w:t>
      </w:r>
    </w:p>
    <w:p w14:paraId="72ACBC92">
      <w:pPr>
        <w:pStyle w:val="5"/>
        <w:numPr>
          <w:ilvl w:val="0"/>
          <w:numId w:val="0"/>
        </w:numPr>
        <w:spacing w:before="0" w:after="0" w:line="360" w:lineRule="auto"/>
        <w:ind w:left="0" w:firstLine="0"/>
        <w:rPr>
          <w:rFonts w:ascii="Arial" w:hAnsi="Arial" w:eastAsia="楷体"/>
          <w:sz w:val="21"/>
          <w:szCs w:val="21"/>
        </w:rPr>
      </w:pPr>
      <w:r>
        <w:rPr>
          <w:rFonts w:ascii="Arial" w:hAnsi="Arial" w:eastAsia="楷体"/>
          <w:sz w:val="21"/>
          <w:szCs w:val="21"/>
        </w:rPr>
        <w:t xml:space="preserve">1.1  </w:t>
      </w:r>
      <w:r>
        <w:rPr>
          <w:rFonts w:hint="eastAsia" w:ascii="Arial" w:hAnsi="Arial" w:eastAsia="楷体"/>
          <w:sz w:val="21"/>
          <w:szCs w:val="21"/>
        </w:rPr>
        <w:t>甲乙双方在合作中所涉及的工作范围、任务描述、完成标准。</w:t>
      </w:r>
    </w:p>
    <w:p w14:paraId="550C054D">
      <w:pPr>
        <w:pStyle w:val="5"/>
        <w:spacing w:before="0" w:after="0" w:line="360" w:lineRule="auto"/>
        <w:rPr>
          <w:rFonts w:ascii="Arial" w:hAnsi="Arial" w:eastAsia="楷体"/>
          <w:sz w:val="21"/>
          <w:szCs w:val="21"/>
        </w:rPr>
      </w:pPr>
      <w:r>
        <w:rPr>
          <w:rFonts w:hint="eastAsia" w:ascii="Arial" w:hAnsi="Arial" w:eastAsia="楷体"/>
          <w:sz w:val="21"/>
          <w:szCs w:val="21"/>
        </w:rPr>
        <w:t>1.2</w:t>
      </w:r>
      <w:r>
        <w:rPr>
          <w:rFonts w:ascii="Arial" w:hAnsi="Arial" w:eastAsia="楷体"/>
          <w:sz w:val="21"/>
          <w:szCs w:val="21"/>
        </w:rPr>
        <w:t xml:space="preserve">  </w:t>
      </w:r>
      <w:r>
        <w:rPr>
          <w:rFonts w:hint="eastAsia" w:ascii="Arial" w:hAnsi="Arial" w:eastAsia="楷体"/>
          <w:sz w:val="21"/>
          <w:szCs w:val="21"/>
        </w:rPr>
        <w:t>甲乙双方在合同洽谈、合同签订、合同履行过程中以及履行合同完毕后涉及的甲乙双方业务数据、业务流程、技术信息、经营信息、客户信息、商户信息、系统口令等及其他技术资料。</w:t>
      </w:r>
    </w:p>
    <w:p w14:paraId="12F5985A">
      <w:pPr>
        <w:pStyle w:val="5"/>
        <w:numPr>
          <w:ilvl w:val="0"/>
          <w:numId w:val="0"/>
        </w:numPr>
        <w:spacing w:before="0" w:after="0" w:line="360" w:lineRule="auto"/>
        <w:ind w:left="0" w:firstLine="0"/>
        <w:rPr>
          <w:rFonts w:ascii="Arial" w:hAnsi="Arial" w:eastAsia="楷体"/>
          <w:sz w:val="21"/>
          <w:szCs w:val="21"/>
        </w:rPr>
      </w:pPr>
      <w:r>
        <w:rPr>
          <w:rFonts w:ascii="Arial" w:hAnsi="Arial" w:eastAsia="楷体"/>
          <w:sz w:val="21"/>
          <w:szCs w:val="21"/>
        </w:rPr>
        <w:t xml:space="preserve">1.3  </w:t>
      </w:r>
      <w:r>
        <w:rPr>
          <w:rFonts w:hint="eastAsia" w:ascii="Arial" w:hAnsi="Arial" w:eastAsia="楷体"/>
          <w:sz w:val="21"/>
          <w:szCs w:val="21"/>
        </w:rPr>
        <w:t>各类项目中形成的相关成果，包括分析结果、策略设计、策略应用、应用系统和技术文档等。</w:t>
      </w:r>
    </w:p>
    <w:p w14:paraId="6B8A2C77">
      <w:pPr>
        <w:pStyle w:val="5"/>
        <w:numPr>
          <w:ilvl w:val="0"/>
          <w:numId w:val="0"/>
        </w:numPr>
        <w:spacing w:before="0" w:after="0" w:line="360" w:lineRule="auto"/>
        <w:ind w:left="0" w:firstLine="0"/>
        <w:rPr>
          <w:rFonts w:hint="eastAsia" w:ascii="Arial" w:hAnsi="Arial" w:eastAsia="楷体"/>
          <w:sz w:val="21"/>
          <w:szCs w:val="21"/>
        </w:rPr>
      </w:pPr>
      <w:r>
        <w:rPr>
          <w:rFonts w:hint="default" w:ascii="Arial" w:hAnsi="Arial" w:eastAsia="楷体"/>
          <w:sz w:val="21"/>
          <w:szCs w:val="21"/>
        </w:rPr>
        <w:t xml:space="preserve">1.4  </w:t>
      </w:r>
      <w:r>
        <w:rPr>
          <w:rFonts w:hint="eastAsia" w:ascii="Arial" w:hAnsi="Arial" w:eastAsia="楷体"/>
          <w:sz w:val="21"/>
          <w:szCs w:val="21"/>
        </w:rPr>
        <w:t>甲乙双方在合作中所涉及的商业秘密、技术技巧、技术诀窍、技术资料、研究成果、商业计划、商业信息、业务记录和计划、产品项目、产品设计信息、价格结构、图纸、手册、计算机程序、软件、财务数据以及其它资料和文件等非公开的、保密的或专业的信息和数据等。</w:t>
      </w:r>
    </w:p>
    <w:p w14:paraId="25225A4E">
      <w:pPr>
        <w:pStyle w:val="5"/>
        <w:numPr>
          <w:ilvl w:val="0"/>
          <w:numId w:val="0"/>
        </w:numPr>
        <w:spacing w:before="0" w:after="0" w:line="360" w:lineRule="auto"/>
        <w:ind w:left="0" w:firstLine="0"/>
        <w:rPr>
          <w:rFonts w:ascii="Arial" w:hAnsi="Arial" w:eastAsia="楷体"/>
          <w:sz w:val="21"/>
          <w:szCs w:val="21"/>
        </w:rPr>
      </w:pPr>
      <w:r>
        <w:rPr>
          <w:rFonts w:hint="default" w:ascii="Arial" w:hAnsi="Arial" w:eastAsia="楷体"/>
          <w:sz w:val="21"/>
          <w:szCs w:val="21"/>
        </w:rPr>
        <w:t xml:space="preserve">1.5  </w:t>
      </w:r>
      <w:r>
        <w:rPr>
          <w:rFonts w:hint="eastAsia" w:ascii="Arial" w:hAnsi="Arial" w:eastAsia="楷体"/>
          <w:sz w:val="21"/>
          <w:szCs w:val="21"/>
        </w:rPr>
        <w:t>本保密协议中的保密信息的载体包括但不限于：口头信息、任何书面资料、电子邮件、书信、传真、电子存储介质等。凡是包含了本协议1.1条、1.2条、1.3条及1.4条款内容载体，信息接收方均应无差异地根据本协议承担保密责任。</w:t>
      </w:r>
    </w:p>
    <w:p w14:paraId="66A454F2">
      <w:pPr>
        <w:pStyle w:val="5"/>
        <w:spacing w:before="0" w:after="0" w:line="360" w:lineRule="auto"/>
        <w:rPr>
          <w:rFonts w:ascii="Arial" w:hAnsi="Arial" w:eastAsia="楷体"/>
          <w:sz w:val="21"/>
          <w:szCs w:val="21"/>
        </w:rPr>
      </w:pPr>
    </w:p>
    <w:p w14:paraId="4B95DCDC">
      <w:pPr>
        <w:pStyle w:val="5"/>
        <w:spacing w:before="0" w:after="0" w:line="360" w:lineRule="auto"/>
        <w:rPr>
          <w:rFonts w:hint="eastAsia" w:ascii="Arial" w:hAnsi="Arial" w:eastAsia="楷体"/>
          <w:b/>
          <w:bCs/>
          <w:sz w:val="21"/>
          <w:szCs w:val="21"/>
        </w:rPr>
      </w:pPr>
      <w:r>
        <w:rPr>
          <w:rFonts w:hint="eastAsia" w:ascii="Arial" w:hAnsi="Arial" w:eastAsia="楷体"/>
          <w:b/>
          <w:bCs/>
          <w:sz w:val="21"/>
          <w:szCs w:val="21"/>
        </w:rPr>
        <w:t>第二条  保密信息例外</w:t>
      </w:r>
    </w:p>
    <w:p w14:paraId="390259F1">
      <w:pPr>
        <w:pStyle w:val="5"/>
        <w:spacing w:before="0" w:after="0" w:line="360" w:lineRule="auto"/>
        <w:rPr>
          <w:rFonts w:ascii="Arial" w:hAnsi="Arial" w:eastAsia="楷体"/>
          <w:sz w:val="21"/>
          <w:szCs w:val="21"/>
        </w:rPr>
      </w:pPr>
      <w:r>
        <w:rPr>
          <w:rFonts w:ascii="Arial" w:hAnsi="Arial" w:eastAsia="楷体"/>
          <w:sz w:val="21"/>
          <w:szCs w:val="21"/>
        </w:rPr>
        <w:t xml:space="preserve">    符合以下各项中的任何一项，不属于本协议的保密范畴之内</w:t>
      </w:r>
      <w:r>
        <w:rPr>
          <w:rFonts w:hint="eastAsia" w:ascii="Arial" w:hAnsi="Arial" w:eastAsia="楷体"/>
          <w:sz w:val="21"/>
          <w:szCs w:val="21"/>
        </w:rPr>
        <w:t>：</w:t>
      </w:r>
    </w:p>
    <w:p w14:paraId="41D291E5">
      <w:pPr>
        <w:pStyle w:val="5"/>
        <w:numPr>
          <w:ilvl w:val="0"/>
          <w:numId w:val="0"/>
        </w:numPr>
        <w:tabs>
          <w:tab w:val="left" w:pos="1575"/>
        </w:tabs>
        <w:spacing w:before="0" w:after="0" w:line="360" w:lineRule="auto"/>
        <w:ind w:left="0" w:firstLine="0"/>
        <w:rPr>
          <w:rFonts w:ascii="Arial" w:hAnsi="Arial" w:eastAsia="楷体"/>
          <w:sz w:val="21"/>
          <w:szCs w:val="21"/>
        </w:rPr>
      </w:pPr>
      <w:r>
        <w:rPr>
          <w:rFonts w:ascii="Arial" w:hAnsi="Arial" w:eastAsia="楷体"/>
          <w:sz w:val="21"/>
          <w:szCs w:val="21"/>
        </w:rPr>
        <w:t>2.1  甲乙双方</w:t>
      </w:r>
      <w:r>
        <w:rPr>
          <w:rFonts w:hint="eastAsia" w:ascii="Arial" w:hAnsi="Arial" w:eastAsia="楷体"/>
          <w:sz w:val="21"/>
          <w:szCs w:val="21"/>
        </w:rPr>
        <w:t>向对方</w:t>
      </w:r>
      <w:r>
        <w:rPr>
          <w:rFonts w:ascii="Arial" w:hAnsi="Arial" w:eastAsia="楷体"/>
          <w:sz w:val="21"/>
          <w:szCs w:val="21"/>
        </w:rPr>
        <w:t>公开前，已经是被公开的信息或已经在</w:t>
      </w:r>
      <w:r>
        <w:rPr>
          <w:rFonts w:hint="eastAsia" w:ascii="Arial" w:hAnsi="Arial" w:eastAsia="楷体"/>
          <w:sz w:val="21"/>
          <w:szCs w:val="21"/>
        </w:rPr>
        <w:t>互联网</w:t>
      </w:r>
      <w:r>
        <w:rPr>
          <w:rFonts w:ascii="Arial" w:hAnsi="Arial" w:eastAsia="楷体"/>
          <w:sz w:val="21"/>
          <w:szCs w:val="21"/>
        </w:rPr>
        <w:t>上或者公开的印刷刊物上刊登过的信息；</w:t>
      </w:r>
    </w:p>
    <w:p w14:paraId="7685AEA4">
      <w:pPr>
        <w:pStyle w:val="5"/>
        <w:numPr>
          <w:ilvl w:val="0"/>
          <w:numId w:val="0"/>
        </w:numPr>
        <w:tabs>
          <w:tab w:val="left" w:pos="1575"/>
        </w:tabs>
        <w:spacing w:before="0" w:after="0" w:line="360" w:lineRule="auto"/>
        <w:ind w:left="0" w:firstLine="0"/>
        <w:rPr>
          <w:rFonts w:ascii="Arial" w:hAnsi="Arial" w:eastAsia="楷体"/>
          <w:sz w:val="21"/>
          <w:szCs w:val="21"/>
        </w:rPr>
      </w:pPr>
      <w:r>
        <w:rPr>
          <w:rFonts w:ascii="Arial" w:hAnsi="Arial" w:eastAsia="楷体"/>
          <w:sz w:val="21"/>
          <w:szCs w:val="21"/>
        </w:rPr>
        <w:t>2.2  甲乙双方</w:t>
      </w:r>
      <w:r>
        <w:rPr>
          <w:rFonts w:hint="eastAsia" w:ascii="Arial" w:hAnsi="Arial" w:eastAsia="楷体"/>
          <w:sz w:val="21"/>
          <w:szCs w:val="21"/>
        </w:rPr>
        <w:t>向对方</w:t>
      </w:r>
      <w:r>
        <w:rPr>
          <w:rFonts w:ascii="Arial" w:hAnsi="Arial" w:eastAsia="楷体"/>
          <w:sz w:val="21"/>
          <w:szCs w:val="21"/>
        </w:rPr>
        <w:t>公开后，</w:t>
      </w:r>
      <w:r>
        <w:rPr>
          <w:rFonts w:hint="eastAsia" w:ascii="Arial" w:hAnsi="Arial" w:eastAsia="楷体"/>
          <w:sz w:val="21"/>
          <w:szCs w:val="21"/>
        </w:rPr>
        <w:t>非</w:t>
      </w:r>
      <w:r>
        <w:rPr>
          <w:rFonts w:ascii="Arial" w:hAnsi="Arial" w:eastAsia="楷体"/>
          <w:sz w:val="21"/>
          <w:szCs w:val="21"/>
        </w:rPr>
        <w:t>因</w:t>
      </w:r>
      <w:r>
        <w:rPr>
          <w:rFonts w:hint="eastAsia" w:ascii="Arial" w:hAnsi="Arial" w:eastAsia="楷体"/>
          <w:sz w:val="21"/>
          <w:szCs w:val="21"/>
        </w:rPr>
        <w:t>对方</w:t>
      </w:r>
      <w:r>
        <w:rPr>
          <w:rFonts w:ascii="Arial" w:hAnsi="Arial" w:eastAsia="楷体"/>
          <w:sz w:val="21"/>
          <w:szCs w:val="21"/>
        </w:rPr>
        <w:t>的原因，</w:t>
      </w:r>
      <w:r>
        <w:rPr>
          <w:rFonts w:hint="eastAsia" w:ascii="Arial" w:hAnsi="Arial" w:eastAsia="楷体"/>
          <w:sz w:val="21"/>
          <w:szCs w:val="21"/>
        </w:rPr>
        <w:t>致信息</w:t>
      </w:r>
      <w:r>
        <w:rPr>
          <w:rFonts w:ascii="Arial" w:hAnsi="Arial" w:eastAsia="楷体"/>
          <w:sz w:val="21"/>
          <w:szCs w:val="21"/>
        </w:rPr>
        <w:t>被公开或刊登在</w:t>
      </w:r>
      <w:r>
        <w:rPr>
          <w:rFonts w:hint="eastAsia" w:ascii="Arial" w:hAnsi="Arial" w:eastAsia="楷体"/>
          <w:sz w:val="21"/>
          <w:szCs w:val="21"/>
        </w:rPr>
        <w:t>互联网上或者公开的</w:t>
      </w:r>
      <w:r>
        <w:rPr>
          <w:rFonts w:ascii="Arial" w:hAnsi="Arial" w:eastAsia="楷体"/>
          <w:sz w:val="21"/>
          <w:szCs w:val="21"/>
        </w:rPr>
        <w:t>印刷刊物；</w:t>
      </w:r>
    </w:p>
    <w:p w14:paraId="56C42596">
      <w:pPr>
        <w:pStyle w:val="5"/>
        <w:numPr>
          <w:ilvl w:val="0"/>
          <w:numId w:val="0"/>
        </w:numPr>
        <w:tabs>
          <w:tab w:val="left" w:pos="1590"/>
        </w:tabs>
        <w:spacing w:before="0" w:after="0" w:line="360" w:lineRule="auto"/>
        <w:ind w:left="0" w:firstLine="0"/>
        <w:rPr>
          <w:rFonts w:hint="eastAsia" w:ascii="Arial" w:hAnsi="Arial" w:eastAsia="楷体"/>
          <w:sz w:val="21"/>
          <w:szCs w:val="21"/>
        </w:rPr>
      </w:pPr>
      <w:r>
        <w:rPr>
          <w:rFonts w:hint="default" w:ascii="Arial" w:hAnsi="Arial" w:eastAsia="楷体"/>
          <w:sz w:val="21"/>
          <w:szCs w:val="21"/>
        </w:rPr>
        <w:t xml:space="preserve">2.3  </w:t>
      </w:r>
      <w:r>
        <w:rPr>
          <w:rFonts w:hint="eastAsia" w:ascii="Arial" w:hAnsi="Arial" w:eastAsia="楷体"/>
          <w:sz w:val="21"/>
          <w:szCs w:val="21"/>
        </w:rPr>
        <w:t>甲乙双方</w:t>
      </w:r>
      <w:r>
        <w:rPr>
          <w:rFonts w:ascii="Arial" w:hAnsi="Arial" w:eastAsia="楷体"/>
          <w:sz w:val="21"/>
          <w:szCs w:val="21"/>
        </w:rPr>
        <w:t>根据法律、法庭指令、政府或主管该方的其他权力机构的指示、要求、询问而必须披露的信息；</w:t>
      </w:r>
    </w:p>
    <w:p w14:paraId="44B357E4">
      <w:pPr>
        <w:pStyle w:val="5"/>
        <w:numPr>
          <w:ilvl w:val="0"/>
          <w:numId w:val="0"/>
        </w:numPr>
        <w:tabs>
          <w:tab w:val="left" w:pos="1590"/>
        </w:tabs>
        <w:spacing w:before="0" w:after="0" w:line="360" w:lineRule="auto"/>
        <w:ind w:left="0" w:firstLine="0"/>
        <w:rPr>
          <w:rFonts w:hint="eastAsia" w:ascii="Arial" w:hAnsi="Arial" w:eastAsia="楷体"/>
          <w:sz w:val="21"/>
          <w:szCs w:val="21"/>
        </w:rPr>
      </w:pPr>
      <w:r>
        <w:rPr>
          <w:rFonts w:hint="default" w:ascii="Arial" w:hAnsi="Arial" w:eastAsia="楷体"/>
          <w:sz w:val="21"/>
          <w:szCs w:val="21"/>
        </w:rPr>
        <w:t xml:space="preserve">2.4  </w:t>
      </w:r>
      <w:r>
        <w:rPr>
          <w:rFonts w:hint="eastAsia" w:ascii="Arial" w:hAnsi="Arial" w:eastAsia="楷体"/>
          <w:sz w:val="21"/>
          <w:szCs w:val="21"/>
        </w:rPr>
        <w:t>在从一方知悉该信息之前，已经为另一方所掌握之信息；</w:t>
      </w:r>
    </w:p>
    <w:p w14:paraId="5AFC4B00">
      <w:pPr>
        <w:pStyle w:val="5"/>
        <w:numPr>
          <w:ilvl w:val="0"/>
          <w:numId w:val="0"/>
        </w:numPr>
        <w:tabs>
          <w:tab w:val="left" w:pos="1590"/>
        </w:tabs>
        <w:spacing w:before="0" w:after="0" w:line="360" w:lineRule="auto"/>
        <w:ind w:left="0" w:firstLine="0"/>
        <w:rPr>
          <w:rFonts w:hint="eastAsia" w:ascii="Arial" w:hAnsi="Arial" w:eastAsia="楷体"/>
          <w:sz w:val="21"/>
          <w:szCs w:val="21"/>
          <w:lang w:eastAsia="zh-CN"/>
        </w:rPr>
      </w:pPr>
      <w:r>
        <w:rPr>
          <w:rFonts w:hint="default" w:ascii="Arial" w:hAnsi="Arial" w:eastAsia="楷体"/>
          <w:sz w:val="21"/>
          <w:szCs w:val="21"/>
        </w:rPr>
        <w:t>2.5  接收方</w:t>
      </w:r>
      <w:r>
        <w:rPr>
          <w:rFonts w:hint="eastAsia" w:ascii="Arial" w:hAnsi="Arial" w:eastAsia="楷体"/>
          <w:sz w:val="21"/>
          <w:szCs w:val="21"/>
        </w:rPr>
        <w:t>合法、独立地从第三方获得的不受保密义务约束的信息</w:t>
      </w:r>
      <w:r>
        <w:rPr>
          <w:rFonts w:hint="eastAsia" w:ascii="Arial" w:hAnsi="Arial" w:eastAsia="楷体"/>
          <w:sz w:val="21"/>
          <w:szCs w:val="21"/>
          <w:lang w:eastAsia="zh-CN"/>
        </w:rPr>
        <w:t>。</w:t>
      </w:r>
    </w:p>
    <w:p w14:paraId="07479BDF">
      <w:pPr>
        <w:pStyle w:val="5"/>
        <w:numPr>
          <w:ilvl w:val="0"/>
          <w:numId w:val="0"/>
        </w:numPr>
        <w:tabs>
          <w:tab w:val="left" w:pos="1590"/>
        </w:tabs>
        <w:spacing w:before="0" w:after="0" w:line="360" w:lineRule="auto"/>
        <w:ind w:left="0" w:firstLine="0"/>
        <w:rPr>
          <w:rFonts w:hint="default" w:ascii="Arial" w:hAnsi="Arial" w:eastAsia="楷体"/>
          <w:sz w:val="21"/>
          <w:szCs w:val="21"/>
          <w:lang w:eastAsia="zh-CN"/>
        </w:rPr>
      </w:pPr>
      <w:r>
        <w:rPr>
          <w:rFonts w:hint="default" w:ascii="Arial" w:hAnsi="Arial" w:eastAsia="楷体"/>
          <w:sz w:val="21"/>
          <w:szCs w:val="21"/>
          <w:lang w:eastAsia="zh-CN"/>
        </w:rPr>
        <w:t>2.6  由接收方和/或其代表独立开发的信息，或由第三方为其独立开发的信息。</w:t>
      </w:r>
    </w:p>
    <w:p w14:paraId="1F87F06C">
      <w:pPr>
        <w:pStyle w:val="5"/>
        <w:tabs>
          <w:tab w:val="left" w:pos="1575"/>
        </w:tabs>
        <w:spacing w:before="0" w:after="0" w:line="360" w:lineRule="auto"/>
        <w:ind w:left="846"/>
        <w:rPr>
          <w:rFonts w:hint="eastAsia" w:ascii="Arial" w:hAnsi="Arial" w:eastAsia="楷体"/>
          <w:sz w:val="21"/>
          <w:szCs w:val="21"/>
        </w:rPr>
      </w:pPr>
    </w:p>
    <w:p w14:paraId="6EEE9844">
      <w:pPr>
        <w:pStyle w:val="5"/>
        <w:spacing w:before="0" w:after="0" w:line="360" w:lineRule="auto"/>
        <w:rPr>
          <w:rFonts w:ascii="Arial" w:hAnsi="Arial" w:eastAsia="楷体"/>
          <w:b/>
          <w:sz w:val="21"/>
          <w:szCs w:val="21"/>
        </w:rPr>
      </w:pPr>
      <w:r>
        <w:rPr>
          <w:rFonts w:hint="eastAsia" w:ascii="Arial" w:hAnsi="Arial" w:eastAsia="楷体"/>
          <w:b/>
          <w:sz w:val="21"/>
          <w:szCs w:val="21"/>
        </w:rPr>
        <w:t>第三条  保密责任主体</w:t>
      </w:r>
    </w:p>
    <w:p w14:paraId="32649879">
      <w:pPr>
        <w:pStyle w:val="5"/>
        <w:spacing w:before="0" w:after="0" w:line="360" w:lineRule="auto"/>
        <w:rPr>
          <w:rFonts w:ascii="Arial" w:hAnsi="Arial" w:eastAsia="楷体"/>
          <w:sz w:val="21"/>
          <w:szCs w:val="21"/>
        </w:rPr>
      </w:pPr>
      <w:r>
        <w:rPr>
          <w:rFonts w:hint="eastAsia" w:ascii="Arial" w:hAnsi="Arial" w:eastAsia="楷体"/>
          <w:sz w:val="21"/>
          <w:szCs w:val="21"/>
        </w:rPr>
        <w:t>3.</w:t>
      </w:r>
      <w:r>
        <w:rPr>
          <w:rFonts w:ascii="Arial" w:hAnsi="Arial" w:eastAsia="楷体"/>
          <w:sz w:val="21"/>
          <w:szCs w:val="21"/>
        </w:rPr>
        <w:t xml:space="preserve">1  </w:t>
      </w:r>
      <w:r>
        <w:rPr>
          <w:rFonts w:hint="eastAsia" w:ascii="Arial" w:hAnsi="Arial" w:eastAsia="楷体"/>
          <w:sz w:val="21"/>
          <w:szCs w:val="21"/>
        </w:rPr>
        <w:t>根据本协议信息接收方为向信息披露方承担保密责任的主体。</w:t>
      </w:r>
    </w:p>
    <w:p w14:paraId="5C6CF669">
      <w:pPr>
        <w:pStyle w:val="5"/>
        <w:spacing w:before="0" w:after="0" w:line="360" w:lineRule="auto"/>
        <w:rPr>
          <w:rFonts w:ascii="Arial" w:hAnsi="Arial" w:eastAsia="楷体"/>
          <w:sz w:val="21"/>
          <w:szCs w:val="21"/>
        </w:rPr>
      </w:pPr>
      <w:r>
        <w:rPr>
          <w:rFonts w:hint="eastAsia" w:ascii="Arial" w:hAnsi="Arial" w:eastAsia="楷体"/>
          <w:sz w:val="21"/>
          <w:szCs w:val="21"/>
        </w:rPr>
        <w:t>3.</w:t>
      </w:r>
      <w:r>
        <w:rPr>
          <w:rFonts w:ascii="Arial" w:hAnsi="Arial" w:eastAsia="楷体"/>
          <w:sz w:val="21"/>
          <w:szCs w:val="21"/>
        </w:rPr>
        <w:t xml:space="preserve">2  </w:t>
      </w:r>
      <w:r>
        <w:rPr>
          <w:rFonts w:hint="eastAsia" w:ascii="Arial" w:hAnsi="Arial" w:eastAsia="楷体"/>
          <w:sz w:val="21"/>
          <w:szCs w:val="21"/>
        </w:rPr>
        <w:t>信息接收方有责任和义务保证其工作人员对本协议中的保密信息进行保密，信息接收方工作人员包括但不限于：信息接收方及其隶属单位的管理人员、职员、顾问、代理人、审计师、法律顾问等</w:t>
      </w:r>
      <w:r>
        <w:rPr>
          <w:rFonts w:ascii="Arial" w:hAnsi="Arial" w:eastAsia="楷体"/>
          <w:sz w:val="21"/>
          <w:szCs w:val="21"/>
        </w:rPr>
        <w:t>为了</w:t>
      </w:r>
      <w:r>
        <w:rPr>
          <w:rFonts w:hint="eastAsia" w:ascii="Arial" w:hAnsi="Arial" w:eastAsia="楷体"/>
          <w:sz w:val="21"/>
          <w:szCs w:val="21"/>
        </w:rPr>
        <w:t>本次合作</w:t>
      </w:r>
      <w:r>
        <w:rPr>
          <w:rFonts w:ascii="Arial" w:hAnsi="Arial" w:eastAsia="楷体"/>
          <w:sz w:val="21"/>
          <w:szCs w:val="21"/>
        </w:rPr>
        <w:t>代表</w:t>
      </w:r>
      <w:r>
        <w:rPr>
          <w:rFonts w:hint="eastAsia" w:ascii="Arial" w:hAnsi="Arial" w:eastAsia="楷体"/>
          <w:sz w:val="21"/>
          <w:szCs w:val="21"/>
        </w:rPr>
        <w:t>信息接收方</w:t>
      </w:r>
      <w:r>
        <w:rPr>
          <w:rFonts w:ascii="Arial" w:hAnsi="Arial" w:eastAsia="楷体"/>
          <w:sz w:val="21"/>
          <w:szCs w:val="21"/>
        </w:rPr>
        <w:t>利益</w:t>
      </w:r>
      <w:r>
        <w:rPr>
          <w:rFonts w:hint="eastAsia" w:ascii="Arial" w:hAnsi="Arial" w:eastAsia="楷体"/>
          <w:sz w:val="21"/>
          <w:szCs w:val="21"/>
        </w:rPr>
        <w:t>的人员，为本次合作代表信息接收方利益人员的保密行为和责任视为为本次合作代表信息接收方利益人员的职务行为和责任，全部保密法律责任由信息接收方承担。</w:t>
      </w:r>
    </w:p>
    <w:p w14:paraId="24E675C1">
      <w:pPr>
        <w:pStyle w:val="5"/>
        <w:spacing w:before="0" w:after="0" w:line="360" w:lineRule="auto"/>
        <w:rPr>
          <w:rFonts w:ascii="Arial" w:hAnsi="Arial" w:eastAsia="楷体"/>
          <w:sz w:val="21"/>
          <w:szCs w:val="21"/>
        </w:rPr>
      </w:pPr>
    </w:p>
    <w:p w14:paraId="1A753996">
      <w:pPr>
        <w:pStyle w:val="5"/>
        <w:spacing w:before="0" w:after="0" w:line="360" w:lineRule="auto"/>
        <w:rPr>
          <w:rFonts w:ascii="Arial" w:hAnsi="Arial" w:eastAsia="楷体"/>
          <w:sz w:val="21"/>
          <w:szCs w:val="21"/>
        </w:rPr>
      </w:pPr>
    </w:p>
    <w:p w14:paraId="4C0FC540">
      <w:pPr>
        <w:pStyle w:val="5"/>
        <w:spacing w:before="0" w:after="0" w:line="360" w:lineRule="auto"/>
        <w:rPr>
          <w:rFonts w:hint="eastAsia" w:ascii="Arial" w:hAnsi="Arial" w:eastAsia="楷体"/>
          <w:b/>
          <w:sz w:val="21"/>
          <w:szCs w:val="21"/>
        </w:rPr>
      </w:pPr>
      <w:r>
        <w:rPr>
          <w:rFonts w:hint="eastAsia" w:ascii="Arial" w:hAnsi="Arial" w:eastAsia="楷体"/>
          <w:b/>
          <w:sz w:val="21"/>
          <w:szCs w:val="21"/>
        </w:rPr>
        <w:t>第四条  保密责任</w:t>
      </w:r>
    </w:p>
    <w:p w14:paraId="707488A5">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1  对于</w:t>
      </w:r>
      <w:r>
        <w:rPr>
          <w:rFonts w:hint="eastAsia" w:ascii="Arial" w:hAnsi="Arial" w:eastAsia="楷体"/>
          <w:sz w:val="21"/>
          <w:szCs w:val="21"/>
        </w:rPr>
        <w:t>保密信息</w:t>
      </w:r>
      <w:r>
        <w:rPr>
          <w:rFonts w:ascii="Arial" w:hAnsi="Arial" w:eastAsia="楷体"/>
          <w:sz w:val="21"/>
          <w:szCs w:val="21"/>
        </w:rPr>
        <w:t>，</w:t>
      </w:r>
      <w:r>
        <w:rPr>
          <w:rFonts w:hint="eastAsia" w:ascii="Arial" w:hAnsi="Arial" w:eastAsia="楷体"/>
          <w:sz w:val="21"/>
          <w:szCs w:val="21"/>
        </w:rPr>
        <w:t>甲乙双方</w:t>
      </w:r>
      <w:r>
        <w:rPr>
          <w:rFonts w:ascii="Arial" w:hAnsi="Arial" w:eastAsia="楷体"/>
          <w:sz w:val="21"/>
          <w:szCs w:val="21"/>
        </w:rPr>
        <w:t>有权向与</w:t>
      </w:r>
      <w:r>
        <w:rPr>
          <w:rFonts w:hint="eastAsia" w:ascii="Arial" w:hAnsi="Arial" w:eastAsia="楷体"/>
          <w:sz w:val="21"/>
          <w:szCs w:val="21"/>
        </w:rPr>
        <w:t>项目</w:t>
      </w:r>
      <w:r>
        <w:rPr>
          <w:rFonts w:ascii="Arial" w:hAnsi="Arial" w:eastAsia="楷体"/>
          <w:sz w:val="21"/>
          <w:szCs w:val="21"/>
        </w:rPr>
        <w:t>有关的负责人及职员披露，但不能泄露或披露给与项目无关的负责人及职员。但是事先得到</w:t>
      </w:r>
      <w:r>
        <w:rPr>
          <w:rFonts w:hint="eastAsia" w:ascii="Arial" w:hAnsi="Arial" w:eastAsia="楷体"/>
          <w:sz w:val="21"/>
          <w:szCs w:val="21"/>
        </w:rPr>
        <w:t>信息披露方</w:t>
      </w:r>
      <w:r>
        <w:rPr>
          <w:rFonts w:ascii="Arial" w:hAnsi="Arial" w:eastAsia="楷体"/>
          <w:sz w:val="21"/>
          <w:szCs w:val="21"/>
        </w:rPr>
        <w:t>书面认可或按法律规定要求披露的除外。</w:t>
      </w:r>
      <w:r>
        <w:rPr>
          <w:rFonts w:hint="eastAsia" w:ascii="Arial" w:hAnsi="Arial" w:eastAsia="楷体"/>
          <w:sz w:val="21"/>
          <w:szCs w:val="21"/>
        </w:rPr>
        <w:t>获知项目保密信息的双方的负责人、雇员、代理商及关联方违反保密义务的行为视为双方违反保密义务的事项。此外，经信息主体本人确认，信息接收方可将信息披露方从该信息主体处获取的信息披露给信息主体指定的第三方。</w:t>
      </w:r>
      <w:bookmarkStart w:id="0" w:name="_GoBack"/>
      <w:bookmarkEnd w:id="0"/>
    </w:p>
    <w:p w14:paraId="23026CDA">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2  </w:t>
      </w:r>
      <w:r>
        <w:rPr>
          <w:rFonts w:hint="eastAsia" w:ascii="Arial" w:hAnsi="Arial" w:eastAsia="楷体"/>
          <w:sz w:val="21"/>
          <w:szCs w:val="21"/>
        </w:rPr>
        <w:t>信息接收方对保密信息谨慎、妥善持有，并主动采取加密措施对信息披露方的商业秘密严格保密，没有信息披露方事先书面同意，不得直接或间接使用保密信息，不得复制保密信息，或将保密信息向任何第三方披露。</w:t>
      </w:r>
    </w:p>
    <w:p w14:paraId="2C378F40">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3  </w:t>
      </w:r>
      <w:r>
        <w:rPr>
          <w:rFonts w:hint="eastAsia" w:ascii="Arial" w:hAnsi="Arial" w:eastAsia="楷体"/>
          <w:sz w:val="21"/>
          <w:szCs w:val="21"/>
        </w:rPr>
        <w:t>若法院或其他司法、行政、立法机构要求信息接收方披露保密信息，信息接收方应立即通知信息披露方此类要求；若信息接收方按上述要求必须提供保密信息，信息接收方应配合信息披露方采取合法及合理的措施向有关部门披露需要披露的保密信息，并要求所提供的保密信息能得到保密的待遇。</w:t>
      </w:r>
    </w:p>
    <w:p w14:paraId="6F84247E">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4  </w:t>
      </w:r>
      <w:r>
        <w:rPr>
          <w:rFonts w:hint="eastAsia" w:ascii="Arial" w:hAnsi="Arial" w:eastAsia="楷体"/>
          <w:sz w:val="21"/>
          <w:szCs w:val="21"/>
        </w:rPr>
        <w:t>信息披露方提供的保密信息的部分或个别要素虽被披露成为公知信息，但该信息的其他部分或整体尚未成为公知信息的，信息接收方仍按本协议约定对未公开部分的信息履行保密义务。</w:t>
      </w:r>
    </w:p>
    <w:p w14:paraId="5B74C482">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5  </w:t>
      </w:r>
      <w:r>
        <w:rPr>
          <w:rFonts w:hint="eastAsia" w:ascii="Arial" w:hAnsi="Arial" w:eastAsia="楷体"/>
          <w:sz w:val="21"/>
          <w:szCs w:val="21"/>
        </w:rPr>
        <w:t>如果双方经前期可行性探讨后未能建立合作关系，则信息接收方不得使用信息披露方的保密信息</w:t>
      </w:r>
      <w:r>
        <w:rPr>
          <w:rFonts w:hint="eastAsia" w:ascii="Arial" w:hAnsi="Arial" w:eastAsia="楷体"/>
          <w:sz w:val="21"/>
          <w:szCs w:val="21"/>
          <w:lang w:eastAsia="zh-CN"/>
        </w:rPr>
        <w:t>，</w:t>
      </w:r>
      <w:r>
        <w:rPr>
          <w:rFonts w:ascii="Arial" w:hAnsi="Arial" w:eastAsia="楷体"/>
          <w:sz w:val="21"/>
          <w:szCs w:val="21"/>
        </w:rPr>
        <w:t>并且应当将</w:t>
      </w:r>
      <w:r>
        <w:rPr>
          <w:rFonts w:hint="eastAsia" w:ascii="Arial" w:hAnsi="Arial" w:eastAsia="楷体"/>
          <w:sz w:val="21"/>
          <w:szCs w:val="21"/>
        </w:rPr>
        <w:t>以任何形式存在于任何载体上的</w:t>
      </w:r>
      <w:r>
        <w:rPr>
          <w:rFonts w:ascii="Arial" w:hAnsi="Arial" w:eastAsia="楷体"/>
          <w:sz w:val="21"/>
          <w:szCs w:val="21"/>
        </w:rPr>
        <w:t>记载有保密信息的全部文件，包括但不限于信函、传真、备忘录、纪要、协议、合同、报告、手册、软件</w:t>
      </w:r>
      <w:r>
        <w:rPr>
          <w:rFonts w:hint="eastAsia" w:ascii="Arial" w:hAnsi="Arial" w:eastAsia="楷体"/>
          <w:sz w:val="21"/>
          <w:szCs w:val="21"/>
        </w:rPr>
        <w:t>代码、图纸、数据等交还给信息披露方，对于无法交还的文件、数据或保密信息，信息接收方应当以信息披露方认为适当的方式进行销毁。</w:t>
      </w:r>
    </w:p>
    <w:p w14:paraId="6F93441D">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6  </w:t>
      </w:r>
      <w:r>
        <w:rPr>
          <w:rFonts w:hint="eastAsia" w:ascii="Arial" w:hAnsi="Arial" w:eastAsia="楷体"/>
          <w:sz w:val="21"/>
          <w:szCs w:val="21"/>
        </w:rPr>
        <w:t>没有得到另一方的书面同意，任何一方不得将其在本协议书项下的权利和义务的全部或部分转让给第三方。</w:t>
      </w:r>
    </w:p>
    <w:p w14:paraId="7EDA7AE9">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7  </w:t>
      </w:r>
      <w:r>
        <w:rPr>
          <w:rFonts w:hint="eastAsia" w:ascii="Arial" w:hAnsi="Arial" w:eastAsia="楷体"/>
          <w:sz w:val="21"/>
          <w:szCs w:val="21"/>
        </w:rPr>
        <w:t>信息接收方不得协助任何第三方（法院或其他司法、行政、立法机构要求除外）对信息披露方的保密信息进行披露和使用，如信息接收方协助第三方对信息披露方的保密信息进行披露和使用给信息披露方造成损失的且信息披露方有证据证明为信息接收方行为的，信息接收方应当对信息披露方承担侵权责任。</w:t>
      </w:r>
    </w:p>
    <w:p w14:paraId="2C6B10CF">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8  </w:t>
      </w:r>
      <w:r>
        <w:rPr>
          <w:rFonts w:hint="eastAsia" w:ascii="Arial" w:hAnsi="Arial" w:eastAsia="楷体"/>
          <w:sz w:val="21"/>
          <w:szCs w:val="21"/>
        </w:rPr>
        <w:t>信息接收方导致信息披露方的保密信息泄露的，信息接收方应当立即采取措施以防止信息披露方的信息进一步泄露，并立即通知信息披露方，若因信息接收方的不作为导致信息披露方信息进一步泄露的，信息接收方应当对信息披露方因此产生的损失承担相应责任，并赔偿信息披露方因此造成的损失。</w:t>
      </w:r>
    </w:p>
    <w:p w14:paraId="1941D01A">
      <w:pPr>
        <w:pStyle w:val="5"/>
        <w:spacing w:before="0" w:after="0" w:line="360" w:lineRule="auto"/>
        <w:rPr>
          <w:rFonts w:hint="eastAsia"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9  </w:t>
      </w:r>
      <w:r>
        <w:rPr>
          <w:rFonts w:hint="eastAsia" w:ascii="Arial" w:hAnsi="Arial" w:eastAsia="楷体"/>
          <w:sz w:val="21"/>
          <w:szCs w:val="21"/>
        </w:rPr>
        <w:t>信息接收方保证未经信息披露方的书面授权，不将任何形式存在的保密信息以及对该资料做出的分析判断及意见等透露给任何第三方（法院或其他司法、行政、立法机构要求除外）</w:t>
      </w:r>
      <w:r>
        <w:rPr>
          <w:rFonts w:hint="default" w:ascii="Arial" w:hAnsi="Arial" w:eastAsia="楷体"/>
          <w:sz w:val="21"/>
          <w:szCs w:val="21"/>
        </w:rPr>
        <w:t>；</w:t>
      </w:r>
      <w:r>
        <w:rPr>
          <w:rFonts w:hint="eastAsia" w:ascii="Arial" w:hAnsi="Arial" w:eastAsia="楷体"/>
          <w:sz w:val="21"/>
          <w:szCs w:val="21"/>
        </w:rPr>
        <w:t>信息接收方如因过失泄露信息披露方的保密信息，需要承担违约责任，并向信息披露方赔偿损失。</w:t>
      </w:r>
    </w:p>
    <w:p w14:paraId="2108F49A">
      <w:pPr>
        <w:pStyle w:val="5"/>
        <w:spacing w:before="0" w:after="0" w:line="360" w:lineRule="auto"/>
        <w:rPr>
          <w:rFonts w:ascii="Arial" w:hAnsi="Arial" w:eastAsia="楷体"/>
          <w:sz w:val="21"/>
          <w:szCs w:val="21"/>
        </w:rPr>
      </w:pPr>
      <w:r>
        <w:rPr>
          <w:rFonts w:hint="eastAsia" w:ascii="Arial" w:hAnsi="Arial" w:eastAsia="楷体"/>
          <w:sz w:val="21"/>
          <w:szCs w:val="21"/>
        </w:rPr>
        <w:t>4.</w:t>
      </w:r>
      <w:r>
        <w:rPr>
          <w:rFonts w:ascii="Arial" w:hAnsi="Arial" w:eastAsia="楷体"/>
          <w:sz w:val="21"/>
          <w:szCs w:val="21"/>
        </w:rPr>
        <w:t xml:space="preserve">10  </w:t>
      </w:r>
      <w:r>
        <w:rPr>
          <w:rFonts w:hint="eastAsia" w:ascii="Arial" w:hAnsi="Arial" w:eastAsia="楷体"/>
          <w:sz w:val="21"/>
          <w:szCs w:val="21"/>
        </w:rPr>
        <w:t>双</w:t>
      </w:r>
      <w:r>
        <w:rPr>
          <w:rFonts w:ascii="Arial" w:hAnsi="Arial" w:eastAsia="楷体"/>
          <w:sz w:val="21"/>
          <w:szCs w:val="21"/>
        </w:rPr>
        <w:t>方在执行</w:t>
      </w:r>
      <w:r>
        <w:rPr>
          <w:rFonts w:hint="eastAsia" w:ascii="Arial" w:hAnsi="Arial" w:eastAsia="楷体"/>
          <w:sz w:val="21"/>
          <w:szCs w:val="21"/>
        </w:rPr>
        <w:t>项目</w:t>
      </w:r>
      <w:r>
        <w:rPr>
          <w:rFonts w:ascii="Arial" w:hAnsi="Arial" w:eastAsia="楷体"/>
          <w:sz w:val="21"/>
          <w:szCs w:val="21"/>
        </w:rPr>
        <w:t>时在必要的范围内可以进行</w:t>
      </w:r>
      <w:r>
        <w:rPr>
          <w:rFonts w:hint="eastAsia" w:ascii="Arial" w:hAnsi="Arial" w:eastAsia="楷体"/>
          <w:sz w:val="21"/>
          <w:szCs w:val="21"/>
        </w:rPr>
        <w:t>保密信息</w:t>
      </w:r>
      <w:r>
        <w:rPr>
          <w:rFonts w:ascii="Arial" w:hAnsi="Arial" w:eastAsia="楷体"/>
          <w:sz w:val="21"/>
          <w:szCs w:val="21"/>
        </w:rPr>
        <w:t>的复制，但必须提前得到</w:t>
      </w:r>
      <w:r>
        <w:rPr>
          <w:rFonts w:hint="eastAsia" w:ascii="Arial" w:hAnsi="Arial" w:eastAsia="楷体"/>
          <w:sz w:val="21"/>
          <w:szCs w:val="21"/>
        </w:rPr>
        <w:t>对</w:t>
      </w:r>
      <w:r>
        <w:rPr>
          <w:rFonts w:ascii="Arial" w:hAnsi="Arial" w:eastAsia="楷体"/>
          <w:sz w:val="21"/>
          <w:szCs w:val="21"/>
        </w:rPr>
        <w:t>方书面同意，并且该复制品同样属于</w:t>
      </w:r>
      <w:r>
        <w:rPr>
          <w:rFonts w:hint="eastAsia" w:ascii="Arial" w:hAnsi="Arial" w:eastAsia="楷体"/>
          <w:sz w:val="21"/>
          <w:szCs w:val="21"/>
        </w:rPr>
        <w:t>保密信息</w:t>
      </w:r>
      <w:r>
        <w:rPr>
          <w:rFonts w:ascii="Arial" w:hAnsi="Arial" w:eastAsia="楷体"/>
          <w:sz w:val="21"/>
          <w:szCs w:val="21"/>
        </w:rPr>
        <w:t>。</w:t>
      </w:r>
    </w:p>
    <w:p w14:paraId="721F6A4C">
      <w:pPr>
        <w:pStyle w:val="5"/>
        <w:spacing w:before="0" w:after="0" w:line="360" w:lineRule="auto"/>
        <w:rPr>
          <w:rFonts w:hint="eastAsia" w:ascii="Arial" w:hAnsi="Arial" w:eastAsia="楷体"/>
          <w:sz w:val="21"/>
          <w:szCs w:val="21"/>
        </w:rPr>
      </w:pPr>
    </w:p>
    <w:p w14:paraId="2B2046DC">
      <w:pPr>
        <w:pStyle w:val="5"/>
        <w:spacing w:before="0" w:after="0" w:line="360" w:lineRule="auto"/>
        <w:rPr>
          <w:rFonts w:ascii="Arial" w:hAnsi="Arial" w:eastAsia="楷体"/>
          <w:b/>
          <w:sz w:val="21"/>
          <w:szCs w:val="21"/>
        </w:rPr>
      </w:pPr>
      <w:r>
        <w:rPr>
          <w:rFonts w:hint="eastAsia" w:ascii="Arial" w:hAnsi="Arial" w:eastAsia="楷体"/>
          <w:b/>
          <w:sz w:val="21"/>
          <w:szCs w:val="21"/>
        </w:rPr>
        <w:t>第五条  例外</w:t>
      </w:r>
      <w:r>
        <w:rPr>
          <w:rFonts w:ascii="Arial" w:hAnsi="Arial" w:eastAsia="楷体"/>
          <w:b/>
          <w:sz w:val="21"/>
          <w:szCs w:val="21"/>
        </w:rPr>
        <w:t>使用</w:t>
      </w:r>
    </w:p>
    <w:p w14:paraId="5E9254D2">
      <w:pPr>
        <w:pStyle w:val="5"/>
        <w:tabs>
          <w:tab w:val="left" w:pos="720"/>
        </w:tabs>
        <w:spacing w:before="0" w:after="0" w:line="360" w:lineRule="auto"/>
        <w:ind w:firstLine="420" w:firstLineChars="200"/>
        <w:rPr>
          <w:rFonts w:ascii="Arial" w:hAnsi="Arial" w:eastAsia="楷体"/>
          <w:sz w:val="21"/>
          <w:szCs w:val="21"/>
        </w:rPr>
      </w:pPr>
      <w:r>
        <w:rPr>
          <w:rFonts w:hint="eastAsia" w:ascii="Arial" w:hAnsi="Arial" w:eastAsia="楷体"/>
          <w:sz w:val="21"/>
          <w:szCs w:val="21"/>
        </w:rPr>
        <w:t>除非</w:t>
      </w:r>
      <w:r>
        <w:rPr>
          <w:rFonts w:ascii="Arial" w:hAnsi="Arial" w:eastAsia="楷体"/>
          <w:sz w:val="21"/>
          <w:szCs w:val="21"/>
        </w:rPr>
        <w:t>甲乙双方以协议</w:t>
      </w:r>
      <w:r>
        <w:rPr>
          <w:rFonts w:hint="eastAsia" w:ascii="Arial" w:hAnsi="Arial" w:eastAsia="楷体"/>
          <w:sz w:val="21"/>
          <w:szCs w:val="21"/>
        </w:rPr>
        <w:t>、</w:t>
      </w:r>
      <w:r>
        <w:rPr>
          <w:rFonts w:ascii="Arial" w:hAnsi="Arial" w:eastAsia="楷体"/>
          <w:sz w:val="21"/>
          <w:szCs w:val="21"/>
        </w:rPr>
        <w:t>承诺</w:t>
      </w:r>
      <w:r>
        <w:rPr>
          <w:rFonts w:hint="eastAsia" w:ascii="Arial" w:hAnsi="Arial" w:eastAsia="楷体"/>
          <w:sz w:val="21"/>
          <w:szCs w:val="21"/>
        </w:rPr>
        <w:t>或</w:t>
      </w:r>
      <w:r>
        <w:rPr>
          <w:rFonts w:ascii="Arial" w:hAnsi="Arial" w:eastAsia="楷体"/>
          <w:sz w:val="21"/>
          <w:szCs w:val="21"/>
        </w:rPr>
        <w:t>合同</w:t>
      </w:r>
      <w:r>
        <w:rPr>
          <w:rFonts w:hint="eastAsia" w:ascii="Arial" w:hAnsi="Arial" w:eastAsia="楷体"/>
          <w:sz w:val="21"/>
          <w:szCs w:val="21"/>
        </w:rPr>
        <w:t>书</w:t>
      </w:r>
      <w:r>
        <w:rPr>
          <w:rFonts w:ascii="Arial" w:hAnsi="Arial" w:eastAsia="楷体"/>
          <w:sz w:val="21"/>
          <w:szCs w:val="21"/>
        </w:rPr>
        <w:t>的形式另行约定，保密信息在</w:t>
      </w:r>
      <w:r>
        <w:rPr>
          <w:rFonts w:hint="eastAsia" w:ascii="Arial" w:hAnsi="Arial" w:eastAsia="楷体"/>
          <w:sz w:val="21"/>
          <w:szCs w:val="21"/>
        </w:rPr>
        <w:t>甲乙双方</w:t>
      </w:r>
      <w:r>
        <w:rPr>
          <w:rFonts w:ascii="Arial" w:hAnsi="Arial" w:eastAsia="楷体"/>
          <w:sz w:val="21"/>
          <w:szCs w:val="21"/>
        </w:rPr>
        <w:t>未得到</w:t>
      </w:r>
      <w:r>
        <w:rPr>
          <w:rFonts w:hint="eastAsia" w:ascii="Arial" w:hAnsi="Arial" w:eastAsia="楷体"/>
          <w:sz w:val="21"/>
          <w:szCs w:val="21"/>
        </w:rPr>
        <w:t>对</w:t>
      </w:r>
      <w:r>
        <w:rPr>
          <w:rFonts w:ascii="Arial" w:hAnsi="Arial" w:eastAsia="楷体"/>
          <w:sz w:val="21"/>
          <w:szCs w:val="21"/>
        </w:rPr>
        <w:t>方提前书面同意前不允许使用在</w:t>
      </w:r>
      <w:r>
        <w:rPr>
          <w:rFonts w:hint="eastAsia" w:ascii="Arial" w:hAnsi="Arial" w:eastAsia="楷体"/>
          <w:sz w:val="21"/>
          <w:szCs w:val="21"/>
        </w:rPr>
        <w:t>合作项目</w:t>
      </w:r>
      <w:r>
        <w:rPr>
          <w:rFonts w:ascii="Arial" w:hAnsi="Arial" w:eastAsia="楷体"/>
          <w:sz w:val="21"/>
          <w:szCs w:val="21"/>
        </w:rPr>
        <w:t>以外的任何目的。</w:t>
      </w:r>
    </w:p>
    <w:p w14:paraId="008A8333">
      <w:pPr>
        <w:pStyle w:val="5"/>
        <w:tabs>
          <w:tab w:val="left" w:pos="720"/>
        </w:tabs>
        <w:spacing w:before="0" w:after="0" w:line="360" w:lineRule="auto"/>
        <w:rPr>
          <w:rFonts w:ascii="Arial" w:hAnsi="Arial" w:eastAsia="楷体"/>
          <w:sz w:val="21"/>
          <w:szCs w:val="21"/>
        </w:rPr>
      </w:pPr>
    </w:p>
    <w:p w14:paraId="36D6C628">
      <w:pPr>
        <w:pStyle w:val="5"/>
        <w:tabs>
          <w:tab w:val="left" w:pos="720"/>
        </w:tabs>
        <w:spacing w:before="0" w:after="0" w:line="360" w:lineRule="auto"/>
        <w:rPr>
          <w:rFonts w:ascii="Arial" w:hAnsi="Arial" w:eastAsia="楷体"/>
          <w:b/>
          <w:bCs/>
          <w:sz w:val="21"/>
          <w:szCs w:val="21"/>
        </w:rPr>
      </w:pPr>
      <w:r>
        <w:rPr>
          <w:rFonts w:hint="eastAsia" w:ascii="Arial" w:hAnsi="Arial" w:eastAsia="楷体"/>
          <w:b/>
          <w:bCs/>
          <w:sz w:val="21"/>
          <w:szCs w:val="21"/>
        </w:rPr>
        <w:t xml:space="preserve">第六条  </w:t>
      </w:r>
      <w:r>
        <w:rPr>
          <w:rFonts w:hint="eastAsia" w:ascii="Arial" w:hAnsi="Arial" w:eastAsia="楷体"/>
          <w:b/>
          <w:bCs/>
          <w:sz w:val="21"/>
          <w:szCs w:val="21"/>
        </w:rPr>
        <w:t>未经授权不得访问</w:t>
      </w:r>
    </w:p>
    <w:p w14:paraId="5D8811D1">
      <w:pPr>
        <w:pStyle w:val="5"/>
        <w:tabs>
          <w:tab w:val="left" w:pos="720"/>
        </w:tabs>
        <w:spacing w:before="0" w:after="0" w:line="360" w:lineRule="auto"/>
        <w:ind w:firstLine="420" w:firstLineChars="200"/>
        <w:rPr>
          <w:rFonts w:hint="eastAsia" w:ascii="Arial" w:hAnsi="Arial" w:eastAsia="楷体"/>
          <w:sz w:val="21"/>
          <w:szCs w:val="21"/>
        </w:rPr>
      </w:pPr>
      <w:r>
        <w:rPr>
          <w:rFonts w:hint="eastAsia" w:ascii="Arial" w:hAnsi="Arial" w:eastAsia="楷体"/>
          <w:sz w:val="21"/>
          <w:szCs w:val="21"/>
          <w:lang w:val="en-US" w:eastAsia="zh-CN"/>
        </w:rPr>
        <w:t>甲方向乙方发出用户信息查询申请的，应按照法律规定向乙方提供所查询用户的充分授权。</w:t>
      </w:r>
    </w:p>
    <w:p w14:paraId="155250D0">
      <w:pPr>
        <w:pStyle w:val="5"/>
        <w:tabs>
          <w:tab w:val="left" w:pos="720"/>
        </w:tabs>
        <w:spacing w:before="0" w:after="0" w:line="360" w:lineRule="auto"/>
        <w:ind w:firstLine="420" w:firstLineChars="200"/>
        <w:rPr>
          <w:rFonts w:hint="eastAsia" w:ascii="Arial" w:hAnsi="Arial" w:eastAsia="楷体"/>
          <w:sz w:val="21"/>
          <w:szCs w:val="21"/>
        </w:rPr>
      </w:pPr>
    </w:p>
    <w:p w14:paraId="5CE5C32F">
      <w:pPr>
        <w:pStyle w:val="5"/>
        <w:spacing w:before="0" w:after="0" w:line="360" w:lineRule="auto"/>
        <w:rPr>
          <w:rFonts w:ascii="Arial" w:hAnsi="Arial" w:eastAsia="楷体"/>
          <w:b/>
          <w:sz w:val="21"/>
          <w:szCs w:val="21"/>
        </w:rPr>
      </w:pPr>
      <w:r>
        <w:rPr>
          <w:rFonts w:hint="eastAsia" w:ascii="Arial" w:hAnsi="Arial" w:eastAsia="楷体"/>
          <w:b/>
          <w:sz w:val="21"/>
          <w:szCs w:val="21"/>
        </w:rPr>
        <w:t xml:space="preserve">第七条  </w:t>
      </w:r>
      <w:r>
        <w:rPr>
          <w:rFonts w:ascii="Arial" w:hAnsi="Arial" w:eastAsia="楷体"/>
          <w:b/>
          <w:sz w:val="21"/>
          <w:szCs w:val="21"/>
        </w:rPr>
        <w:t>保密信息的返还</w:t>
      </w:r>
    </w:p>
    <w:p w14:paraId="396FD8C5">
      <w:pPr>
        <w:pStyle w:val="5"/>
        <w:tabs>
          <w:tab w:val="left" w:pos="720"/>
        </w:tabs>
        <w:spacing w:before="0" w:after="0" w:line="360" w:lineRule="auto"/>
        <w:ind w:firstLine="420" w:firstLineChars="200"/>
        <w:rPr>
          <w:rFonts w:ascii="Arial" w:hAnsi="Arial" w:eastAsia="楷体"/>
          <w:sz w:val="21"/>
          <w:szCs w:val="21"/>
        </w:rPr>
      </w:pPr>
      <w:r>
        <w:rPr>
          <w:rFonts w:hint="eastAsia" w:ascii="Arial" w:hAnsi="Arial" w:eastAsia="楷体"/>
          <w:sz w:val="21"/>
          <w:szCs w:val="21"/>
        </w:rPr>
        <w:t>信息接收方</w:t>
      </w:r>
      <w:r>
        <w:rPr>
          <w:rFonts w:ascii="Arial" w:hAnsi="Arial" w:eastAsia="楷体"/>
          <w:sz w:val="21"/>
          <w:szCs w:val="21"/>
        </w:rPr>
        <w:t>在</w:t>
      </w:r>
      <w:r>
        <w:rPr>
          <w:rFonts w:hint="eastAsia" w:ascii="Arial" w:hAnsi="Arial" w:eastAsia="楷体"/>
          <w:sz w:val="21"/>
          <w:szCs w:val="21"/>
        </w:rPr>
        <w:t>项目</w:t>
      </w:r>
      <w:r>
        <w:rPr>
          <w:rFonts w:ascii="Arial" w:hAnsi="Arial" w:eastAsia="楷体"/>
          <w:sz w:val="21"/>
          <w:szCs w:val="21"/>
        </w:rPr>
        <w:t>结束后或被要求返还时必须按照</w:t>
      </w:r>
      <w:r>
        <w:rPr>
          <w:rFonts w:hint="eastAsia" w:ascii="Arial" w:hAnsi="Arial" w:eastAsia="楷体"/>
          <w:sz w:val="21"/>
          <w:szCs w:val="21"/>
        </w:rPr>
        <w:t>信息披露方要求</w:t>
      </w:r>
      <w:r>
        <w:rPr>
          <w:rFonts w:ascii="Arial" w:hAnsi="Arial" w:eastAsia="楷体"/>
          <w:sz w:val="21"/>
          <w:szCs w:val="21"/>
        </w:rPr>
        <w:t>返还保密信息及复制品或</w:t>
      </w:r>
      <w:r>
        <w:rPr>
          <w:rFonts w:hint="eastAsia" w:ascii="Arial" w:hAnsi="Arial" w:eastAsia="楷体"/>
          <w:sz w:val="21"/>
          <w:szCs w:val="21"/>
        </w:rPr>
        <w:t>按要求予以</w:t>
      </w:r>
      <w:r>
        <w:rPr>
          <w:rFonts w:ascii="Arial" w:hAnsi="Arial" w:eastAsia="楷体"/>
          <w:sz w:val="21"/>
          <w:szCs w:val="21"/>
        </w:rPr>
        <w:t>销毁</w:t>
      </w:r>
      <w:r>
        <w:rPr>
          <w:rFonts w:hint="eastAsia" w:ascii="Arial" w:hAnsi="Arial" w:eastAsia="楷体"/>
          <w:sz w:val="21"/>
          <w:szCs w:val="21"/>
        </w:rPr>
        <w:t>，按法律或行业监管合规性要求必须留存的除外（</w:t>
      </w:r>
      <w:r>
        <w:rPr>
          <w:rFonts w:hint="default" w:ascii="Arial" w:hAnsi="Arial" w:eastAsia="楷体"/>
          <w:sz w:val="21"/>
          <w:szCs w:val="21"/>
        </w:rPr>
        <w:t>接收方</w:t>
      </w:r>
      <w:r>
        <w:rPr>
          <w:rFonts w:hint="eastAsia" w:ascii="Arial" w:hAnsi="Arial" w:eastAsia="楷体"/>
          <w:sz w:val="21"/>
          <w:szCs w:val="21"/>
        </w:rPr>
        <w:t>对留存部分仍应承担保密责任）</w:t>
      </w:r>
      <w:r>
        <w:rPr>
          <w:rFonts w:ascii="Arial" w:hAnsi="Arial" w:eastAsia="楷体"/>
          <w:sz w:val="21"/>
          <w:szCs w:val="21"/>
        </w:rPr>
        <w:t>。</w:t>
      </w:r>
    </w:p>
    <w:p w14:paraId="35F79226">
      <w:pPr>
        <w:pStyle w:val="5"/>
        <w:tabs>
          <w:tab w:val="left" w:pos="720"/>
        </w:tabs>
        <w:spacing w:before="0" w:after="0" w:line="360" w:lineRule="auto"/>
        <w:ind w:firstLine="420" w:firstLineChars="200"/>
        <w:rPr>
          <w:rFonts w:hint="eastAsia" w:ascii="Arial" w:hAnsi="Arial" w:eastAsia="楷体"/>
          <w:sz w:val="21"/>
          <w:szCs w:val="21"/>
        </w:rPr>
      </w:pPr>
    </w:p>
    <w:p w14:paraId="0F340D11">
      <w:pPr>
        <w:pStyle w:val="5"/>
        <w:tabs>
          <w:tab w:val="left" w:pos="6195"/>
        </w:tabs>
        <w:spacing w:before="0" w:after="0" w:line="360" w:lineRule="auto"/>
        <w:rPr>
          <w:rFonts w:ascii="Arial" w:hAnsi="Arial" w:eastAsia="楷体"/>
          <w:b/>
          <w:sz w:val="21"/>
          <w:szCs w:val="21"/>
        </w:rPr>
      </w:pPr>
      <w:r>
        <w:rPr>
          <w:rFonts w:hint="eastAsia" w:ascii="Arial" w:hAnsi="Arial" w:eastAsia="楷体"/>
          <w:b/>
          <w:sz w:val="21"/>
          <w:szCs w:val="21"/>
        </w:rPr>
        <w:t>第八条  违约责任</w:t>
      </w:r>
    </w:p>
    <w:p w14:paraId="4C90E297">
      <w:pPr>
        <w:pStyle w:val="5"/>
        <w:tabs>
          <w:tab w:val="left" w:pos="720"/>
        </w:tabs>
        <w:spacing w:before="0" w:after="0" w:line="360" w:lineRule="auto"/>
        <w:ind w:firstLine="420" w:firstLineChars="200"/>
        <w:rPr>
          <w:rFonts w:ascii="Arial" w:hAnsi="Arial" w:eastAsia="楷体"/>
          <w:sz w:val="21"/>
          <w:szCs w:val="21"/>
        </w:rPr>
      </w:pPr>
      <w:r>
        <w:rPr>
          <w:rFonts w:ascii="Arial" w:hAnsi="Arial" w:eastAsia="楷体"/>
          <w:sz w:val="21"/>
          <w:szCs w:val="21"/>
        </w:rPr>
        <w:t>如由于</w:t>
      </w:r>
      <w:r>
        <w:rPr>
          <w:rFonts w:hint="eastAsia" w:ascii="Arial" w:hAnsi="Arial" w:eastAsia="楷体"/>
          <w:sz w:val="21"/>
          <w:szCs w:val="21"/>
        </w:rPr>
        <w:t>甲乙双方违反本协议的约定</w:t>
      </w:r>
      <w:r>
        <w:rPr>
          <w:rFonts w:ascii="Arial" w:hAnsi="Arial" w:eastAsia="楷体"/>
          <w:sz w:val="21"/>
          <w:szCs w:val="21"/>
        </w:rPr>
        <w:t>导致</w:t>
      </w:r>
      <w:r>
        <w:rPr>
          <w:rFonts w:hint="eastAsia" w:ascii="Arial" w:hAnsi="Arial" w:eastAsia="楷体"/>
          <w:sz w:val="21"/>
          <w:szCs w:val="21"/>
        </w:rPr>
        <w:t>保密信息</w:t>
      </w:r>
      <w:r>
        <w:rPr>
          <w:rFonts w:ascii="Arial" w:hAnsi="Arial" w:eastAsia="楷体"/>
          <w:sz w:val="21"/>
          <w:szCs w:val="21"/>
        </w:rPr>
        <w:t>的泄露或违反本协议，</w:t>
      </w:r>
      <w:r>
        <w:rPr>
          <w:rFonts w:hint="eastAsia" w:ascii="Arial" w:hAnsi="Arial" w:eastAsia="楷体"/>
          <w:sz w:val="21"/>
          <w:szCs w:val="21"/>
        </w:rPr>
        <w:t>违约方应向守约方支付违约金人民币</w:t>
      </w:r>
      <w:r>
        <w:rPr>
          <w:rFonts w:hint="eastAsia" w:ascii="Arial" w:hAnsi="Arial" w:eastAsia="楷体"/>
          <w:sz w:val="21"/>
          <w:szCs w:val="21"/>
          <w:u w:val="single"/>
        </w:rPr>
        <w:t>壹拾</w:t>
      </w:r>
      <w:r>
        <w:rPr>
          <w:rFonts w:hint="eastAsia" w:ascii="Arial" w:hAnsi="Arial" w:eastAsia="楷体"/>
          <w:sz w:val="21"/>
          <w:szCs w:val="21"/>
        </w:rPr>
        <w:t>万元。如违约金数额不足以弥补损失方实际损失的，违约方应赔偿损失方的实际损失。本协议所称损失应包括因违约行为所导致的守约方为处理违约事件所发生的直接损失，包括调查、仲裁、诉讼、律师等法律费用在内的所有合理费用和开支。</w:t>
      </w:r>
    </w:p>
    <w:p w14:paraId="703A291F">
      <w:pPr>
        <w:pStyle w:val="5"/>
        <w:tabs>
          <w:tab w:val="left" w:pos="720"/>
        </w:tabs>
        <w:spacing w:before="0" w:after="0" w:line="360" w:lineRule="auto"/>
        <w:ind w:firstLine="420" w:firstLineChars="200"/>
        <w:rPr>
          <w:rFonts w:hint="eastAsia" w:ascii="Arial" w:hAnsi="Arial" w:eastAsia="楷体"/>
          <w:sz w:val="21"/>
          <w:szCs w:val="21"/>
        </w:rPr>
      </w:pPr>
    </w:p>
    <w:p w14:paraId="1F1A4E9B">
      <w:pPr>
        <w:pStyle w:val="5"/>
        <w:spacing w:before="0" w:after="0" w:line="360" w:lineRule="auto"/>
        <w:rPr>
          <w:rFonts w:ascii="Arial" w:hAnsi="Arial" w:eastAsia="楷体"/>
          <w:b/>
          <w:sz w:val="21"/>
          <w:szCs w:val="21"/>
        </w:rPr>
      </w:pPr>
      <w:r>
        <w:rPr>
          <w:rFonts w:hint="eastAsia" w:ascii="Arial" w:hAnsi="Arial" w:eastAsia="楷体"/>
          <w:b/>
          <w:sz w:val="21"/>
          <w:szCs w:val="21"/>
        </w:rPr>
        <w:t xml:space="preserve">第九条  </w:t>
      </w:r>
      <w:r>
        <w:rPr>
          <w:rFonts w:ascii="Arial" w:hAnsi="Arial" w:eastAsia="楷体"/>
          <w:b/>
          <w:sz w:val="21"/>
          <w:szCs w:val="21"/>
        </w:rPr>
        <w:t>转让</w:t>
      </w:r>
    </w:p>
    <w:p w14:paraId="5930C42E">
      <w:pPr>
        <w:pStyle w:val="5"/>
        <w:tabs>
          <w:tab w:val="left" w:pos="720"/>
        </w:tabs>
        <w:spacing w:before="0" w:after="0" w:line="360" w:lineRule="auto"/>
        <w:ind w:firstLine="420" w:firstLineChars="200"/>
        <w:rPr>
          <w:rFonts w:ascii="Arial" w:hAnsi="Arial" w:eastAsia="楷体"/>
          <w:sz w:val="21"/>
          <w:szCs w:val="21"/>
        </w:rPr>
      </w:pPr>
      <w:r>
        <w:rPr>
          <w:rFonts w:ascii="Arial" w:hAnsi="Arial" w:eastAsia="楷体"/>
          <w:sz w:val="21"/>
          <w:szCs w:val="21"/>
        </w:rPr>
        <w:t>未经</w:t>
      </w:r>
      <w:r>
        <w:rPr>
          <w:rFonts w:hint="eastAsia" w:ascii="Arial" w:hAnsi="Arial" w:eastAsia="楷体"/>
          <w:sz w:val="21"/>
          <w:szCs w:val="21"/>
        </w:rPr>
        <w:t>双</w:t>
      </w:r>
      <w:r>
        <w:rPr>
          <w:rFonts w:ascii="Arial" w:hAnsi="Arial" w:eastAsia="楷体"/>
          <w:sz w:val="21"/>
          <w:szCs w:val="21"/>
        </w:rPr>
        <w:t>方的书面同意</w:t>
      </w:r>
      <w:r>
        <w:rPr>
          <w:rFonts w:hint="eastAsia" w:ascii="Arial" w:hAnsi="Arial" w:eastAsia="楷体"/>
          <w:sz w:val="21"/>
          <w:szCs w:val="21"/>
        </w:rPr>
        <w:t>，任何一方</w:t>
      </w:r>
      <w:r>
        <w:rPr>
          <w:rFonts w:ascii="Arial" w:hAnsi="Arial" w:eastAsia="楷体"/>
          <w:sz w:val="21"/>
          <w:szCs w:val="21"/>
        </w:rPr>
        <w:t>不</w:t>
      </w:r>
      <w:r>
        <w:rPr>
          <w:rFonts w:hint="eastAsia" w:ascii="Arial" w:hAnsi="Arial" w:eastAsia="楷体"/>
          <w:sz w:val="21"/>
          <w:szCs w:val="21"/>
        </w:rPr>
        <w:t>得</w:t>
      </w:r>
      <w:r>
        <w:rPr>
          <w:rFonts w:ascii="Arial" w:hAnsi="Arial" w:eastAsia="楷体"/>
          <w:sz w:val="21"/>
          <w:szCs w:val="21"/>
        </w:rPr>
        <w:t>将本协议的全部或部分权利及义务转让给第三方。</w:t>
      </w:r>
    </w:p>
    <w:p w14:paraId="35C76160">
      <w:pPr>
        <w:pStyle w:val="5"/>
        <w:tabs>
          <w:tab w:val="left" w:pos="720"/>
        </w:tabs>
        <w:spacing w:before="0" w:after="0" w:line="360" w:lineRule="auto"/>
        <w:ind w:firstLine="420" w:firstLineChars="200"/>
        <w:rPr>
          <w:rFonts w:hint="eastAsia" w:ascii="Arial" w:hAnsi="Arial" w:eastAsia="楷体"/>
          <w:sz w:val="21"/>
          <w:szCs w:val="21"/>
        </w:rPr>
      </w:pPr>
    </w:p>
    <w:p w14:paraId="1E6262CB">
      <w:pPr>
        <w:pStyle w:val="5"/>
        <w:spacing w:before="0" w:after="0" w:line="360" w:lineRule="auto"/>
        <w:ind w:left="735" w:hanging="735"/>
        <w:rPr>
          <w:rFonts w:ascii="Arial" w:hAnsi="Arial" w:eastAsia="楷体"/>
          <w:b/>
          <w:sz w:val="21"/>
          <w:szCs w:val="21"/>
        </w:rPr>
      </w:pPr>
      <w:r>
        <w:rPr>
          <w:rFonts w:hint="eastAsia" w:ascii="Arial" w:hAnsi="Arial" w:eastAsia="楷体"/>
          <w:b/>
          <w:sz w:val="21"/>
          <w:szCs w:val="21"/>
        </w:rPr>
        <w:t>第十条  协议</w:t>
      </w:r>
      <w:r>
        <w:rPr>
          <w:rFonts w:ascii="Arial" w:hAnsi="Arial" w:eastAsia="楷体"/>
          <w:b/>
          <w:sz w:val="21"/>
          <w:szCs w:val="21"/>
        </w:rPr>
        <w:t>期</w:t>
      </w:r>
      <w:r>
        <w:rPr>
          <w:rFonts w:hint="eastAsia" w:ascii="Arial" w:hAnsi="Arial" w:eastAsia="楷体"/>
          <w:b/>
          <w:sz w:val="21"/>
          <w:szCs w:val="21"/>
        </w:rPr>
        <w:t>限</w:t>
      </w:r>
    </w:p>
    <w:p w14:paraId="34F69171">
      <w:pPr>
        <w:pStyle w:val="5"/>
        <w:tabs>
          <w:tab w:val="left" w:pos="720"/>
        </w:tabs>
        <w:spacing w:before="0" w:after="0" w:line="360" w:lineRule="auto"/>
        <w:ind w:firstLine="420" w:firstLineChars="200"/>
        <w:rPr>
          <w:rFonts w:ascii="Arial" w:hAnsi="Arial" w:eastAsia="楷体"/>
          <w:sz w:val="21"/>
          <w:szCs w:val="21"/>
        </w:rPr>
      </w:pPr>
      <w:r>
        <w:rPr>
          <w:rFonts w:hint="eastAsia" w:ascii="Arial" w:hAnsi="Arial" w:eastAsia="楷体"/>
          <w:sz w:val="21"/>
          <w:szCs w:val="21"/>
        </w:rPr>
        <w:t>本保密协议具有独立性，除非本协议通过双方共同签署的书面协议被提前终止或被双方共同签署的书面协议所替代，本协议自签署之日起长期有效。</w:t>
      </w:r>
    </w:p>
    <w:p w14:paraId="41773E45">
      <w:pPr>
        <w:pStyle w:val="5"/>
        <w:tabs>
          <w:tab w:val="left" w:pos="720"/>
        </w:tabs>
        <w:spacing w:before="0" w:after="0" w:line="360" w:lineRule="auto"/>
        <w:rPr>
          <w:rFonts w:hint="eastAsia" w:ascii="Arial" w:hAnsi="Arial" w:eastAsia="楷体"/>
          <w:sz w:val="21"/>
          <w:szCs w:val="21"/>
        </w:rPr>
      </w:pPr>
    </w:p>
    <w:p w14:paraId="336DBF3B">
      <w:pPr>
        <w:pStyle w:val="5"/>
        <w:spacing w:before="0" w:after="0" w:line="360" w:lineRule="auto"/>
        <w:ind w:left="735" w:hanging="735"/>
        <w:rPr>
          <w:rFonts w:ascii="Arial" w:hAnsi="Arial" w:eastAsia="楷体"/>
          <w:b/>
          <w:sz w:val="21"/>
          <w:szCs w:val="21"/>
        </w:rPr>
      </w:pPr>
      <w:r>
        <w:rPr>
          <w:rFonts w:hint="eastAsia" w:ascii="Arial" w:hAnsi="Arial" w:eastAsia="楷体"/>
          <w:b/>
          <w:sz w:val="21"/>
          <w:szCs w:val="21"/>
        </w:rPr>
        <w:t xml:space="preserve">第十一条  </w:t>
      </w:r>
      <w:r>
        <w:rPr>
          <w:rFonts w:ascii="Arial" w:hAnsi="Arial" w:eastAsia="楷体"/>
          <w:b/>
          <w:sz w:val="21"/>
          <w:szCs w:val="21"/>
        </w:rPr>
        <w:t>适用法律</w:t>
      </w:r>
    </w:p>
    <w:p w14:paraId="327FEF11">
      <w:pPr>
        <w:pStyle w:val="5"/>
        <w:tabs>
          <w:tab w:val="left" w:pos="720"/>
        </w:tabs>
        <w:spacing w:before="0" w:after="0" w:line="360" w:lineRule="auto"/>
        <w:ind w:firstLine="420" w:firstLineChars="200"/>
        <w:rPr>
          <w:rFonts w:ascii="Arial" w:hAnsi="Arial" w:eastAsia="楷体"/>
          <w:sz w:val="21"/>
          <w:szCs w:val="21"/>
        </w:rPr>
      </w:pPr>
      <w:r>
        <w:rPr>
          <w:rFonts w:ascii="Arial" w:hAnsi="Arial" w:eastAsia="楷体"/>
          <w:sz w:val="21"/>
          <w:szCs w:val="21"/>
        </w:rPr>
        <w:t>本协议的订立、效力、解释、履行及争议的解决应遵守中华人民共和国的法律、法规。</w:t>
      </w:r>
    </w:p>
    <w:p w14:paraId="343938E3">
      <w:pPr>
        <w:pStyle w:val="5"/>
        <w:tabs>
          <w:tab w:val="left" w:pos="720"/>
        </w:tabs>
        <w:spacing w:before="0" w:after="0" w:line="360" w:lineRule="auto"/>
        <w:ind w:firstLine="420" w:firstLineChars="200"/>
        <w:rPr>
          <w:rFonts w:hint="eastAsia" w:ascii="Arial" w:hAnsi="Arial" w:eastAsia="楷体"/>
          <w:sz w:val="21"/>
          <w:szCs w:val="21"/>
        </w:rPr>
      </w:pPr>
    </w:p>
    <w:p w14:paraId="14E80705">
      <w:pPr>
        <w:pStyle w:val="5"/>
        <w:spacing w:before="0" w:after="0" w:line="360" w:lineRule="auto"/>
        <w:ind w:left="735" w:hanging="735"/>
        <w:rPr>
          <w:rFonts w:ascii="Arial" w:hAnsi="Arial" w:eastAsia="楷体"/>
          <w:b/>
          <w:sz w:val="21"/>
          <w:szCs w:val="21"/>
        </w:rPr>
      </w:pPr>
      <w:r>
        <w:rPr>
          <w:rFonts w:hint="eastAsia" w:ascii="Arial" w:hAnsi="Arial" w:eastAsia="楷体"/>
          <w:b/>
          <w:sz w:val="21"/>
          <w:szCs w:val="21"/>
        </w:rPr>
        <w:t xml:space="preserve">第十二条  </w:t>
      </w:r>
      <w:r>
        <w:rPr>
          <w:rFonts w:ascii="Arial" w:hAnsi="Arial" w:eastAsia="楷体"/>
          <w:b/>
          <w:sz w:val="21"/>
          <w:szCs w:val="21"/>
        </w:rPr>
        <w:t>争议解决</w:t>
      </w:r>
    </w:p>
    <w:p w14:paraId="77F0FA39">
      <w:pPr>
        <w:pStyle w:val="5"/>
        <w:spacing w:before="0" w:after="0" w:line="360" w:lineRule="auto"/>
        <w:ind w:firstLine="420" w:firstLineChars="200"/>
        <w:rPr>
          <w:rFonts w:ascii="Arial" w:hAnsi="Arial" w:eastAsia="楷体" w:cs="Times New Roman"/>
          <w:sz w:val="21"/>
          <w:szCs w:val="21"/>
        </w:rPr>
      </w:pPr>
      <w:r>
        <w:rPr>
          <w:rFonts w:ascii="Arial" w:hAnsi="Arial" w:eastAsia="楷体"/>
          <w:sz w:val="21"/>
          <w:szCs w:val="21"/>
        </w:rPr>
        <w:t>凡因解释或履行本协议或与本协议有关而引起的任何争议、争论或索赔</w:t>
      </w:r>
      <w:r>
        <w:rPr>
          <w:rFonts w:hint="eastAsia" w:ascii="Arial" w:hAnsi="Arial" w:eastAsia="楷体"/>
          <w:sz w:val="21"/>
          <w:szCs w:val="21"/>
        </w:rPr>
        <w:t>，合同双方应协商解决。协商不成的，双方均同</w:t>
      </w:r>
      <w:r>
        <w:rPr>
          <w:rFonts w:hint="default" w:ascii="Arial" w:hAnsi="Arial" w:eastAsia="楷体" w:cs="Times New Roman"/>
          <w:sz w:val="21"/>
          <w:szCs w:val="21"/>
        </w:rPr>
        <w:t>意提请北京仲裁委员会按照其现行有效仲裁规则进行仲裁，仲裁是终局的，对双方均具有拘束力。</w:t>
      </w:r>
    </w:p>
    <w:p w14:paraId="16F58B11">
      <w:pPr>
        <w:pStyle w:val="5"/>
        <w:spacing w:before="0" w:after="0" w:line="360" w:lineRule="auto"/>
        <w:rPr>
          <w:rFonts w:hint="eastAsia" w:ascii="Arial" w:hAnsi="Arial" w:eastAsia="楷体"/>
          <w:sz w:val="21"/>
          <w:szCs w:val="21"/>
        </w:rPr>
      </w:pPr>
    </w:p>
    <w:p w14:paraId="2518254D">
      <w:pPr>
        <w:pStyle w:val="5"/>
        <w:spacing w:before="0" w:after="0" w:line="360" w:lineRule="auto"/>
        <w:rPr>
          <w:rFonts w:ascii="Arial" w:hAnsi="Arial" w:eastAsia="楷体"/>
          <w:b/>
          <w:sz w:val="21"/>
          <w:szCs w:val="21"/>
        </w:rPr>
      </w:pPr>
      <w:r>
        <w:rPr>
          <w:rFonts w:hint="eastAsia" w:ascii="Arial" w:hAnsi="Arial" w:eastAsia="楷体"/>
          <w:b/>
          <w:sz w:val="21"/>
          <w:szCs w:val="21"/>
        </w:rPr>
        <w:t xml:space="preserve">第十三条  </w:t>
      </w:r>
      <w:r>
        <w:rPr>
          <w:rFonts w:ascii="Arial" w:hAnsi="Arial" w:eastAsia="楷体"/>
          <w:b/>
          <w:sz w:val="21"/>
          <w:szCs w:val="21"/>
        </w:rPr>
        <w:t>修改</w:t>
      </w:r>
    </w:p>
    <w:p w14:paraId="64E6A877">
      <w:pPr>
        <w:pStyle w:val="5"/>
        <w:spacing w:before="0" w:after="0" w:line="360" w:lineRule="auto"/>
        <w:ind w:firstLine="420" w:firstLineChars="200"/>
        <w:rPr>
          <w:rFonts w:ascii="Arial" w:hAnsi="Arial" w:eastAsia="楷体"/>
          <w:sz w:val="21"/>
          <w:szCs w:val="21"/>
        </w:rPr>
      </w:pPr>
      <w:r>
        <w:rPr>
          <w:rFonts w:hint="eastAsia" w:ascii="Arial" w:hAnsi="Arial" w:eastAsia="楷体"/>
          <w:sz w:val="21"/>
          <w:szCs w:val="21"/>
        </w:rPr>
        <w:t>双方可以书面协议方式对本协议作出修改和补充。经过双方签署的有关本协议的修改协议和补充协议是本协议组成部分，具有与本协议同等的法律效力。</w:t>
      </w:r>
      <w:r>
        <w:rPr>
          <w:rFonts w:ascii="Arial" w:hAnsi="Arial" w:eastAsia="楷体"/>
          <w:sz w:val="21"/>
          <w:szCs w:val="21"/>
        </w:rPr>
        <w:t>未经甲、乙双方书面</w:t>
      </w:r>
      <w:r>
        <w:rPr>
          <w:rFonts w:hint="eastAsia" w:ascii="Arial" w:hAnsi="Arial" w:eastAsia="楷体"/>
          <w:sz w:val="21"/>
          <w:szCs w:val="21"/>
        </w:rPr>
        <w:t>同意</w:t>
      </w:r>
      <w:r>
        <w:rPr>
          <w:rFonts w:ascii="Arial" w:hAnsi="Arial" w:eastAsia="楷体"/>
          <w:sz w:val="21"/>
          <w:szCs w:val="21"/>
        </w:rPr>
        <w:t>，任何一方不得对本协议进行任何修改。</w:t>
      </w:r>
    </w:p>
    <w:p w14:paraId="2094D78D">
      <w:pPr>
        <w:pStyle w:val="5"/>
        <w:spacing w:before="0" w:after="0" w:line="360" w:lineRule="auto"/>
        <w:ind w:firstLine="420" w:firstLineChars="200"/>
        <w:rPr>
          <w:rFonts w:hint="eastAsia" w:ascii="Arial" w:hAnsi="Arial" w:eastAsia="楷体"/>
          <w:sz w:val="21"/>
          <w:szCs w:val="21"/>
        </w:rPr>
      </w:pPr>
    </w:p>
    <w:p w14:paraId="0C9A1487">
      <w:pPr>
        <w:pStyle w:val="5"/>
        <w:spacing w:before="0" w:after="0" w:line="360" w:lineRule="auto"/>
        <w:rPr>
          <w:rFonts w:hint="eastAsia" w:ascii="Arial" w:hAnsi="Arial" w:eastAsia="楷体"/>
          <w:b/>
          <w:sz w:val="21"/>
          <w:szCs w:val="21"/>
        </w:rPr>
      </w:pPr>
      <w:r>
        <w:rPr>
          <w:rFonts w:hint="eastAsia" w:ascii="Arial" w:hAnsi="Arial" w:eastAsia="楷体"/>
          <w:b/>
          <w:sz w:val="21"/>
          <w:szCs w:val="21"/>
        </w:rPr>
        <w:t>第十四条  其他</w:t>
      </w:r>
    </w:p>
    <w:p w14:paraId="7EA334D7">
      <w:pPr>
        <w:pStyle w:val="5"/>
        <w:numPr>
          <w:ilvl w:val="1"/>
          <w:numId w:val="1"/>
        </w:numPr>
        <w:spacing w:before="0" w:after="0" w:line="360" w:lineRule="auto"/>
        <w:rPr>
          <w:rFonts w:ascii="Arial" w:hAnsi="Arial" w:eastAsia="楷体"/>
          <w:sz w:val="21"/>
          <w:szCs w:val="21"/>
        </w:rPr>
      </w:pPr>
      <w:r>
        <w:rPr>
          <w:rFonts w:ascii="Arial" w:hAnsi="Arial" w:eastAsia="楷体"/>
          <w:sz w:val="21"/>
          <w:szCs w:val="21"/>
        </w:rPr>
        <w:t xml:space="preserve">  本协议未尽事宜由双方本着诚意协商解决。</w:t>
      </w:r>
    </w:p>
    <w:p w14:paraId="77BB5D1E">
      <w:pPr>
        <w:pStyle w:val="5"/>
        <w:numPr>
          <w:ilvl w:val="1"/>
          <w:numId w:val="1"/>
        </w:numPr>
        <w:tabs>
          <w:tab w:val="left" w:pos="720"/>
        </w:tabs>
        <w:spacing w:before="0" w:after="0" w:line="360" w:lineRule="auto"/>
        <w:rPr>
          <w:rFonts w:ascii="Arial" w:hAnsi="Arial" w:eastAsia="楷体"/>
          <w:sz w:val="21"/>
          <w:szCs w:val="21"/>
        </w:rPr>
      </w:pPr>
      <w:r>
        <w:rPr>
          <w:rFonts w:hint="eastAsia" w:ascii="Arial" w:hAnsi="Arial" w:eastAsia="楷体"/>
          <w:sz w:val="21"/>
          <w:szCs w:val="21"/>
        </w:rPr>
        <w:t>本协议各条标题仅为方便所致，其存在不影响本协议各条款的含义与解释。</w:t>
      </w:r>
    </w:p>
    <w:p w14:paraId="0DB5B896">
      <w:pPr>
        <w:pStyle w:val="5"/>
        <w:spacing w:before="0" w:after="0" w:line="360" w:lineRule="auto"/>
        <w:rPr>
          <w:rFonts w:hint="eastAsia" w:ascii="Arial" w:hAnsi="Arial" w:eastAsia="楷体"/>
          <w:sz w:val="21"/>
          <w:szCs w:val="21"/>
        </w:rPr>
      </w:pPr>
      <w:r>
        <w:rPr>
          <w:rFonts w:ascii="Arial" w:hAnsi="Arial" w:eastAsia="楷体"/>
          <w:sz w:val="21"/>
          <w:szCs w:val="21"/>
        </w:rPr>
        <w:t>14</w:t>
      </w:r>
      <w:r>
        <w:rPr>
          <w:rFonts w:hint="eastAsia" w:ascii="Arial" w:hAnsi="Arial" w:eastAsia="楷体"/>
          <w:sz w:val="21"/>
          <w:szCs w:val="21"/>
        </w:rPr>
        <w:t>.</w:t>
      </w:r>
      <w:r>
        <w:rPr>
          <w:rFonts w:ascii="Arial" w:hAnsi="Arial" w:eastAsia="楷体"/>
          <w:sz w:val="21"/>
          <w:szCs w:val="21"/>
        </w:rPr>
        <w:t xml:space="preserve">3  </w:t>
      </w:r>
      <w:r>
        <w:rPr>
          <w:rFonts w:hint="eastAsia" w:ascii="Arial" w:hAnsi="Arial" w:eastAsia="楷体"/>
          <w:sz w:val="21"/>
          <w:szCs w:val="21"/>
        </w:rPr>
        <w:t>本协议一式贰份，甲乙双方各持壹份，具有同等法律效力，本协议在双方加盖公章（或合同专用章）后生效。</w:t>
      </w:r>
    </w:p>
    <w:p w14:paraId="29FB944E">
      <w:pPr>
        <w:pStyle w:val="5"/>
        <w:numPr>
          <w:ilvl w:val="0"/>
          <w:numId w:val="0"/>
        </w:numPr>
        <w:spacing w:before="0" w:after="0" w:line="360" w:lineRule="auto"/>
        <w:ind w:left="0" w:firstLine="0"/>
        <w:rPr>
          <w:rFonts w:hint="eastAsia" w:ascii="Arial" w:hAnsi="Arial" w:eastAsia="楷体"/>
          <w:sz w:val="21"/>
          <w:szCs w:val="21"/>
        </w:rPr>
      </w:pPr>
      <w:r>
        <w:rPr>
          <w:rFonts w:hint="default" w:ascii="Arial" w:hAnsi="Arial" w:eastAsia="楷体"/>
          <w:sz w:val="21"/>
          <w:szCs w:val="21"/>
        </w:rPr>
        <w:t xml:space="preserve">14.4  </w:t>
      </w:r>
      <w:r>
        <w:rPr>
          <w:rFonts w:hint="eastAsia" w:ascii="Arial" w:hAnsi="Arial" w:eastAsia="楷体"/>
          <w:sz w:val="21"/>
          <w:szCs w:val="21"/>
        </w:rPr>
        <w:t>本协议项下双方通讯地址如下：</w:t>
      </w:r>
    </w:p>
    <w:p w14:paraId="09EB5BB0">
      <w:pPr>
        <w:pStyle w:val="5"/>
        <w:spacing w:before="0" w:after="0" w:line="360" w:lineRule="auto"/>
        <w:ind w:left="720"/>
        <w:rPr>
          <w:rFonts w:hint="eastAsia" w:ascii="Arial" w:hAnsi="Arial" w:eastAsia="楷体"/>
          <w:sz w:val="21"/>
          <w:szCs w:val="21"/>
        </w:rPr>
      </w:pPr>
      <w:r>
        <w:rPr>
          <w:rFonts w:hint="eastAsia" w:ascii="Arial" w:hAnsi="Arial" w:eastAsia="楷体"/>
          <w:sz w:val="21"/>
          <w:szCs w:val="21"/>
        </w:rPr>
        <w:t>甲方通讯地址：</w:t>
      </w:r>
    </w:p>
    <w:p w14:paraId="5A789F6A">
      <w:pPr>
        <w:pStyle w:val="5"/>
        <w:spacing w:before="0" w:after="0" w:line="360" w:lineRule="auto"/>
        <w:ind w:left="720"/>
        <w:rPr>
          <w:rFonts w:hint="eastAsia" w:ascii="Arial" w:hAnsi="Arial" w:eastAsia="楷体"/>
          <w:sz w:val="21"/>
          <w:szCs w:val="21"/>
        </w:rPr>
      </w:pPr>
      <w:r>
        <w:rPr>
          <w:rFonts w:hint="eastAsia" w:ascii="Arial" w:hAnsi="Arial" w:eastAsia="楷体"/>
          <w:sz w:val="21"/>
          <w:szCs w:val="21"/>
        </w:rPr>
        <w:t>甲方收件人：</w:t>
      </w:r>
    </w:p>
    <w:p w14:paraId="1AB5F2F0">
      <w:pPr>
        <w:pStyle w:val="5"/>
        <w:spacing w:before="0" w:after="0" w:line="360" w:lineRule="auto"/>
        <w:ind w:left="720"/>
        <w:rPr>
          <w:rFonts w:hint="eastAsia" w:ascii="Arial" w:hAnsi="Arial" w:eastAsia="楷体"/>
          <w:sz w:val="21"/>
          <w:szCs w:val="21"/>
        </w:rPr>
      </w:pPr>
      <w:r>
        <w:rPr>
          <w:rFonts w:hint="eastAsia" w:ascii="Arial" w:hAnsi="Arial" w:eastAsia="楷体"/>
          <w:sz w:val="21"/>
          <w:szCs w:val="21"/>
        </w:rPr>
        <w:t>乙方通讯地址：</w:t>
      </w:r>
      <w:r>
        <w:rPr>
          <w:rFonts w:ascii="Arial" w:hAnsi="Arial" w:eastAsia="楷体"/>
          <w:sz w:val="21"/>
          <w:szCs w:val="21"/>
        </w:rPr>
        <w:t>北京市朝阳区望京街道阜荣街10号环球广场A座</w:t>
      </w:r>
    </w:p>
    <w:p w14:paraId="33359ED0">
      <w:pPr>
        <w:pStyle w:val="5"/>
        <w:spacing w:before="0" w:after="0" w:line="360" w:lineRule="auto"/>
        <w:ind w:left="720"/>
        <w:rPr>
          <w:rFonts w:hint="eastAsia" w:ascii="Arial" w:hAnsi="Arial" w:eastAsia="楷体"/>
          <w:sz w:val="21"/>
          <w:szCs w:val="21"/>
        </w:rPr>
      </w:pPr>
      <w:r>
        <w:rPr>
          <w:rFonts w:hint="eastAsia" w:ascii="Arial" w:hAnsi="Arial" w:eastAsia="楷体"/>
          <w:sz w:val="21"/>
          <w:szCs w:val="21"/>
        </w:rPr>
        <w:t>乙方收件人：</w:t>
      </w:r>
      <w:r>
        <w:rPr>
          <w:rFonts w:hint="eastAsia" w:ascii="Arial" w:hAnsi="Arial" w:eastAsia="楷体"/>
          <w:sz w:val="21"/>
          <w:szCs w:val="21"/>
          <w:lang w:val="en-US" w:eastAsia="zh-CN"/>
        </w:rPr>
        <w:t>运营部</w:t>
      </w:r>
      <w:r>
        <w:rPr>
          <w:rFonts w:hint="eastAsia" w:ascii="Arial" w:hAnsi="Arial" w:eastAsia="楷体"/>
          <w:sz w:val="21"/>
          <w:szCs w:val="21"/>
        </w:rPr>
        <w:t xml:space="preserve"> </w:t>
      </w:r>
    </w:p>
    <w:p w14:paraId="15C7031D">
      <w:pPr>
        <w:pStyle w:val="5"/>
        <w:spacing w:before="0" w:after="0" w:line="360" w:lineRule="auto"/>
        <w:ind w:firstLine="630" w:firstLineChars="300"/>
        <w:rPr>
          <w:rFonts w:hint="eastAsia" w:ascii="Arial" w:hAnsi="Arial" w:eastAsia="楷体"/>
          <w:sz w:val="21"/>
          <w:szCs w:val="21"/>
        </w:rPr>
      </w:pPr>
      <w:r>
        <w:rPr>
          <w:rFonts w:hint="eastAsia" w:ascii="Arial" w:hAnsi="Arial" w:eastAsia="楷体"/>
          <w:sz w:val="21"/>
          <w:szCs w:val="21"/>
        </w:rPr>
        <w:t>双方同意，本协议列明的通讯地址、电话、电子邮箱或其他联系方式均为本合同履行期间的通知送达方式，而不论送达的通知由谁签收。一方如迁址或者其他联系方式变更，应当及时书面通知对方。否则，如因联系方式变更导致有关事项通知或者文件送达延误的不利后果，应由自行变更方承担。</w:t>
      </w:r>
    </w:p>
    <w:p w14:paraId="1CBACFCC">
      <w:pPr>
        <w:spacing w:before="312" w:beforeLines="100" w:after="156" w:afterLines="50"/>
        <w:ind w:firstLine="420" w:firstLineChars="200"/>
        <w:rPr>
          <w:rFonts w:ascii="Arial" w:hAnsi="Arial" w:eastAsia="楷体"/>
          <w:szCs w:val="21"/>
        </w:rPr>
      </w:pPr>
      <w:r>
        <w:rPr>
          <w:rFonts w:hint="eastAsia" w:ascii="Arial" w:hAnsi="Arial" w:eastAsia="楷体"/>
          <w:szCs w:val="21"/>
        </w:rPr>
        <w:t>有鉴于此，双方已使得经其授权的代表于文首所述日期签署了本保密协议并即生效，以昭信守。</w:t>
      </w:r>
    </w:p>
    <w:p w14:paraId="467660D3">
      <w:pPr>
        <w:spacing w:before="312" w:beforeLines="100" w:after="156" w:afterLines="50"/>
        <w:ind w:firstLine="420" w:firstLineChars="200"/>
        <w:jc w:val="center"/>
        <w:rPr>
          <w:rFonts w:hint="eastAsia" w:ascii="Arial" w:hAnsi="Arial" w:eastAsia="楷体"/>
          <w:szCs w:val="21"/>
        </w:rPr>
      </w:pPr>
      <w:r>
        <w:rPr>
          <w:rFonts w:hint="eastAsia" w:ascii="Arial" w:hAnsi="Arial" w:eastAsia="楷体"/>
          <w:szCs w:val="21"/>
        </w:rPr>
        <w:t>（本页以下无正文）</w:t>
      </w:r>
    </w:p>
    <w:p w14:paraId="2CA56047">
      <w:pPr>
        <w:spacing w:before="312" w:beforeLines="100" w:after="156" w:afterLines="50"/>
        <w:rPr>
          <w:rFonts w:ascii="Arial" w:hAnsi="Arial" w:eastAsia="楷体"/>
          <w:szCs w:val="21"/>
        </w:rPr>
      </w:pPr>
    </w:p>
    <w:p w14:paraId="225D0580">
      <w:pPr>
        <w:spacing w:before="312" w:beforeLines="100" w:after="156" w:afterLines="50"/>
        <w:ind w:firstLine="0" w:firstLineChars="0"/>
        <w:jc w:val="center"/>
        <w:rPr>
          <w:rFonts w:hint="eastAsia" w:ascii="Arial" w:hAnsi="Arial" w:eastAsia="楷体"/>
          <w:bCs/>
          <w:szCs w:val="21"/>
        </w:rPr>
      </w:pPr>
      <w:r>
        <w:rPr>
          <w:rFonts w:hint="eastAsia" w:ascii="Arial" w:hAnsi="Arial" w:eastAsia="楷体"/>
          <w:bCs/>
          <w:szCs w:val="21"/>
        </w:rPr>
        <w:t>（本页以下无正文，为《保密协议》签章页）</w:t>
      </w:r>
    </w:p>
    <w:p w14:paraId="6FBA42F8">
      <w:pPr>
        <w:spacing w:before="312" w:beforeLines="100" w:after="156" w:afterLines="50"/>
        <w:ind w:firstLine="0" w:firstLineChars="0"/>
        <w:jc w:val="both"/>
        <w:rPr>
          <w:rFonts w:hint="eastAsia" w:ascii="Arial" w:hAnsi="Arial" w:eastAsia="楷体"/>
          <w:bCs/>
          <w:szCs w:val="21"/>
        </w:rPr>
      </w:pPr>
    </w:p>
    <w:p w14:paraId="36820CA9">
      <w:pPr>
        <w:spacing w:before="312" w:beforeLines="100" w:after="156" w:afterLines="50"/>
        <w:ind w:firstLine="0" w:firstLineChars="0"/>
        <w:jc w:val="both"/>
        <w:rPr>
          <w:rFonts w:hint="eastAsia" w:ascii="Arial" w:hAnsi="Arial" w:eastAsia="楷体"/>
          <w:bCs/>
          <w:szCs w:val="21"/>
        </w:rPr>
      </w:pPr>
    </w:p>
    <w:p w14:paraId="6EEDBA90">
      <w:pPr>
        <w:spacing w:before="312" w:beforeLines="100" w:after="156" w:afterLines="50"/>
        <w:rPr>
          <w:rFonts w:ascii="Arial" w:hAnsi="Arial" w:eastAsia="楷体"/>
          <w:b/>
          <w:szCs w:val="21"/>
          <w:u w:val="single"/>
        </w:rPr>
      </w:pPr>
      <w:r>
        <w:rPr>
          <w:rFonts w:hint="eastAsia" w:ascii="Arial" w:hAnsi="Arial" w:eastAsia="楷体"/>
          <w:b/>
          <w:szCs w:val="21"/>
        </w:rPr>
        <w:t>甲方：</w:t>
      </w:r>
      <w:r>
        <w:rPr>
          <w:rFonts w:hint="eastAsia" w:ascii="Arial" w:hAnsi="Arial" w:eastAsia="楷体"/>
          <w:b/>
          <w:szCs w:val="21"/>
          <w:u w:val="single"/>
        </w:rPr>
        <w:t xml:space="preserve"> </w:t>
      </w:r>
      <w:r>
        <w:rPr>
          <w:rFonts w:ascii="Arial" w:hAnsi="Arial" w:eastAsia="楷体"/>
          <w:b/>
          <w:szCs w:val="21"/>
          <w:u w:val="single"/>
        </w:rPr>
        <w:t xml:space="preserve">                     </w:t>
      </w:r>
      <w:r>
        <w:rPr>
          <w:rFonts w:hint="eastAsia" w:ascii="Arial" w:hAnsi="Arial" w:eastAsia="楷体"/>
          <w:b/>
          <w:szCs w:val="21"/>
        </w:rPr>
        <w:t>（盖章）</w:t>
      </w:r>
    </w:p>
    <w:p w14:paraId="00A4B4E4">
      <w:pPr>
        <w:spacing w:before="312" w:beforeLines="100" w:after="156" w:afterLines="50"/>
        <w:rPr>
          <w:rFonts w:ascii="Arial" w:hAnsi="Arial" w:eastAsia="楷体"/>
          <w:szCs w:val="21"/>
        </w:rPr>
      </w:pPr>
    </w:p>
    <w:p w14:paraId="1C47B60B">
      <w:pPr>
        <w:spacing w:before="312" w:beforeLines="100" w:after="156" w:afterLines="50"/>
        <w:rPr>
          <w:rFonts w:ascii="Arial" w:hAnsi="Arial" w:eastAsia="楷体"/>
          <w:szCs w:val="21"/>
        </w:rPr>
      </w:pPr>
    </w:p>
    <w:p w14:paraId="74EF8C00">
      <w:pPr>
        <w:spacing w:before="312" w:beforeLines="100" w:after="156" w:afterLines="50"/>
        <w:rPr>
          <w:rFonts w:ascii="Arial" w:hAnsi="Arial" w:eastAsia="楷体"/>
          <w:b/>
          <w:szCs w:val="21"/>
          <w:u w:val="single"/>
        </w:rPr>
      </w:pPr>
      <w:r>
        <w:rPr>
          <w:rFonts w:hint="eastAsia" w:ascii="Arial" w:hAnsi="Arial" w:eastAsia="楷体"/>
          <w:b/>
          <w:szCs w:val="21"/>
        </w:rPr>
        <w:t>乙方：</w:t>
      </w:r>
      <w:r>
        <w:rPr>
          <w:rFonts w:hint="eastAsia" w:ascii="Arial" w:hAnsi="Arial" w:eastAsia="楷体"/>
          <w:b/>
          <w:szCs w:val="21"/>
          <w:u w:val="single"/>
        </w:rPr>
        <w:t xml:space="preserve"> </w:t>
      </w:r>
      <w:r>
        <w:rPr>
          <w:rFonts w:ascii="Arial" w:hAnsi="Arial" w:eastAsia="楷体"/>
          <w:b/>
          <w:szCs w:val="21"/>
          <w:u w:val="single"/>
        </w:rPr>
        <w:t xml:space="preserve">                     </w:t>
      </w:r>
      <w:r>
        <w:rPr>
          <w:rFonts w:hint="eastAsia" w:ascii="Arial" w:hAnsi="Arial" w:eastAsia="楷体"/>
          <w:b/>
          <w:szCs w:val="21"/>
        </w:rPr>
        <w:t>（盖章）</w:t>
      </w:r>
    </w:p>
    <w:p w14:paraId="68A75CC3">
      <w:pPr>
        <w:spacing w:before="312" w:beforeLines="100" w:after="156" w:afterLines="50"/>
        <w:rPr>
          <w:rFonts w:ascii="Arial" w:hAnsi="Arial" w:eastAsia="楷体"/>
          <w:b/>
          <w:szCs w:val="21"/>
        </w:rPr>
      </w:pPr>
    </w:p>
    <w:p w14:paraId="2D541C17">
      <w:pPr>
        <w:rPr>
          <w:rFonts w:ascii="Arial" w:hAnsi="Arial" w:eastAsia="楷体"/>
          <w:szCs w:val="21"/>
        </w:rPr>
      </w:pPr>
    </w:p>
    <w:p w14:paraId="56A75C77">
      <w:pPr>
        <w:rPr>
          <w:rFonts w:ascii="Arial" w:hAnsi="Arial" w:eastAsia="楷体"/>
          <w:szCs w:val="21"/>
        </w:rPr>
      </w:pPr>
    </w:p>
    <w:p w14:paraId="5DBF0DF6">
      <w:pPr>
        <w:rPr>
          <w:rFonts w:hint="eastAsia" w:ascii="Arial" w:hAnsi="Arial" w:eastAsia="楷体"/>
          <w:szCs w:val="21"/>
        </w:rPr>
      </w:pPr>
    </w:p>
    <w:sectPr>
      <w:headerReference r:id="rId5" w:type="default"/>
      <w:footerReference r:id="rId6" w:type="default"/>
      <w:pgSz w:w="11906" w:h="16838"/>
      <w:pgMar w:top="1440" w:right="1800" w:bottom="1440" w:left="1800" w:header="851" w:footer="992" w:gutter="0"/>
      <w:cols w:space="720"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dong" w:date="2025-07-03T16:37:00Z" w:initials="d">
    <w:p w14:paraId="212935FE">
      <w:pPr>
        <w:pStyle w:val="4"/>
        <w:rPr>
          <w:rFonts w:hint="eastAsia" w:ascii="楷体" w:hAnsi="楷体" w:eastAsia="楷体" w:cs="楷体"/>
        </w:rPr>
      </w:pPr>
      <w:r>
        <w:rPr>
          <w:rFonts w:hint="eastAsia" w:ascii="楷体" w:hAnsi="楷体" w:eastAsia="楷体" w:cs="楷体"/>
        </w:rPr>
        <w:t>根据</w:t>
      </w:r>
      <w:r>
        <w:rPr>
          <w:rFonts w:hint="eastAsia" w:ascii="楷体" w:hAnsi="楷体" w:eastAsia="楷体" w:cs="楷体"/>
          <w:lang w:val="en-US" w:eastAsia="zh-CN"/>
        </w:rPr>
        <w:t>财务通知确认主体情况</w:t>
      </w:r>
      <w:r>
        <w:rPr>
          <w:rFonts w:hint="eastAsia" w:ascii="楷体" w:hAnsi="楷体" w:eastAsia="楷体" w:cs="楷体"/>
        </w:rPr>
        <w:t>，若有问题，请咨询财务：</w:t>
      </w:r>
    </w:p>
    <w:p w14:paraId="2742AC41">
      <w:pPr>
        <w:pStyle w:val="4"/>
        <w:rPr>
          <w:rFonts w:hint="eastAsia" w:ascii="楷体" w:hAnsi="楷体" w:eastAsia="楷体" w:cs="楷体"/>
        </w:rPr>
      </w:pPr>
      <w:r>
        <w:rPr>
          <w:rFonts w:hint="eastAsia" w:ascii="楷体" w:hAnsi="楷体" w:eastAsia="楷体" w:cs="楷体"/>
          <w:lang w:val="en-US" w:eastAsia="zh-CN"/>
        </w:rPr>
        <w:t>签约主体一：</w:t>
      </w:r>
      <w:r>
        <w:rPr>
          <w:rFonts w:hint="eastAsia" w:ascii="楷体" w:hAnsi="楷体" w:eastAsia="楷体" w:cs="楷体"/>
        </w:rPr>
        <w:t>百融至信（北京）科技有限公司</w:t>
      </w:r>
    </w:p>
    <w:p w14:paraId="527C1324">
      <w:pPr>
        <w:pStyle w:val="4"/>
      </w:pPr>
      <w:r>
        <w:rPr>
          <w:rFonts w:hint="eastAsia" w:ascii="楷体" w:hAnsi="楷体" w:eastAsia="楷体" w:cs="楷体"/>
          <w:lang w:val="en-US" w:eastAsia="zh-CN"/>
        </w:rPr>
        <w:t>签约主体二</w:t>
      </w:r>
      <w:r>
        <w:rPr>
          <w:rFonts w:hint="eastAsia" w:ascii="楷体" w:hAnsi="楷体" w:eastAsia="楷体" w:cs="楷体"/>
        </w:rPr>
        <w:t>：</w:t>
      </w:r>
      <w:r>
        <w:rPr>
          <w:rFonts w:hint="eastAsia" w:ascii="楷体" w:hAnsi="楷体" w:eastAsia="楷体" w:cs="楷体"/>
          <w:sz w:val="24"/>
          <w:szCs w:val="24"/>
        </w:rPr>
        <w:t>北京百融睿博科技有限公司</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27C1324"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modern"/>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F5D1D">
    <w:pPr>
      <w:pStyle w:val="7"/>
      <w:jc w:val="center"/>
    </w:pPr>
    <w:r>
      <w:rPr>
        <w:lang w:val="zh-CN"/>
      </w:rPr>
      <w:t xml:space="preserve"> </w:t>
    </w:r>
    <w:r>
      <w:rPr>
        <w:b/>
        <w:bCs/>
        <w:sz w:val="24"/>
        <w:szCs w:val="24"/>
      </w:rPr>
      <w:fldChar w:fldCharType="begin"/>
    </w:r>
    <w:r>
      <w:rPr>
        <w:b/>
        <w:bCs/>
      </w:rPr>
      <w:instrText xml:space="preserve">PAGE</w:instrText>
    </w:r>
    <w:r>
      <w:rPr>
        <w:b/>
        <w:bCs/>
        <w:sz w:val="24"/>
        <w:szCs w:val="24"/>
      </w:rPr>
      <w:fldChar w:fldCharType="separate"/>
    </w:r>
    <w:r>
      <w:rPr>
        <w:b/>
        <w:bCs/>
        <w:lang/>
      </w:rPr>
      <w:t>6</w:t>
    </w:r>
    <w:r>
      <w:rPr>
        <w:b/>
        <w:bCs/>
        <w:sz w:val="24"/>
        <w:szCs w:val="24"/>
      </w:rPr>
      <w:fldChar w:fldCharType="end"/>
    </w:r>
    <w:r>
      <w:rPr>
        <w:lang w:val="zh-CN"/>
      </w:rPr>
      <w:t xml:space="preserve"> / </w:t>
    </w:r>
    <w:r>
      <w:rPr>
        <w:b/>
        <w:bCs/>
        <w:sz w:val="24"/>
        <w:szCs w:val="24"/>
      </w:rPr>
      <w:fldChar w:fldCharType="begin"/>
    </w:r>
    <w:r>
      <w:rPr>
        <w:b/>
        <w:bCs/>
      </w:rPr>
      <w:instrText xml:space="preserve">NUMPAGES</w:instrText>
    </w:r>
    <w:r>
      <w:rPr>
        <w:b/>
        <w:bCs/>
        <w:sz w:val="24"/>
        <w:szCs w:val="24"/>
      </w:rPr>
      <w:fldChar w:fldCharType="separate"/>
    </w:r>
    <w:r>
      <w:rPr>
        <w:b/>
        <w:bCs/>
        <w:lang/>
      </w:rPr>
      <w:t>6</w:t>
    </w:r>
    <w:r>
      <w:rPr>
        <w:b/>
        <w:bCs/>
        <w:sz w:val="24"/>
        <w:szCs w:val="24"/>
      </w:rPr>
      <w:fldChar w:fldCharType="end"/>
    </w:r>
  </w:p>
  <w:p w14:paraId="4F0DAE13">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1DEF6">
    <w:pPr>
      <w:pStyle w:val="8"/>
      <w:rPr>
        <w:rFonts w:hint="eastAsia" w:ascii="楷体" w:hAnsi="楷体" w:eastAsia="楷体"/>
        <w:lang w:eastAsia="zh-CN"/>
      </w:rPr>
    </w:pPr>
    <w:r>
      <w:rPr>
        <w:sz w:val="18"/>
      </w:rPr>
      <w:drawing>
        <wp:anchor distT="0" distB="0" distL="114300" distR="114300" simplePos="0" relativeHeight="251659264" behindDoc="1" locked="0" layoutInCell="1" allowOverlap="1">
          <wp:simplePos x="0" y="0"/>
          <wp:positionH relativeFrom="margin">
            <wp:align>center</wp:align>
          </wp:positionH>
          <wp:positionV relativeFrom="margin">
            <wp:align>center</wp:align>
          </wp:positionV>
          <wp:extent cx="5274310" cy="5274310"/>
          <wp:effectExtent l="0" t="0" r="8890" b="8890"/>
          <wp:wrapNone/>
          <wp:docPr id="1" name="WordPictureWatermark17961" descr="百融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7961" descr="百融LOGO"/>
                  <pic:cNvPicPr>
                    <a:picLocks noChangeAspect="1"/>
                  </pic:cNvPicPr>
                </pic:nvPicPr>
                <pic:blipFill>
                  <a:blip r:embed="rId1">
                    <a:lum bright="69998" contrast="-70001"/>
                  </a:blip>
                  <a:stretch>
                    <a:fillRect/>
                  </a:stretch>
                </pic:blipFill>
                <pic:spPr>
                  <a:xfrm>
                    <a:off x="0" y="0"/>
                    <a:ext cx="5274310" cy="5274310"/>
                  </a:xfrm>
                  <a:prstGeom prst="rect">
                    <a:avLst/>
                  </a:prstGeom>
                  <a:noFill/>
                  <a:ln>
                    <a:noFill/>
                  </a:ln>
                </pic:spPr>
              </pic:pic>
            </a:graphicData>
          </a:graphic>
        </wp:anchor>
      </w:drawing>
    </w:r>
    <w:r>
      <w:rPr>
        <w:rFonts w:hint="eastAsia" w:ascii="楷体" w:hAnsi="楷体" w:eastAsia="楷体"/>
        <w:lang w:val="en-US" w:eastAsia="zh-CN"/>
      </w:rPr>
      <w:t xml:space="preserve">                                                                                    </w:t>
    </w:r>
    <w:r>
      <w:rPr>
        <w:rFonts w:hint="eastAsia" w:ascii="楷体" w:hAnsi="楷体" w:eastAsia="楷体"/>
        <w:lang w:eastAsia="zh-CN"/>
      </w:rPr>
      <w:drawing>
        <wp:inline distT="0" distB="0" distL="114300" distR="114300">
          <wp:extent cx="457200" cy="354965"/>
          <wp:effectExtent l="0" t="0" r="0" b="635"/>
          <wp:docPr id="2" name="图片 3" descr="缩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缩小"/>
                  <pic:cNvPicPr>
                    <a:picLocks noChangeAspect="1"/>
                  </pic:cNvPicPr>
                </pic:nvPicPr>
                <pic:blipFill>
                  <a:blip r:embed="rId1"/>
                  <a:stretch>
                    <a:fillRect/>
                  </a:stretch>
                </pic:blipFill>
                <pic:spPr>
                  <a:xfrm>
                    <a:off x="0" y="0"/>
                    <a:ext cx="457200" cy="35496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0771E4"/>
    <w:multiLevelType w:val="multilevel"/>
    <w:tmpl w:val="5B0771E4"/>
    <w:lvl w:ilvl="0" w:tentative="0">
      <w:start w:val="14"/>
      <w:numFmt w:val="decimal"/>
      <w:lvlText w:val="%1"/>
      <w:lvlJc w:val="left"/>
      <w:pPr>
        <w:ind w:left="480" w:hanging="480"/>
      </w:pPr>
      <w:rPr>
        <w:rFonts w:hint="default"/>
      </w:rPr>
    </w:lvl>
    <w:lvl w:ilvl="1" w:tentative="0">
      <w:start w:val="1"/>
      <w:numFmt w:val="decimal"/>
      <w:lvlText w:val="%1.%2"/>
      <w:lvlJc w:val="left"/>
      <w:pPr>
        <w:ind w:left="480" w:hanging="48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ong">
    <w15:presenceInfo w15:providerId="None" w15:userId="dong"/>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1"/>
  <w:documentProtection w:edit="readOnly" w:formatting="1"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FhNTBjOGQyNjhmM2U2YzRmM2I4NGUwMDg1NGIzOTUifQ=="/>
  </w:docVars>
  <w:rsids>
    <w:rsidRoot w:val="00DA44AC"/>
    <w:rsid w:val="00027B6D"/>
    <w:rsid w:val="0003104C"/>
    <w:rsid w:val="000370B8"/>
    <w:rsid w:val="000422A5"/>
    <w:rsid w:val="00050265"/>
    <w:rsid w:val="000517F4"/>
    <w:rsid w:val="000618D5"/>
    <w:rsid w:val="000634B8"/>
    <w:rsid w:val="00065F8D"/>
    <w:rsid w:val="00066960"/>
    <w:rsid w:val="000702E7"/>
    <w:rsid w:val="000767A7"/>
    <w:rsid w:val="00082819"/>
    <w:rsid w:val="000A1FBC"/>
    <w:rsid w:val="000A5FD4"/>
    <w:rsid w:val="000C25C2"/>
    <w:rsid w:val="000C78A9"/>
    <w:rsid w:val="000D4D4C"/>
    <w:rsid w:val="001014E3"/>
    <w:rsid w:val="001124B6"/>
    <w:rsid w:val="00114CF2"/>
    <w:rsid w:val="0012171A"/>
    <w:rsid w:val="00147973"/>
    <w:rsid w:val="001607B5"/>
    <w:rsid w:val="0016541F"/>
    <w:rsid w:val="00187A5A"/>
    <w:rsid w:val="001960F7"/>
    <w:rsid w:val="001A41C5"/>
    <w:rsid w:val="001A7D83"/>
    <w:rsid w:val="001B0298"/>
    <w:rsid w:val="001B4538"/>
    <w:rsid w:val="001C3CF9"/>
    <w:rsid w:val="001C4E10"/>
    <w:rsid w:val="001D7E03"/>
    <w:rsid w:val="001E3271"/>
    <w:rsid w:val="001F7D1C"/>
    <w:rsid w:val="00200873"/>
    <w:rsid w:val="002065CC"/>
    <w:rsid w:val="00221F6E"/>
    <w:rsid w:val="00237856"/>
    <w:rsid w:val="002542F4"/>
    <w:rsid w:val="00263366"/>
    <w:rsid w:val="00287CFB"/>
    <w:rsid w:val="002B1D46"/>
    <w:rsid w:val="002D1711"/>
    <w:rsid w:val="002D3B4E"/>
    <w:rsid w:val="002E2EAA"/>
    <w:rsid w:val="002F406F"/>
    <w:rsid w:val="003345AD"/>
    <w:rsid w:val="003816F0"/>
    <w:rsid w:val="0038183D"/>
    <w:rsid w:val="003910EF"/>
    <w:rsid w:val="00391AAA"/>
    <w:rsid w:val="003B6112"/>
    <w:rsid w:val="003D099C"/>
    <w:rsid w:val="003D39CB"/>
    <w:rsid w:val="003E3C4C"/>
    <w:rsid w:val="003E7516"/>
    <w:rsid w:val="004028E1"/>
    <w:rsid w:val="004126DF"/>
    <w:rsid w:val="00417DCA"/>
    <w:rsid w:val="0046094E"/>
    <w:rsid w:val="004827D8"/>
    <w:rsid w:val="00490AE0"/>
    <w:rsid w:val="004C36BD"/>
    <w:rsid w:val="004D7030"/>
    <w:rsid w:val="004F606B"/>
    <w:rsid w:val="005013A5"/>
    <w:rsid w:val="00504228"/>
    <w:rsid w:val="00512E82"/>
    <w:rsid w:val="00520BA0"/>
    <w:rsid w:val="00521AF9"/>
    <w:rsid w:val="00525AE6"/>
    <w:rsid w:val="0053664B"/>
    <w:rsid w:val="00541830"/>
    <w:rsid w:val="00545987"/>
    <w:rsid w:val="00552411"/>
    <w:rsid w:val="00557F4D"/>
    <w:rsid w:val="00572C3A"/>
    <w:rsid w:val="0058076B"/>
    <w:rsid w:val="005947D8"/>
    <w:rsid w:val="005A2105"/>
    <w:rsid w:val="005B6E46"/>
    <w:rsid w:val="005D0B7C"/>
    <w:rsid w:val="005D1C2A"/>
    <w:rsid w:val="005D540C"/>
    <w:rsid w:val="005F4EF0"/>
    <w:rsid w:val="005F7861"/>
    <w:rsid w:val="00606760"/>
    <w:rsid w:val="0062661A"/>
    <w:rsid w:val="006427E8"/>
    <w:rsid w:val="006468D4"/>
    <w:rsid w:val="006555B1"/>
    <w:rsid w:val="00667B92"/>
    <w:rsid w:val="0069751A"/>
    <w:rsid w:val="006A1FF5"/>
    <w:rsid w:val="006A4EFD"/>
    <w:rsid w:val="006A6A92"/>
    <w:rsid w:val="006B6B7E"/>
    <w:rsid w:val="006F61A0"/>
    <w:rsid w:val="006F6324"/>
    <w:rsid w:val="00704F05"/>
    <w:rsid w:val="00710884"/>
    <w:rsid w:val="007156ED"/>
    <w:rsid w:val="007225E6"/>
    <w:rsid w:val="00726EF2"/>
    <w:rsid w:val="00734CCD"/>
    <w:rsid w:val="00737059"/>
    <w:rsid w:val="0074353F"/>
    <w:rsid w:val="00744780"/>
    <w:rsid w:val="007449F5"/>
    <w:rsid w:val="00761EF0"/>
    <w:rsid w:val="007848C5"/>
    <w:rsid w:val="007908B3"/>
    <w:rsid w:val="00791E8C"/>
    <w:rsid w:val="007A708C"/>
    <w:rsid w:val="007B533A"/>
    <w:rsid w:val="007B6F23"/>
    <w:rsid w:val="007B7BBA"/>
    <w:rsid w:val="007B7CD2"/>
    <w:rsid w:val="007C6738"/>
    <w:rsid w:val="0080012D"/>
    <w:rsid w:val="0080120B"/>
    <w:rsid w:val="008018C6"/>
    <w:rsid w:val="00810C8E"/>
    <w:rsid w:val="00822774"/>
    <w:rsid w:val="00824BB0"/>
    <w:rsid w:val="00832AF4"/>
    <w:rsid w:val="00833CC9"/>
    <w:rsid w:val="00842BF9"/>
    <w:rsid w:val="008526EE"/>
    <w:rsid w:val="00852A28"/>
    <w:rsid w:val="00853743"/>
    <w:rsid w:val="00863C56"/>
    <w:rsid w:val="00865CA0"/>
    <w:rsid w:val="00886B33"/>
    <w:rsid w:val="008A04EF"/>
    <w:rsid w:val="008F7A81"/>
    <w:rsid w:val="009025AD"/>
    <w:rsid w:val="009339AD"/>
    <w:rsid w:val="009365E8"/>
    <w:rsid w:val="009431CA"/>
    <w:rsid w:val="00966D8D"/>
    <w:rsid w:val="009879C5"/>
    <w:rsid w:val="009A4AC8"/>
    <w:rsid w:val="009C1043"/>
    <w:rsid w:val="009C6B36"/>
    <w:rsid w:val="009D7AAC"/>
    <w:rsid w:val="009F1D1D"/>
    <w:rsid w:val="00A15D61"/>
    <w:rsid w:val="00A208EA"/>
    <w:rsid w:val="00A6772F"/>
    <w:rsid w:val="00AB0008"/>
    <w:rsid w:val="00AB4B90"/>
    <w:rsid w:val="00B32D21"/>
    <w:rsid w:val="00B506D5"/>
    <w:rsid w:val="00B568C5"/>
    <w:rsid w:val="00B64A40"/>
    <w:rsid w:val="00B80761"/>
    <w:rsid w:val="00B879B4"/>
    <w:rsid w:val="00B93757"/>
    <w:rsid w:val="00BA4EEA"/>
    <w:rsid w:val="00BC3A01"/>
    <w:rsid w:val="00BD40C5"/>
    <w:rsid w:val="00BE6B44"/>
    <w:rsid w:val="00BF3A97"/>
    <w:rsid w:val="00C033E2"/>
    <w:rsid w:val="00C20CC2"/>
    <w:rsid w:val="00C7756A"/>
    <w:rsid w:val="00C8792C"/>
    <w:rsid w:val="00C91A65"/>
    <w:rsid w:val="00C93D05"/>
    <w:rsid w:val="00CE1414"/>
    <w:rsid w:val="00CE21B2"/>
    <w:rsid w:val="00CE748D"/>
    <w:rsid w:val="00CE753F"/>
    <w:rsid w:val="00D06AC7"/>
    <w:rsid w:val="00D145C8"/>
    <w:rsid w:val="00D73218"/>
    <w:rsid w:val="00D77EE0"/>
    <w:rsid w:val="00D828F5"/>
    <w:rsid w:val="00DA44AC"/>
    <w:rsid w:val="00DB57A5"/>
    <w:rsid w:val="00E06FD8"/>
    <w:rsid w:val="00E1284A"/>
    <w:rsid w:val="00E208AA"/>
    <w:rsid w:val="00E2148E"/>
    <w:rsid w:val="00E21AE1"/>
    <w:rsid w:val="00E50E2C"/>
    <w:rsid w:val="00E80C58"/>
    <w:rsid w:val="00E955EA"/>
    <w:rsid w:val="00EA0444"/>
    <w:rsid w:val="00EB0199"/>
    <w:rsid w:val="00EB61E4"/>
    <w:rsid w:val="00EC0515"/>
    <w:rsid w:val="00EC6774"/>
    <w:rsid w:val="00EF188A"/>
    <w:rsid w:val="00F15619"/>
    <w:rsid w:val="00F15DAE"/>
    <w:rsid w:val="00F214AB"/>
    <w:rsid w:val="00F25255"/>
    <w:rsid w:val="00F42BE1"/>
    <w:rsid w:val="00F636C8"/>
    <w:rsid w:val="00F650FD"/>
    <w:rsid w:val="00F65ED8"/>
    <w:rsid w:val="00F754D0"/>
    <w:rsid w:val="00F824B1"/>
    <w:rsid w:val="00F90644"/>
    <w:rsid w:val="00F9617A"/>
    <w:rsid w:val="00F97F02"/>
    <w:rsid w:val="00FA2665"/>
    <w:rsid w:val="00FA58D4"/>
    <w:rsid w:val="00FB23F9"/>
    <w:rsid w:val="00FD77D2"/>
    <w:rsid w:val="02B6377E"/>
    <w:rsid w:val="03CF0D16"/>
    <w:rsid w:val="067C7E0E"/>
    <w:rsid w:val="0DC70D7A"/>
    <w:rsid w:val="10BC3031"/>
    <w:rsid w:val="22B23610"/>
    <w:rsid w:val="231E7C75"/>
    <w:rsid w:val="23FD1308"/>
    <w:rsid w:val="273C0F6C"/>
    <w:rsid w:val="28297340"/>
    <w:rsid w:val="28323F76"/>
    <w:rsid w:val="2BA10F22"/>
    <w:rsid w:val="2CC124E3"/>
    <w:rsid w:val="376C4AEA"/>
    <w:rsid w:val="3FCD42AA"/>
    <w:rsid w:val="40D859E1"/>
    <w:rsid w:val="43EF592F"/>
    <w:rsid w:val="4BEE5681"/>
    <w:rsid w:val="52B06FBE"/>
    <w:rsid w:val="63913FA9"/>
    <w:rsid w:val="69524D51"/>
    <w:rsid w:val="697930D3"/>
    <w:rsid w:val="6C982C89"/>
    <w:rsid w:val="73C779F0"/>
    <w:rsid w:val="7A0726C9"/>
    <w:rsid w:val="7BAFBF43"/>
    <w:rsid w:val="7DCD01D1"/>
    <w:rsid w:val="7F1999F3"/>
    <w:rsid w:val="9EDBB331"/>
    <w:rsid w:val="CFEF679F"/>
    <w:rsid w:val="DDE7A82B"/>
    <w:rsid w:val="EFBBD35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13"/>
    <w:qFormat/>
    <w:uiPriority w:val="0"/>
    <w:pPr>
      <w:keepNext/>
      <w:spacing w:before="240" w:after="60"/>
      <w:outlineLvl w:val="0"/>
    </w:pPr>
    <w:rPr>
      <w:rFonts w:ascii="Cambria" w:hAnsi="Cambria"/>
      <w:b/>
      <w:bCs/>
      <w:kern w:val="32"/>
      <w:sz w:val="32"/>
      <w:szCs w:val="32"/>
    </w:rPr>
  </w:style>
  <w:style w:type="character" w:default="1" w:styleId="11">
    <w:name w:val="Default Paragraph Font"/>
    <w:unhideWhenUsed/>
    <w:uiPriority w:val="1"/>
  </w:style>
  <w:style w:type="table" w:default="1" w:styleId="10">
    <w:name w:val="Normal Table"/>
    <w:unhideWhenUsed/>
    <w:qFormat/>
    <w:uiPriority w:val="99"/>
    <w:tblPr>
      <w:tblStyle w:val="10"/>
      <w:tblCellMar>
        <w:top w:w="0" w:type="dxa"/>
        <w:left w:w="108" w:type="dxa"/>
        <w:bottom w:w="0" w:type="dxa"/>
        <w:right w:w="108" w:type="dxa"/>
      </w:tblCellMar>
    </w:tblPr>
  </w:style>
  <w:style w:type="paragraph" w:styleId="3">
    <w:name w:val="Document Map"/>
    <w:basedOn w:val="1"/>
    <w:link w:val="14"/>
    <w:unhideWhenUsed/>
    <w:uiPriority w:val="99"/>
    <w:rPr>
      <w:rFonts w:ascii="宋体"/>
      <w:kern w:val="0"/>
      <w:sz w:val="18"/>
      <w:szCs w:val="18"/>
    </w:rPr>
  </w:style>
  <w:style w:type="paragraph" w:styleId="4">
    <w:name w:val="annotation text"/>
    <w:basedOn w:val="1"/>
    <w:link w:val="15"/>
    <w:unhideWhenUsed/>
    <w:uiPriority w:val="99"/>
    <w:pPr>
      <w:jc w:val="left"/>
    </w:pPr>
  </w:style>
  <w:style w:type="paragraph" w:styleId="5">
    <w:name w:val="Body Text"/>
    <w:basedOn w:val="1"/>
    <w:link w:val="16"/>
    <w:uiPriority w:val="0"/>
    <w:pPr>
      <w:spacing w:before="120" w:after="120"/>
    </w:pPr>
    <w:rPr>
      <w:kern w:val="0"/>
      <w:sz w:val="20"/>
      <w:szCs w:val="20"/>
    </w:rPr>
  </w:style>
  <w:style w:type="paragraph" w:styleId="6">
    <w:name w:val="Balloon Text"/>
    <w:basedOn w:val="1"/>
    <w:link w:val="17"/>
    <w:unhideWhenUsed/>
    <w:uiPriority w:val="99"/>
    <w:rPr>
      <w:kern w:val="0"/>
      <w:sz w:val="18"/>
      <w:szCs w:val="18"/>
    </w:rPr>
  </w:style>
  <w:style w:type="paragraph" w:styleId="7">
    <w:name w:val="footer"/>
    <w:basedOn w:val="1"/>
    <w:link w:val="18"/>
    <w:unhideWhenUsed/>
    <w:uiPriority w:val="99"/>
    <w:pPr>
      <w:tabs>
        <w:tab w:val="center" w:pos="4153"/>
        <w:tab w:val="right" w:pos="8306"/>
      </w:tabs>
      <w:snapToGrid w:val="0"/>
      <w:jc w:val="left"/>
    </w:pPr>
    <w:rPr>
      <w:rFonts w:ascii="Calibri" w:hAnsi="Calibri"/>
      <w:kern w:val="0"/>
      <w:sz w:val="18"/>
      <w:szCs w:val="18"/>
    </w:rPr>
  </w:style>
  <w:style w:type="paragraph" w:styleId="8">
    <w:name w:val="header"/>
    <w:basedOn w:val="1"/>
    <w:link w:val="19"/>
    <w:unhideWhenUsed/>
    <w:uiPriority w:val="99"/>
    <w:pPr>
      <w:pBdr>
        <w:bottom w:val="single" w:color="auto" w:sz="6" w:space="1"/>
      </w:pBdr>
      <w:tabs>
        <w:tab w:val="center" w:pos="4153"/>
        <w:tab w:val="right" w:pos="8306"/>
      </w:tabs>
      <w:snapToGrid w:val="0"/>
      <w:jc w:val="center"/>
    </w:pPr>
    <w:rPr>
      <w:rFonts w:ascii="Calibri" w:hAnsi="Calibri"/>
      <w:kern w:val="0"/>
      <w:sz w:val="18"/>
      <w:szCs w:val="18"/>
    </w:rPr>
  </w:style>
  <w:style w:type="paragraph" w:styleId="9">
    <w:name w:val="annotation subject"/>
    <w:basedOn w:val="4"/>
    <w:next w:val="4"/>
    <w:link w:val="20"/>
    <w:unhideWhenUsed/>
    <w:uiPriority w:val="99"/>
    <w:rPr>
      <w:b/>
      <w:bCs/>
    </w:rPr>
  </w:style>
  <w:style w:type="character" w:styleId="12">
    <w:name w:val="annotation reference"/>
    <w:unhideWhenUsed/>
    <w:uiPriority w:val="99"/>
    <w:rPr>
      <w:sz w:val="21"/>
      <w:szCs w:val="21"/>
    </w:rPr>
  </w:style>
  <w:style w:type="character" w:customStyle="1" w:styleId="13">
    <w:name w:val="标题 1 字符"/>
    <w:link w:val="2"/>
    <w:uiPriority w:val="0"/>
    <w:rPr>
      <w:rFonts w:ascii="Cambria" w:hAnsi="Cambria" w:eastAsia="宋体" w:cs="Times New Roman"/>
      <w:b/>
      <w:bCs/>
      <w:kern w:val="32"/>
      <w:sz w:val="32"/>
      <w:szCs w:val="32"/>
    </w:rPr>
  </w:style>
  <w:style w:type="character" w:customStyle="1" w:styleId="14">
    <w:name w:val="文档结构图 字符"/>
    <w:link w:val="3"/>
    <w:semiHidden/>
    <w:uiPriority w:val="99"/>
    <w:rPr>
      <w:rFonts w:ascii="宋体" w:hAnsi="Times New Roman" w:eastAsia="宋体" w:cs="Times New Roman"/>
      <w:sz w:val="18"/>
      <w:szCs w:val="18"/>
    </w:rPr>
  </w:style>
  <w:style w:type="character" w:customStyle="1" w:styleId="15">
    <w:name w:val="批注文字 字符"/>
    <w:link w:val="4"/>
    <w:uiPriority w:val="99"/>
    <w:rPr>
      <w:rFonts w:ascii="Times New Roman" w:hAnsi="Times New Roman"/>
      <w:kern w:val="2"/>
      <w:sz w:val="21"/>
      <w:szCs w:val="24"/>
    </w:rPr>
  </w:style>
  <w:style w:type="character" w:customStyle="1" w:styleId="16">
    <w:name w:val="正文文本 字符"/>
    <w:link w:val="5"/>
    <w:uiPriority w:val="0"/>
    <w:rPr>
      <w:rFonts w:ascii="Times New Roman" w:hAnsi="Times New Roman" w:eastAsia="宋体" w:cs="Times New Roman"/>
      <w:szCs w:val="20"/>
    </w:rPr>
  </w:style>
  <w:style w:type="character" w:customStyle="1" w:styleId="17">
    <w:name w:val="批注框文本 字符"/>
    <w:link w:val="6"/>
    <w:semiHidden/>
    <w:uiPriority w:val="99"/>
    <w:rPr>
      <w:rFonts w:ascii="Times New Roman" w:hAnsi="Times New Roman" w:eastAsia="宋体" w:cs="Times New Roman"/>
      <w:sz w:val="18"/>
      <w:szCs w:val="18"/>
    </w:rPr>
  </w:style>
  <w:style w:type="character" w:customStyle="1" w:styleId="18">
    <w:name w:val="页脚 字符"/>
    <w:link w:val="7"/>
    <w:uiPriority w:val="99"/>
    <w:rPr>
      <w:sz w:val="18"/>
      <w:szCs w:val="18"/>
    </w:rPr>
  </w:style>
  <w:style w:type="character" w:customStyle="1" w:styleId="19">
    <w:name w:val="页眉 字符"/>
    <w:link w:val="8"/>
    <w:uiPriority w:val="99"/>
    <w:rPr>
      <w:sz w:val="18"/>
      <w:szCs w:val="18"/>
    </w:rPr>
  </w:style>
  <w:style w:type="character" w:customStyle="1" w:styleId="20">
    <w:name w:val="批注主题 字符"/>
    <w:link w:val="9"/>
    <w:semiHidden/>
    <w:uiPriority w:val="99"/>
    <w:rPr>
      <w:rFonts w:ascii="Times New Roman" w:hAnsi="Times New Roman"/>
      <w:b/>
      <w:bCs/>
      <w:kern w:val="2"/>
      <w:sz w:val="21"/>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ceb</Company>
  <Pages>6</Pages>
  <Words>3439</Words>
  <Characters>3509</Characters>
  <Lines>1</Lines>
  <Paragraphs>1</Paragraphs>
  <TotalTime>0</TotalTime>
  <ScaleCrop>false</ScaleCrop>
  <LinksUpToDate>false</LinksUpToDate>
  <CharactersWithSpaces>3715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2023-02-25T01:25:00Z</dcterms:created>
  <dc:creator>user</dc:creator>
  <cp:lastModifiedBy>逆</cp:lastModifiedBy>
  <dcterms:modified xsi:type="dcterms:W3CDTF">2026-08-03T08:13:24Z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E0EAA34E4F4A40A0AD0473D52887F2D6_13</vt:lpwstr>
  </property>
  <property fmtid="{D5CDD505-2E9C-101B-9397-08002B2CF9AE}" pid="4" name="KSOTemplateDocerSaveRecord">
    <vt:lpwstr>eyJoZGlkIjoiNWI3YWFjZTJkMzJjM2FhNmQ2MzZhOTkxMDBiYTVmOWEiLCJ1c2VySWQiOiIyMzY5OTQ0MTYifQ==</vt:lpwstr>
  </property>
</Properties>
</file>