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20" w:before="360"/>
      </w:pPr>
      <w:r>
        <w:rPr>
          <w:rFonts w:ascii="Microsoft YaHei" w:eastAsia="Microsoft YaHei"/>
          <w:b/>
          <w:bCs/>
          <w:color w:val="000000"/>
          <w:sz w:val="24"/>
          <w:szCs w:val="24"/>
        </w:rPr>
        <w:t xml:space="preserve">3 种常见促销方式的合规风险对比</w:t>
      </w:r>
    </w:p>
    <w:p>
      <w:pPr>
        <w:spacing w:before="100"/>
      </w:pPr>
    </w:p>
    <w:p>
      <w:pPr>
        <w:pStyle w:val="Heading3"/>
        <w:spacing w:after="120" w:before="360"/>
      </w:pPr>
      <w:r>
        <w:rPr>
          <w:rFonts w:ascii="Microsoft YaHei" w:eastAsia="Microsoft YaHei"/>
          <w:b/>
          <w:bCs/>
          <w:color w:val="000000"/>
          <w:sz w:val="20"/>
          <w:szCs w:val="20"/>
        </w:rPr>
        <w:t xml:space="preserve">打折促销（直接降价）</w:t>
      </w:r>
    </w:p>
    <w:p>
      <w:pPr>
        <w:spacing w:after="60"/>
        <w:ind w:left="576"/>
      </w:pPr>
      <w:r>
        <w:rPr>
          <w:rFonts w:ascii="Microsoft YaHei" w:eastAsia="Microsoft YaHei"/>
          <w:color w:val="888888"/>
          <w:sz w:val="21"/>
          <w:szCs w:val="21"/>
        </w:rPr>
        <w:t xml:space="preserve">· </w:t>
      </w:r>
      <w:r>
        <w:rPr>
          <w:rFonts w:ascii="Microsoft YaHei" w:eastAsia="Microsoft YaHei"/>
          <w:sz w:val="21"/>
          <w:szCs w:val="21"/>
        </w:rPr>
        <w:t xml:space="preserve">**虚构原价风险**：划线价必须有真实成交记录，不能随意标高后打折</w:t>
      </w:r>
    </w:p>
    <w:p>
      <w:pPr>
        <w:spacing w:after="60"/>
        <w:ind w:left="576"/>
      </w:pPr>
      <w:r>
        <w:rPr>
          <w:rFonts w:ascii="Microsoft YaHei" w:eastAsia="Microsoft YaHei"/>
          <w:color w:val="888888"/>
          <w:sz w:val="21"/>
          <w:szCs w:val="21"/>
        </w:rPr>
        <w:t xml:space="preserve">· </w:t>
      </w:r>
      <w:r>
        <w:rPr>
          <w:rFonts w:ascii="Microsoft YaHei" w:eastAsia="Microsoft YaHei"/>
          <w:sz w:val="21"/>
          <w:szCs w:val="21"/>
        </w:rPr>
        <w:t xml:space="preserve">**价格欺诈风险**：折扣幅度计算基准不清晰，可能被认定为误导消费者</w:t>
      </w:r>
    </w:p>
    <w:p>
      <w:pPr>
        <w:spacing w:after="60"/>
        <w:ind w:left="576"/>
      </w:pPr>
      <w:r>
        <w:rPr>
          <w:rFonts w:ascii="Microsoft YaHei" w:eastAsia="Microsoft YaHei"/>
          <w:color w:val="888888"/>
          <w:sz w:val="21"/>
          <w:szCs w:val="21"/>
        </w:rPr>
        <w:t xml:space="preserve">· </w:t>
      </w:r>
      <w:r>
        <w:rPr>
          <w:rFonts w:ascii="Microsoft YaHei" w:eastAsia="Microsoft YaHei"/>
          <w:sz w:val="21"/>
          <w:szCs w:val="21"/>
        </w:rPr>
        <w:t xml:space="preserve">**先涨后降风险**：活动前临时提价再打折，属于价格欺诈</w:t>
      </w:r>
    </w:p>
    <w:p>
      <w:pPr>
        <w:spacing w:before="100"/>
      </w:pPr>
    </w:p>
    <w:p>
      <w:pPr>
        <w:pStyle w:val="Heading3"/>
        <w:spacing w:after="120" w:before="360"/>
      </w:pPr>
      <w:r>
        <w:rPr>
          <w:rFonts w:ascii="Microsoft YaHei" w:eastAsia="Microsoft YaHei"/>
          <w:b/>
          <w:bCs/>
          <w:color w:val="000000"/>
          <w:sz w:val="20"/>
          <w:szCs w:val="20"/>
        </w:rPr>
        <w:t xml:space="preserve">满减促销（满 X 减 Y）</w:t>
      </w:r>
    </w:p>
    <w:p>
      <w:pPr>
        <w:spacing w:after="60"/>
        <w:ind w:left="576"/>
      </w:pPr>
      <w:r>
        <w:rPr>
          <w:rFonts w:ascii="Microsoft YaHei" w:eastAsia="Microsoft YaHei"/>
          <w:color w:val="888888"/>
          <w:sz w:val="21"/>
          <w:szCs w:val="21"/>
        </w:rPr>
        <w:t xml:space="preserve">· </w:t>
      </w:r>
      <w:r>
        <w:rPr>
          <w:rFonts w:ascii="Microsoft YaHei" w:eastAsia="Microsoft YaHei"/>
          <w:sz w:val="21"/>
          <w:szCs w:val="21"/>
        </w:rPr>
        <w:t xml:space="preserve">**规则不透明风险**：满减门槛、叠加规则未清晰展示，消费者无法预期最终价格</w:t>
      </w:r>
    </w:p>
    <w:p>
      <w:pPr>
        <w:spacing w:after="60"/>
        <w:ind w:left="576"/>
      </w:pPr>
      <w:r>
        <w:rPr>
          <w:rFonts w:ascii="Microsoft YaHei" w:eastAsia="Microsoft YaHei"/>
          <w:color w:val="888888"/>
          <w:sz w:val="21"/>
          <w:szCs w:val="21"/>
        </w:rPr>
        <w:t xml:space="preserve">· </w:t>
      </w:r>
      <w:r>
        <w:rPr>
          <w:rFonts w:ascii="Microsoft YaHei" w:eastAsia="Microsoft YaHei"/>
          <w:sz w:val="21"/>
          <w:szCs w:val="21"/>
        </w:rPr>
        <w:t xml:space="preserve">**凑单诱导风险**：利用满减门槛诱导消费者购买不需要的商品，可能被认定为误导</w:t>
      </w:r>
    </w:p>
    <w:p>
      <w:pPr>
        <w:spacing w:after="60"/>
        <w:ind w:left="576"/>
      </w:pPr>
      <w:r>
        <w:rPr>
          <w:rFonts w:ascii="Microsoft YaHei" w:eastAsia="Microsoft YaHei"/>
          <w:color w:val="888888"/>
          <w:sz w:val="21"/>
          <w:szCs w:val="21"/>
        </w:rPr>
        <w:t xml:space="preserve">· </w:t>
      </w:r>
      <w:r>
        <w:rPr>
          <w:rFonts w:ascii="Microsoft YaHei" w:eastAsia="Microsoft YaHei"/>
          <w:sz w:val="21"/>
          <w:szCs w:val="21"/>
        </w:rPr>
        <w:t xml:space="preserve">**优惠券叠加冲突风险**：与店铺券、平台券叠加规则不清，引发投诉</w:t>
      </w:r>
    </w:p>
    <w:p>
      <w:pPr>
        <w:spacing w:before="100"/>
      </w:pPr>
    </w:p>
    <w:p>
      <w:pPr>
        <w:pStyle w:val="Heading3"/>
        <w:spacing w:after="120" w:before="360"/>
      </w:pPr>
      <w:r>
        <w:rPr>
          <w:rFonts w:ascii="Microsoft YaHei" w:eastAsia="Microsoft YaHei"/>
          <w:b/>
          <w:bCs/>
          <w:color w:val="000000"/>
          <w:sz w:val="20"/>
          <w:szCs w:val="20"/>
        </w:rPr>
        <w:t xml:space="preserve">抽奖促销（转盘/盲盒/抽奖）</w:t>
      </w:r>
    </w:p>
    <w:p>
      <w:pPr>
        <w:spacing w:after="60"/>
        <w:ind w:left="576"/>
      </w:pPr>
      <w:r>
        <w:rPr>
          <w:rFonts w:ascii="Microsoft YaHei" w:eastAsia="Microsoft YaHei"/>
          <w:color w:val="888888"/>
          <w:sz w:val="21"/>
          <w:szCs w:val="21"/>
        </w:rPr>
        <w:t xml:space="preserve">· </w:t>
      </w:r>
      <w:r>
        <w:rPr>
          <w:rFonts w:ascii="Microsoft YaHei" w:eastAsia="Microsoft YaHei"/>
          <w:sz w:val="21"/>
          <w:szCs w:val="21"/>
        </w:rPr>
        <w:t xml:space="preserve">**概率不透明风险**：未公示中奖概率或概率造假，违反消费者知情权</w:t>
      </w:r>
    </w:p>
    <w:p>
      <w:pPr>
        <w:spacing w:after="60"/>
        <w:ind w:left="576"/>
      </w:pPr>
      <w:r>
        <w:rPr>
          <w:rFonts w:ascii="Microsoft YaHei" w:eastAsia="Microsoft YaHei"/>
          <w:color w:val="888888"/>
          <w:sz w:val="21"/>
          <w:szCs w:val="21"/>
        </w:rPr>
        <w:t xml:space="preserve">· </w:t>
      </w:r>
      <w:r>
        <w:rPr>
          <w:rFonts w:ascii="Microsoft YaHei" w:eastAsia="Microsoft YaHei"/>
          <w:sz w:val="21"/>
          <w:szCs w:val="21"/>
        </w:rPr>
        <w:t xml:space="preserve">**最高奖金额限制风险**：抽奖式促销最高奖不得超过 5 万元（包括变相抽奖如盲盒隐藏款炒作）</w:t>
      </w:r>
    </w:p>
    <w:p>
      <w:pPr>
        <w:spacing w:after="60"/>
        <w:ind w:left="576"/>
      </w:pPr>
      <w:r>
        <w:rPr>
          <w:rFonts w:ascii="Microsoft YaHei" w:eastAsia="Microsoft YaHei"/>
          <w:color w:val="888888"/>
          <w:sz w:val="21"/>
          <w:szCs w:val="21"/>
        </w:rPr>
        <w:t xml:space="preserve">· </w:t>
      </w:r>
      <w:r>
        <w:rPr>
          <w:rFonts w:ascii="Microsoft YaHei" w:eastAsia="Microsoft YaHei"/>
          <w:sz w:val="21"/>
          <w:szCs w:val="21"/>
        </w:rPr>
        <w:t xml:space="preserve">**虚假中奖风险**：内定中奖结果、虚构中奖人员，属于欺诈</w:t>
      </w:r>
    </w:p>
    <w:p>
      <w:pPr>
        <w:spacing w:after="60"/>
        <w:ind w:left="576"/>
      </w:pPr>
      <w:r>
        <w:rPr>
          <w:rFonts w:ascii="Microsoft YaHei" w:eastAsia="Microsoft YaHei"/>
          <w:color w:val="888888"/>
          <w:sz w:val="21"/>
          <w:szCs w:val="21"/>
        </w:rPr>
        <w:t xml:space="preserve">· </w:t>
      </w:r>
      <w:r>
        <w:rPr>
          <w:rFonts w:ascii="Microsoft YaHei" w:eastAsia="Microsoft YaHei"/>
          <w:sz w:val="21"/>
          <w:szCs w:val="21"/>
        </w:rPr>
        <w:t xml:space="preserve">**盲盒特殊监管风险**：食品盲盒、活体盲盒等被明令禁止或严格限制</w:t>
      </w:r>
    </w:p>
    <w:p>
      <w:pPr>
        <w:spacing w:before="100"/>
      </w:pPr>
    </w:p>
    <w:p>
      <w:pPr>
        <w:pStyle w:val="Heading3"/>
        <w:spacing w:after="120" w:before="360"/>
      </w:pPr>
      <w:r>
        <w:rPr>
          <w:rFonts w:ascii="Microsoft YaHei" w:eastAsia="Microsoft YaHei"/>
          <w:b/>
          <w:bCs/>
          <w:color w:val="000000"/>
          <w:sz w:val="20"/>
          <w:szCs w:val="20"/>
        </w:rPr>
        <w:t xml:space="preserve">风险等级对比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5F5F7" w:color="F5F5F7" w:val="solid"/>
          </w:tcPr>
          <w:p>
            <w:r>
              <w:rPr>
                <w:rFonts w:ascii="Microsoft YaHei" w:eastAsia="Microsoft YaHei"/>
                <w:b/>
                <w:bCs/>
                <w:sz w:val="21"/>
                <w:szCs w:val="21"/>
              </w:rPr>
              <w:t xml:space="preserve">促销方式</w:t>
            </w:r>
          </w:p>
        </w:tc>
        <w:tc>
          <w:tcPr>
            <w:shd w:fill="F5F5F7" w:color="F5F5F7" w:val="solid"/>
          </w:tcPr>
          <w:p>
            <w:r>
              <w:rPr>
                <w:rFonts w:ascii="Microsoft YaHei" w:eastAsia="Microsoft YaHei"/>
                <w:b/>
                <w:bCs/>
                <w:sz w:val="21"/>
                <w:szCs w:val="21"/>
              </w:rPr>
              <w:t xml:space="preserve">价格欺诈风险</w:t>
            </w:r>
          </w:p>
        </w:tc>
        <w:tc>
          <w:tcPr>
            <w:shd w:fill="F5F5F7" w:color="F5F5F7" w:val="solid"/>
          </w:tcPr>
          <w:p>
            <w:r>
              <w:rPr>
                <w:rFonts w:ascii="Microsoft YaHei" w:eastAsia="Microsoft YaHei"/>
                <w:b/>
                <w:bCs/>
                <w:sz w:val="21"/>
                <w:szCs w:val="21"/>
              </w:rPr>
              <w:t xml:space="preserve">虚假宣传风险</w:t>
            </w:r>
          </w:p>
        </w:tc>
        <w:tc>
          <w:tcPr>
            <w:shd w:fill="F5F5F7" w:color="F5F5F7" w:val="solid"/>
          </w:tcPr>
          <w:p>
            <w:r>
              <w:rPr>
                <w:rFonts w:ascii="Microsoft YaHei" w:eastAsia="Microsoft YaHei"/>
                <w:b/>
                <w:bCs/>
                <w:sz w:val="21"/>
                <w:szCs w:val="21"/>
              </w:rPr>
              <w:t xml:space="preserve">不正当竞争风险</w:t>
            </w:r>
          </w:p>
        </w:tc>
        <w:tc>
          <w:tcPr>
            <w:shd w:fill="F5F5F7" w:color="F5F5F7" w:val="solid"/>
          </w:tcPr>
          <w:p>
            <w:r>
              <w:rPr>
                <w:rFonts w:ascii="Microsoft YaHei" w:eastAsia="Microsoft YaHei"/>
                <w:b/>
                <w:bCs/>
                <w:sz w:val="21"/>
                <w:szCs w:val="21"/>
              </w:rPr>
              <w:t xml:space="preserve">平台违规风险</w:t>
            </w:r>
          </w:p>
        </w:tc>
        <w:tc>
          <w:tcPr>
            <w:shd w:fill="F5F5F7" w:color="F5F5F7" w:val="solid"/>
          </w:tcPr>
          <w:p>
            <w:r>
              <w:rPr>
                <w:rFonts w:ascii="Microsoft YaHei" w:eastAsia="Microsoft YaHei"/>
                <w:b/>
                <w:bCs/>
                <w:sz w:val="21"/>
                <w:szCs w:val="21"/>
              </w:rPr>
              <w:t xml:space="preserve">综合风险等级</w:t>
            </w:r>
          </w:p>
        </w:tc>
      </w:tr>
      <w:tr>
        <w:tc>
          <w:p>
            <w:r>
              <w:rPr>
                <w:rFonts w:ascii="Microsoft YaHei" w:eastAsia="Microsoft YaHei"/>
                <w:sz w:val="21"/>
                <w:szCs w:val="21"/>
              </w:rPr>
              <w:t xml:space="preserve">打折促销</w:t>
            </w:r>
          </w:p>
        </w:tc>
        <w:tc>
          <w:p>
            <w:r>
              <w:rPr>
                <w:rFonts w:ascii="Microsoft YaHei" w:eastAsia="Microsoft YaHei"/>
                <w:sz w:val="21"/>
                <w:szCs w:val="21"/>
              </w:rPr>
              <w:t xml:space="preserve">高</w:t>
            </w:r>
          </w:p>
        </w:tc>
        <w:tc>
          <w:p>
            <w:r>
              <w:rPr>
                <w:rFonts w:ascii="Microsoft YaHei" w:eastAsia="Microsoft YaHei"/>
                <w:sz w:val="21"/>
                <w:szCs w:val="21"/>
              </w:rPr>
              <w:t xml:space="preserve">中</w:t>
            </w:r>
          </w:p>
        </w:tc>
        <w:tc>
          <w:p>
            <w:r>
              <w:rPr>
                <w:rFonts w:ascii="Microsoft YaHei" w:eastAsia="Microsoft YaHei"/>
                <w:sz w:val="21"/>
                <w:szCs w:val="21"/>
              </w:rPr>
              <w:t xml:space="preserve">低</w:t>
            </w:r>
          </w:p>
        </w:tc>
        <w:tc>
          <w:p>
            <w:r>
              <w:rPr>
                <w:rFonts w:ascii="Microsoft YaHei" w:eastAsia="Microsoft YaHei"/>
                <w:sz w:val="21"/>
                <w:szCs w:val="21"/>
              </w:rPr>
              <w:t xml:space="preserve">中</w:t>
            </w:r>
          </w:p>
        </w:tc>
        <w:tc>
          <w:p>
            <w:r>
              <w:rPr>
                <w:rFonts w:ascii="Microsoft YaHei" w:eastAsia="Microsoft YaHei"/>
                <w:sz w:val="21"/>
                <w:szCs w:val="21"/>
              </w:rPr>
              <w:t xml:space="preserve">⭐⭐⭐</w:t>
            </w:r>
          </w:p>
        </w:tc>
      </w:tr>
      <w:tr>
        <w:tc>
          <w:p>
            <w:r>
              <w:rPr>
                <w:rFonts w:ascii="Microsoft YaHei" w:eastAsia="Microsoft YaHei"/>
                <w:sz w:val="21"/>
                <w:szCs w:val="21"/>
              </w:rPr>
              <w:t xml:space="preserve">满减促销</w:t>
            </w:r>
          </w:p>
        </w:tc>
        <w:tc>
          <w:p>
            <w:r>
              <w:rPr>
                <w:rFonts w:ascii="Microsoft YaHei" w:eastAsia="Microsoft YaHei"/>
                <w:sz w:val="21"/>
                <w:szCs w:val="21"/>
              </w:rPr>
              <w:t xml:space="preserve">中</w:t>
            </w:r>
          </w:p>
        </w:tc>
        <w:tc>
          <w:p>
            <w:r>
              <w:rPr>
                <w:rFonts w:ascii="Microsoft YaHei" w:eastAsia="Microsoft YaHei"/>
                <w:sz w:val="21"/>
                <w:szCs w:val="21"/>
              </w:rPr>
              <w:t xml:space="preserve">中</w:t>
            </w:r>
          </w:p>
        </w:tc>
        <w:tc>
          <w:p>
            <w:r>
              <w:rPr>
                <w:rFonts w:ascii="Microsoft YaHei" w:eastAsia="Microsoft YaHei"/>
                <w:sz w:val="21"/>
                <w:szCs w:val="21"/>
              </w:rPr>
              <w:t xml:space="preserve">低</w:t>
            </w:r>
          </w:p>
        </w:tc>
        <w:tc>
          <w:p>
            <w:r>
              <w:rPr>
                <w:rFonts w:ascii="Microsoft YaHei" w:eastAsia="Microsoft YaHei"/>
                <w:sz w:val="21"/>
                <w:szCs w:val="21"/>
              </w:rPr>
              <w:t xml:space="preserve">高</w:t>
            </w:r>
          </w:p>
        </w:tc>
        <w:tc>
          <w:p>
            <w:r>
              <w:rPr>
                <w:rFonts w:ascii="Microsoft YaHei" w:eastAsia="Microsoft YaHei"/>
                <w:sz w:val="21"/>
                <w:szCs w:val="21"/>
              </w:rPr>
              <w:t xml:space="preserve">⭐⭐</w:t>
            </w:r>
          </w:p>
        </w:tc>
      </w:tr>
      <w:tr>
        <w:tc>
          <w:p>
            <w:r>
              <w:rPr>
                <w:rFonts w:ascii="Microsoft YaHei" w:eastAsia="Microsoft YaHei"/>
                <w:sz w:val="21"/>
                <w:szCs w:val="21"/>
              </w:rPr>
              <w:t xml:space="preserve">抽奖促销</w:t>
            </w:r>
          </w:p>
        </w:tc>
        <w:tc>
          <w:p>
            <w:r>
              <w:rPr>
                <w:rFonts w:ascii="Microsoft YaHei" w:eastAsia="Microsoft YaHei"/>
                <w:sz w:val="21"/>
                <w:szCs w:val="21"/>
              </w:rPr>
              <w:t xml:space="preserve">低</w:t>
            </w:r>
          </w:p>
        </w:tc>
        <w:tc>
          <w:p>
            <w:r>
              <w:rPr>
                <w:rFonts w:ascii="Microsoft YaHei" w:eastAsia="Microsoft YaHei"/>
                <w:sz w:val="21"/>
                <w:szCs w:val="21"/>
              </w:rPr>
              <w:t xml:space="preserve">高</w:t>
            </w:r>
          </w:p>
        </w:tc>
        <w:tc>
          <w:p>
            <w:r>
              <w:rPr>
                <w:rFonts w:ascii="Microsoft YaHei" w:eastAsia="Microsoft YaHei"/>
                <w:sz w:val="21"/>
                <w:szCs w:val="21"/>
              </w:rPr>
              <w:t xml:space="preserve">中</w:t>
            </w:r>
          </w:p>
        </w:tc>
        <w:tc>
          <w:p>
            <w:r>
              <w:rPr>
                <w:rFonts w:ascii="Microsoft YaHei" w:eastAsia="Microsoft YaHei"/>
                <w:sz w:val="21"/>
                <w:szCs w:val="21"/>
              </w:rPr>
              <w:t xml:space="preserve">高</w:t>
            </w:r>
          </w:p>
        </w:tc>
        <w:tc>
          <w:p>
            <w:r>
              <w:rPr>
                <w:rFonts w:ascii="Microsoft YaHei" w:eastAsia="Microsoft YaHei"/>
                <w:sz w:val="21"/>
                <w:szCs w:val="21"/>
              </w:rPr>
              <w:t xml:space="preserve">⭐⭐⭐⭐</w:t>
            </w:r>
          </w:p>
        </w:tc>
      </w:tr>
    </w:tbl>
    <w:p>
      <w:pPr>
        <w:spacing w:before="100"/>
      </w:pPr>
    </w:p>
    <w:p>
      <w:pPr>
        <w:pStyle w:val="Heading3"/>
        <w:spacing w:after="120" w:before="360"/>
      </w:pPr>
      <w:r>
        <w:rPr>
          <w:rFonts w:ascii="Microsoft YaHei" w:eastAsia="Microsoft YaHei"/>
          <w:b/>
          <w:bCs/>
          <w:color w:val="000000"/>
          <w:sz w:val="20"/>
          <w:szCs w:val="20"/>
        </w:rPr>
        <w:t xml:space="preserve">关键合规要点速查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5F5F7" w:color="F5F5F7" w:val="solid"/>
          </w:tcPr>
          <w:p>
            <w:r>
              <w:rPr>
                <w:rFonts w:ascii="Microsoft YaHei" w:eastAsia="Microsoft YaHei"/>
                <w:b/>
                <w:bCs/>
                <w:sz w:val="21"/>
                <w:szCs w:val="21"/>
              </w:rPr>
              <w:t xml:space="preserve">风险项</w:t>
            </w:r>
          </w:p>
        </w:tc>
        <w:tc>
          <w:tcPr>
            <w:shd w:fill="F5F5F7" w:color="F5F5F7" w:val="solid"/>
          </w:tcPr>
          <w:p>
            <w:r>
              <w:rPr>
                <w:rFonts w:ascii="Microsoft YaHei" w:eastAsia="Microsoft YaHei"/>
                <w:b/>
                <w:bCs/>
                <w:sz w:val="21"/>
                <w:szCs w:val="21"/>
              </w:rPr>
              <w:t xml:space="preserve">打折</w:t>
            </w:r>
          </w:p>
        </w:tc>
        <w:tc>
          <w:tcPr>
            <w:shd w:fill="F5F5F7" w:color="F5F5F7" w:val="solid"/>
          </w:tcPr>
          <w:p>
            <w:r>
              <w:rPr>
                <w:rFonts w:ascii="Microsoft YaHei" w:eastAsia="Microsoft YaHei"/>
                <w:b/>
                <w:bCs/>
                <w:sz w:val="21"/>
                <w:szCs w:val="21"/>
              </w:rPr>
              <w:t xml:space="preserve">满减</w:t>
            </w:r>
          </w:p>
        </w:tc>
        <w:tc>
          <w:tcPr>
            <w:shd w:fill="F5F5F7" w:color="F5F5F7" w:val="solid"/>
          </w:tcPr>
          <w:p>
            <w:r>
              <w:rPr>
                <w:rFonts w:ascii="Microsoft YaHei" w:eastAsia="Microsoft YaHei"/>
                <w:b/>
                <w:bCs/>
                <w:sz w:val="21"/>
                <w:szCs w:val="21"/>
              </w:rPr>
              <w:t xml:space="preserve">抽奖</w:t>
            </w:r>
          </w:p>
        </w:tc>
      </w:tr>
      <w:tr>
        <w:tc>
          <w:p>
            <w:r>
              <w:rPr>
                <w:rFonts w:ascii="Microsoft YaHei" w:eastAsia="Microsoft YaHei"/>
                <w:sz w:val="21"/>
                <w:szCs w:val="21"/>
              </w:rPr>
              <w:t xml:space="preserve">需公示原价依据</w:t>
            </w:r>
          </w:p>
        </w:tc>
        <w:tc>
          <w:p>
            <w:r>
              <w:rPr>
                <w:rFonts w:ascii="Microsoft YaHei" w:eastAsia="Microsoft YaHei"/>
                <w:sz w:val="21"/>
                <w:szCs w:val="21"/>
              </w:rPr>
              <w:t xml:space="preserve">✅</w:t>
            </w:r>
          </w:p>
        </w:tc>
        <w:tc>
          <w:p>
            <w:r>
              <w:rPr>
                <w:rFonts w:ascii="Microsoft YaHei" w:eastAsia="Microsoft YaHei"/>
                <w:sz w:val="21"/>
                <w:szCs w:val="21"/>
              </w:rPr>
              <w:t xml:space="preserve">—</w:t>
            </w:r>
          </w:p>
        </w:tc>
        <w:tc>
          <w:p>
            <w:r>
              <w:rPr>
                <w:rFonts w:ascii="Microsoft YaHei" w:eastAsia="Microsoft YaHei"/>
                <w:sz w:val="21"/>
                <w:szCs w:val="21"/>
              </w:rPr>
              <w:t xml:space="preserve">—</w:t>
            </w:r>
          </w:p>
        </w:tc>
      </w:tr>
      <w:tr>
        <w:tc>
          <w:p>
            <w:r>
              <w:rPr>
                <w:rFonts w:ascii="Microsoft YaHei" w:eastAsia="Microsoft YaHei"/>
                <w:sz w:val="21"/>
                <w:szCs w:val="21"/>
              </w:rPr>
              <w:t xml:space="preserve">需公示规则明细</w:t>
            </w:r>
          </w:p>
        </w:tc>
        <w:tc>
          <w:p>
            <w:r>
              <w:rPr>
                <w:rFonts w:ascii="Microsoft YaHei" w:eastAsia="Microsoft YaHei"/>
                <w:sz w:val="21"/>
                <w:szCs w:val="21"/>
              </w:rPr>
              <w:t xml:space="preserve">✅</w:t>
            </w:r>
          </w:p>
        </w:tc>
        <w:tc>
          <w:p>
            <w:r>
              <w:rPr>
                <w:rFonts w:ascii="Microsoft YaHei" w:eastAsia="Microsoft YaHei"/>
                <w:sz w:val="21"/>
                <w:szCs w:val="21"/>
              </w:rPr>
              <w:t xml:space="preserve">✅</w:t>
            </w:r>
          </w:p>
        </w:tc>
        <w:tc>
          <w:p>
            <w:r>
              <w:rPr>
                <w:rFonts w:ascii="Microsoft YaHei" w:eastAsia="Microsoft YaHei"/>
                <w:sz w:val="21"/>
                <w:szCs w:val="21"/>
              </w:rPr>
              <w:t xml:space="preserve">✅</w:t>
            </w:r>
          </w:p>
        </w:tc>
      </w:tr>
      <w:tr>
        <w:tc>
          <w:p>
            <w:r>
              <w:rPr>
                <w:rFonts w:ascii="Microsoft YaHei" w:eastAsia="Microsoft YaHei"/>
                <w:sz w:val="21"/>
                <w:szCs w:val="21"/>
              </w:rPr>
              <w:t xml:space="preserve">需公示中奖概率</w:t>
            </w:r>
          </w:p>
        </w:tc>
        <w:tc>
          <w:p>
            <w:r>
              <w:rPr>
                <w:rFonts w:ascii="Microsoft YaHei" w:eastAsia="Microsoft YaHei"/>
                <w:sz w:val="21"/>
                <w:szCs w:val="21"/>
              </w:rPr>
              <w:t xml:space="preserve">—</w:t>
            </w:r>
          </w:p>
        </w:tc>
        <w:tc>
          <w:p>
            <w:r>
              <w:rPr>
                <w:rFonts w:ascii="Microsoft YaHei" w:eastAsia="Microsoft YaHei"/>
                <w:sz w:val="21"/>
                <w:szCs w:val="21"/>
              </w:rPr>
              <w:t xml:space="preserve">—</w:t>
            </w:r>
          </w:p>
        </w:tc>
        <w:tc>
          <w:p>
            <w:r>
              <w:rPr>
                <w:rFonts w:ascii="Microsoft YaHei" w:eastAsia="Microsoft YaHei"/>
                <w:sz w:val="21"/>
                <w:szCs w:val="21"/>
              </w:rPr>
              <w:t xml:space="preserve">✅</w:t>
            </w:r>
          </w:p>
        </w:tc>
      </w:tr>
      <w:tr>
        <w:tc>
          <w:p>
            <w:r>
              <w:rPr>
                <w:rFonts w:ascii="Microsoft YaHei" w:eastAsia="Microsoft YaHei"/>
                <w:sz w:val="21"/>
                <w:szCs w:val="21"/>
              </w:rPr>
              <w:t xml:space="preserve">最高奖≤5万元</w:t>
            </w:r>
          </w:p>
        </w:tc>
        <w:tc>
          <w:p>
            <w:r>
              <w:rPr>
                <w:rFonts w:ascii="Microsoft YaHei" w:eastAsia="Microsoft YaHei"/>
                <w:sz w:val="21"/>
                <w:szCs w:val="21"/>
              </w:rPr>
              <w:t xml:space="preserve">—</w:t>
            </w:r>
          </w:p>
        </w:tc>
        <w:tc>
          <w:p>
            <w:r>
              <w:rPr>
                <w:rFonts w:ascii="Microsoft YaHei" w:eastAsia="Microsoft YaHei"/>
                <w:sz w:val="21"/>
                <w:szCs w:val="21"/>
              </w:rPr>
              <w:t xml:space="preserve">—</w:t>
            </w:r>
          </w:p>
        </w:tc>
        <w:tc>
          <w:p>
            <w:r>
              <w:rPr>
                <w:rFonts w:ascii="Microsoft YaHei" w:eastAsia="Microsoft YaHei"/>
                <w:sz w:val="21"/>
                <w:szCs w:val="21"/>
              </w:rPr>
              <w:t xml:space="preserve">✅</w:t>
            </w:r>
          </w:p>
        </w:tc>
      </w:tr>
      <w:tr>
        <w:tc>
          <w:p>
            <w:r>
              <w:rPr>
                <w:rFonts w:ascii="Microsoft YaHei" w:eastAsia="Microsoft YaHei"/>
                <w:sz w:val="21"/>
                <w:szCs w:val="21"/>
              </w:rPr>
              <w:t xml:space="preserve">7日内不得提价再降</w:t>
            </w:r>
          </w:p>
        </w:tc>
        <w:tc>
          <w:p>
            <w:r>
              <w:rPr>
                <w:rFonts w:ascii="Microsoft YaHei" w:eastAsia="Microsoft YaHei"/>
                <w:sz w:val="21"/>
                <w:szCs w:val="21"/>
              </w:rPr>
              <w:t xml:space="preserve">✅</w:t>
            </w:r>
          </w:p>
        </w:tc>
        <w:tc>
          <w:p>
            <w:r>
              <w:rPr>
                <w:rFonts w:ascii="Microsoft YaHei" w:eastAsia="Microsoft YaHei"/>
                <w:sz w:val="21"/>
                <w:szCs w:val="21"/>
              </w:rPr>
              <w:t xml:space="preserve">—</w:t>
            </w:r>
          </w:p>
        </w:tc>
        <w:tc>
          <w:p>
            <w:r>
              <w:rPr>
                <w:rFonts w:ascii="Microsoft YaHei" w:eastAsia="Microsoft YaHei"/>
                <w:sz w:val="21"/>
                <w:szCs w:val="21"/>
              </w:rPr>
              <w:t xml:space="preserve">—</w:t>
            </w:r>
          </w:p>
        </w:tc>
      </w:tr>
      <w:tr>
        <w:tc>
          <w:p>
            <w:r>
              <w:rPr>
                <w:rFonts w:ascii="Microsoft YaHei" w:eastAsia="Microsoft YaHei"/>
                <w:sz w:val="21"/>
                <w:szCs w:val="21"/>
              </w:rPr>
              <w:t xml:space="preserve">不得强制搭售</w:t>
            </w:r>
          </w:p>
        </w:tc>
        <w:tc>
          <w:p>
            <w:r>
              <w:rPr>
                <w:rFonts w:ascii="Microsoft YaHei" w:eastAsia="Microsoft YaHei"/>
                <w:sz w:val="21"/>
                <w:szCs w:val="21"/>
              </w:rPr>
              <w:t xml:space="preserve">✅</w:t>
            </w:r>
          </w:p>
        </w:tc>
        <w:tc>
          <w:p>
            <w:r>
              <w:rPr>
                <w:rFonts w:ascii="Microsoft YaHei" w:eastAsia="Microsoft YaHei"/>
                <w:sz w:val="21"/>
                <w:szCs w:val="21"/>
              </w:rPr>
              <w:t xml:space="preserve">✅</w:t>
            </w:r>
          </w:p>
        </w:tc>
        <w:tc>
          <w:p>
            <w:r>
              <w:rPr>
                <w:rFonts w:ascii="Microsoft YaHei" w:eastAsia="Microsoft YaHei"/>
                <w:sz w:val="21"/>
                <w:szCs w:val="21"/>
              </w:rPr>
              <w:t xml:space="preserve">✅</w:t>
            </w:r>
          </w:p>
        </w:tc>
      </w:tr>
      <w:tr>
        <w:tc>
          <w:p>
            <w:r>
              <w:rPr>
                <w:rFonts w:ascii="Microsoft YaHei" w:eastAsia="Microsoft YaHei"/>
                <w:sz w:val="21"/>
                <w:szCs w:val="21"/>
              </w:rPr>
              <w:t xml:space="preserve">需保留活动记录备查</w:t>
            </w:r>
          </w:p>
        </w:tc>
        <w:tc>
          <w:p>
            <w:r>
              <w:rPr>
                <w:rFonts w:ascii="Microsoft YaHei" w:eastAsia="Microsoft YaHei"/>
                <w:sz w:val="21"/>
                <w:szCs w:val="21"/>
              </w:rPr>
              <w:t xml:space="preserve">✅</w:t>
            </w:r>
          </w:p>
        </w:tc>
        <w:tc>
          <w:p>
            <w:r>
              <w:rPr>
                <w:rFonts w:ascii="Microsoft YaHei" w:eastAsia="Microsoft YaHei"/>
                <w:sz w:val="21"/>
                <w:szCs w:val="21"/>
              </w:rPr>
              <w:t xml:space="preserve">✅</w:t>
            </w:r>
          </w:p>
        </w:tc>
        <w:tc>
          <w:p>
            <w:r>
              <w:rPr>
                <w:rFonts w:ascii="Microsoft YaHei" w:eastAsia="Microsoft YaHei"/>
                <w:sz w:val="21"/>
                <w:szCs w:val="21"/>
              </w:rPr>
              <w:t xml:space="preserve">✅</w:t>
            </w:r>
          </w:p>
        </w:tc>
      </w:tr>
    </w:tbl>
    <w:p>
      <w:pPr>
        <w:spacing w:before="100"/>
      </w:pPr>
    </w:p>
    <w:p>
      <w:pPr>
        <w:pBdr>
          <w:bottom w:val="single" w:color="CCCCCC" w:sz="1"/>
        </w:pBdr>
        <w:spacing w:after="200" w:before="200"/>
      </w:pPr>
    </w:p>
    <w:p>
      <w:pPr>
        <w:spacing w:before="100"/>
      </w:pPr>
    </w:p>
    <w:p>
      <w:pPr>
        <w:spacing w:after="120"/>
        <w:ind w:firstLine="420"/>
      </w:pPr>
      <w:r>
        <w:rPr>
          <w:rFonts w:ascii="Microsoft YaHei" w:eastAsia="Microsoft YaHei"/>
          <w:sz w:val="21"/>
          <w:szCs w:val="21"/>
        </w:rPr>
        <w:t xml:space="preserve">关于你提到的</w:t>
      </w:r>
      <w:r>
        <w:rPr>
          <w:rFonts w:ascii="Microsoft YaHei" w:eastAsia="Microsoft YaHei"/>
          <w:b/>
          <w:bCs/>
          <w:sz w:val="21"/>
          <w:szCs w:val="21"/>
        </w:rPr>
        <w:t xml:space="preserve">示例代码、渲染截图、CSS 覆盖和复验</w:t>
      </w:r>
      <w:r>
        <w:rPr>
          <w:rFonts w:ascii="Microsoft YaHei" w:eastAsia="Microsoft YaHei"/>
          <w:sz w:val="21"/>
          <w:szCs w:val="21"/>
        </w:rPr>
        <w:t xml:space="preserve">，这部分属于前端开发工作，超出法务顾问范围，我无法生成 HTML/CSS 代码、无法渲染页面截图，也无法对页面样式进行复验。建议联系前端开发团队处理。如果你需要的是</w:t>
      </w:r>
      <w:r>
        <w:rPr>
          <w:rFonts w:ascii="Microsoft YaHei" w:eastAsia="Microsoft YaHei"/>
          <w:b/>
          <w:bCs/>
          <w:sz w:val="21"/>
          <w:szCs w:val="21"/>
        </w:rPr>
        <w:t xml:space="preserve">活动页面文案的合规审查</w:t>
      </w:r>
      <w:r>
        <w:rPr>
          <w:rFonts w:ascii="Microsoft YaHei" w:eastAsia="Microsoft YaHei"/>
          <w:sz w:val="21"/>
          <w:szCs w:val="21"/>
        </w:rPr>
        <w:t xml:space="preserve">，可以把文案内容发给我，我来做合规风险排查。</w:t>
      </w:r>
    </w:p>
    <w:p>
      <w:pPr>
        <w:spacing w:before="100"/>
      </w:pPr>
    </w:p>
    <w:p>
      <w:pPr>
        <w:pBdr>
          <w:left w:val="single" w:color="0071E3" w:sz="12"/>
        </w:pBdr>
        <w:shd w:fill="F5F5F7" w:color="F5F5F7" w:val="solid"/>
        <w:spacing w:after="120" w:before="120"/>
        <w:ind w:left="431"/>
      </w:pPr>
      <w:r>
        <w:rPr>
          <w:rFonts w:ascii="Microsoft YaHei" w:eastAsia="Microsoft YaHei"/>
          <w:i/>
          <w:iCs/>
          <w:color w:val="666666"/>
          <w:sz w:val="21"/>
          <w:szCs w:val="21"/>
        </w:rPr>
        <w:t xml:space="preserve">⚠️ 本答复由AI生成，不构成正式法律意见。如需正式法务意见，请联系法务BP确认。</w:t>
      </w:r>
    </w:p>
    <w:sectPr>
      <w:headerReference w:type="default" r:id="rId7"/>
      <w:pgSz w:w="11908" w:h="16833" w:orient="portrait"/>
      <w:pgMar w:top="1727" w:right="1727" w:bottom="1727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527685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276850" cy="52768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76850" cy="5276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jc w:val="right"/>
    </w:pPr>
    <w:r>
      <w:drawing>
        <wp:inline distT="0" distB="0" distL="0" distR="0">
          <wp:extent cx="466725" cy="4667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725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dbe8bbb6d3ebb03ce44b402fbdfe04a932174f5.png"/><Relationship Id="rId1" Type="http://schemas.openxmlformats.org/officeDocument/2006/relationships/image" Target="media/ee2793d0256a38bcaa05be865a1e760211dad5cf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2026-08-12T05:44:49.060Z</dcterms:created>
  <dcterms:modified xsi:type="dcterms:W3CDTF">2026-08-12T05:44:49.060Z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