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800"/>
        <w:jc w:val="center"/>
      </w:pPr>
      <w:r>
        <w:rPr>
          <w:rFonts w:ascii="黑体" w:cs="黑体" w:eastAsia="黑体" w:hAnsi="黑体"/>
          <w:b/>
          <w:bCs/>
          <w:color w:val="173A31"/>
          <w:sz w:val="42"/>
          <w:szCs w:val="42"/>
        </w:rPr>
        <w:t xml:space="preserve">地图类隐私政策生成器｜标准输入示例</w:t>
      </w:r>
    </w:p>
    <w:p>
      <w:pPr>
        <w:spacing w:after="560"/>
        <w:jc w:val="center"/>
      </w:pPr>
      <w:r>
        <w:rPr>
          <w:rFonts w:ascii="宋体" w:cs="宋体" w:eastAsia="宋体" w:hAnsi="宋体"/>
          <w:color w:val="5B6964"/>
          <w:sz w:val="22"/>
          <w:szCs w:val="22"/>
        </w:rPr>
        <w:t xml:space="preserve">客户填写表单与补充事实的完整样例</w:t>
      </w:r>
    </w:p>
    <w:p>
      <w:pPr>
        <w:spacing w:after="160"/>
        <w:jc w:val="center"/>
      </w:pPr>
      <w:r>
        <w:rPr>
          <w:rFonts w:ascii="宋体" w:cs="宋体" w:eastAsia="宋体" w:hAnsi="宋体"/>
          <w:color w:val="8A5A16"/>
          <w:sz w:val="19"/>
          <w:szCs w:val="19"/>
        </w:rPr>
        <w:t xml:space="preserve">本文件使用虚构演示数据，仅用于说明标准输入与输出效果。</w:t>
      </w:r>
    </w:p>
    <w:p>
      <w:r>
        <w:br w:type="page"/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填写说明</w:t>
      </w:r>
    </w:p>
    <w:p>
      <w:pPr>
        <w:keepNext w:val="false"/>
        <w:spacing w:after="140" w:before="0" w:line="360"/>
        <w:jc w:val="both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以下内容是一份能够支撑完整地图类隐私政策生成的标准输入。客户应以产品、技术和法务核实后的真实情况替换示例值；系统不会将同类产品的做法自动当作客户事实。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填写主体：客户公司的法务/合规人员；产品和技术负责人补充数据流、权限、SDK及保存规则。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选择“不处理”表示该项不进入政策；不确定的内容应回到产品或技术团队核实。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同一信息用于多个功能时，应分别说明目的、触发条件、保存期限和拒绝影响。</w:t>
      </w:r>
    </w:p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一、产品与运营主体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2600"/>
        <w:gridCol w:w="64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字段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标准示例输入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运营主体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杭州行迹科技有限公司（演示主体）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产品名称与版本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行迹地图（演示产品） Android 2.4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联系方式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杭州市西湖区示例路 88 号；privacy@example.com；400-000-0000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权利请求入口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App—我的—设置—隐私中心，或发送邮件至 privacy@example.com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权利响应期限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在法律规定期限内处理；复杂请求将说明延期原因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政策生效日期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2026年8月14日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更新通知方式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App 弹窗、站内消息或官网公告；重大变更再次征得同意（依法无需同意的除外）</w:t>
            </w:r>
          </w:p>
        </w:tc>
      </w:tr>
    </w:tbl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二、功能边界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1600"/>
        <w:gridCol w:w="2100"/>
        <w:gridCol w:w="1300"/>
        <w:gridCol w:w="40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类型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功能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是否提供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边界说明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基本功能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定位和导航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是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完成定位、路线规划和导航；法定必要信息基线为位置信息、出发地、到达地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扩展功能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实时路况与智能交通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是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用户主动开启后展示道路拥堵信息，不影响基础地图浏览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扩展功能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浏览地图、附近与探索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是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用户主动浏览或点击相关内容时触发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扩展功能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客户服务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是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仅在用户发起咨询、投诉或故障反馈时触发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扩展功能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安全保障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是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用于运行安全、故障定位及防攻击，不用于个性化推荐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扩展功能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账号同步/个性化推荐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否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当前版本不提供，不写入政策正文</w:t>
            </w:r>
          </w:p>
        </w:tc>
      </w:tr>
    </w:tbl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三、个人信息处理活动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1500"/>
        <w:gridCol w:w="1700"/>
        <w:gridCol w:w="1800"/>
        <w:gridCol w:w="2200"/>
        <w:gridCol w:w="1800"/>
        <w:gridCol w:w="19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功能/场景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触发条件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信息类型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目的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保存期限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拒绝影响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定位和导航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用户打开定位、输入起终点并启动导航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精确位置信息、出发地、到达地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定位、路线规划、导航与偏航重算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行程结束后不再用于实时导航；最近路线由用户选择保留，最长30日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无法定位或规划路线，但可浏览离线基础地图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实时路况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用户主动开启实时路况图层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位置信息、道路位置、使用时间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展示所在道路及周边拥堵情况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实时计算完成后24小时内去标识化；聚合路况最长30日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无法获得与当前位置相关的实时路况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附近与探索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用户浏览或点击附近内容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浏览记录、点击记录、设备信息、运行日志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展示访问历史、排查加载问题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浏览/点击记录30日；运行日志90日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不保存历史偏好，基础搜索仍可使用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客户服务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用户主动发起咨询或投诉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联系方式、账号信息（如有）、沟通记录、用户主动提交的材料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处理咨询、投诉、举证和结果反馈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工单结束后180日；法律另有要求的从其规定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可能无法核验身份或完成问题处理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安全保障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发生崩溃、异常访问或安全事件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设备标识符、系统版本、IP地址、崩溃日志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保障运行安全、定位故障、防范攻击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运行与安全日志90日；安全事件记录依法保存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可能无法诊断故障或保障服务安全</w:t>
            </w:r>
          </w:p>
        </w:tc>
      </w:tr>
    </w:tbl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四、设备权限与控制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1500"/>
        <w:gridCol w:w="2500"/>
        <w:gridCol w:w="2100"/>
        <w:gridCol w:w="1300"/>
        <w:gridCol w:w="23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权限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使用场景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申请时机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是否可关闭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关闭影响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精确位置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定位和导航、实时路况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用户首次使用相应功能时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可在系统设置中关闭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无法获得当前位置相关服务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通知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导航提示及政策重要更新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用户开启提醒功能时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可以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不影响基础导航，但无法收到后台提醒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相机/相册/麦克风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当前版本不使用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不申请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五、第三方、Cookie 与跨境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2600"/>
        <w:gridCol w:w="64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主题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标准示例输入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第三方 SDK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当前演示版本不接入第三方 SDK；如后续接入，必须补充名称、提供方、目的、信息、触发时机和隐私政策链接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共享/转让/公开披露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除依法必须或另行取得必要授权外，不向第三方共享、转让或公开披露个人信息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Cookie/同类技术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App 端不使用 Cookie；官网仅使用维持会话所必需的 Cookie，不用于跨站广告追踪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境外处理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不向境外提供个人信息，服务器位于中国境内</w:t>
            </w:r>
          </w:p>
        </w:tc>
      </w:tr>
    </w:tbl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六、补充事实</w:t>
      </w:r>
    </w:p>
    <w:tbl>
      <w:tblPr>
        <w:tblW w:type="pct" w:w="100%"/>
        <w:tblBorders>
          <w:top w:val="single" w:color="B8C3BE" w:sz="4"/>
          <w:left w:val="single" w:color="B8C3BE" w:sz="4"/>
          <w:bottom w:val="single" w:color="B8C3BE" w:sz="4"/>
          <w:right w:val="single" w:color="B8C3BE" w:sz="4"/>
          <w:insideH w:val="single" w:color="DDE4E0" w:sz="2"/>
          <w:insideV w:val="single" w:color="DDE4E0" w:sz="2"/>
        </w:tblBorders>
        <w:tblLayout w:type="autofit"/>
      </w:tblPr>
      <w:tblGrid>
        <w:gridCol w:w="2400"/>
        <w:gridCol w:w="6600"/>
      </w:tblGrid>
      <w:tr>
        <w:trPr>
          <w:tblHeader/>
        </w:trPr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主题</w:t>
            </w:r>
          </w:p>
        </w:tc>
        <w:tc>
          <w:tcPr>
            <w:shd w:fill="E8EFEA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/>
                <w:bCs/>
                <w:color w:val="173A31"/>
                <w:sz w:val="19"/>
                <w:szCs w:val="19"/>
              </w:rPr>
              <w:t xml:space="preserve">标准示例输入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后台定位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导航开始后，即使用户切换至其他应用，仍可能在系统许可范围内持续获取位置以提供语音导航；导航结束或用户主动退出后停止。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未成年人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产品面向一般公众；不以不满14周岁未成年人为主要用户。如发现未经监护人同意收集儿童信息，将及时删除或匿名化。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安全措施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采取访问控制、最小权限、传输加密、日志审计、备份恢复和安全事件响应措施。</w:t>
            </w:r>
          </w:p>
        </w:tc>
      </w:tr>
      <w:tr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停止运营</w:t>
            </w:r>
          </w:p>
        </w:tc>
        <w:tc>
          <w:tcPr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宋体" w:cs="宋体" w:eastAsia="宋体" w:hAnsi="宋体"/>
                <w:b w:val="false"/>
                <w:bCs w:val="false"/>
                <w:color w:val="222222"/>
                <w:sz w:val="19"/>
                <w:szCs w:val="19"/>
              </w:rPr>
              <w:t xml:space="preserve">通过 App 公告和站内消息提前通知，停止新增收集；主库数据按公告期限删除或匿名化，备份数据在最长90日轮换周期内清理，依法需要保存的记录除外。</w:t>
            </w:r>
          </w:p>
        </w:tc>
      </w:tr>
    </w:tbl>
    <w:p>
      <w:pPr>
        <w:pStyle w:val="Heading1"/>
        <w:keepNext/>
        <w:spacing w:after="140" w:before="0" w:line="36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七、提交前核对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公司名称、联系地址、邮箱、客服电话均可实际触达。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功能选择与当前上线版本一致，未把规划中的功能写入。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第三方名称、主体和链接逐项核对，不使用示例地址。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同一处理活动的目的、期限和拒绝影响不存在矛盾。</w:t>
      </w:r>
    </w:p>
    <w:p>
      <w:pPr>
        <w:pStyle w:val="ListParagraph"/>
        <w:numPr>
          <w:ilvl w:val="0"/>
          <w:numId w:val="1"/>
        </w:numPr>
        <w:spacing w:after="90" w:line="340"/>
      </w:pPr>
      <w:r>
        <w:rPr>
          <w:rFonts w:ascii="宋体" w:cs="宋体" w:eastAsia="宋体" w:hAnsi="宋体"/>
          <w:color w:val="222222"/>
          <w:sz w:val="21"/>
          <w:szCs w:val="21"/>
        </w:rPr>
        <w:t xml:space="preserve">跨境、未成年人、敏感信息和后台定位事实已经产品/技术负责人核实。</w:t>
      </w:r>
    </w:p>
    <w:sectPr>
      <w:headerReference w:type="default" r:id="rId7"/>
      <w:footerReference w:type="default" r:id="rId8"/>
      <w:pgSz w:w="11906" w:h="16838" w:orient="portrait"/>
      <w:pgMar w:top="1360" w:right="1260" w:bottom="13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77827E"/>
        <w:sz w:val="16"/>
        <w:szCs w:val="16"/>
      </w:rPr>
      <w:t xml:space="preserve">演示数据　·　第 </w:t>
    </w:r>
    <w:r>
      <w:rPr>
        <w:color w:val="7782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77827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77827E"/>
        <w:sz w:val="16"/>
        <w:szCs w:val="16"/>
      </w:rPr>
      <w:t xml:space="preserve">地图类隐私政策生成器｜标准输入示例 · 客户演示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22222"/>
        <w:sz w:val="21"/>
        <w:szCs w:val="21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黑体" w:cs="黑体" w:eastAsia="黑体" w:hAnsi="黑体"/>
      <w:b/>
      <w:bCs/>
      <w:color w:val="173A31"/>
      <w:sz w:val="38"/>
      <w:szCs w:val="38"/>
    </w:rPr>
  </w:style>
  <w:style w:type="paragraph" w:styleId="TOCHeading">
    <w:name w:val="TOC Heading"/>
    <w:basedOn w:val="Normal"/>
    <w:next w:val="Normal"/>
    <w:qFormat/>
    <w:pPr>
      <w:keepNext/>
      <w:spacing w:after="240"/>
    </w:pPr>
    <w:rPr>
      <w:rFonts w:ascii="黑体" w:cs="黑体" w:eastAsia="黑体" w:hAnsi="黑体"/>
      <w:b/>
      <w:bCs/>
      <w:color w:val="173A31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黑体" w:cs="黑体" w:eastAsia="黑体" w:hAnsi="黑体"/>
      <w:b/>
      <w:bCs/>
      <w:color w:val="173A3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黑体" w:cs="黑体" w:eastAsia="黑体" w:hAnsi="黑体"/>
      <w:b/>
      <w:bCs/>
      <w:color w:val="294C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地图类隐私政策生成器｜标准输入示例</dc:title>
  <dc:subject>客户填写表单与补充事实的完整样例</dc:subject>
  <dc:creator>隐私政策 AI 生成器</dc:creator>
  <dc:description>客户沟通标准示例（演示数据）</dc:description>
  <cp:lastModifiedBy>Un-named</cp:lastModifiedBy>
  <cp:revision>1</cp:revision>
  <dcterms:created xsi:type="dcterms:W3CDTF">2026-08-14T11:35:41.981Z</dcterms:created>
  <dcterms:modified xsi:type="dcterms:W3CDTF">2026-08-14T11:35:41.982Z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