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200"/>
      </w:pPr>
      <w:r>
        <w:rPr>
          <w:rFonts w:ascii="Microsoft YaHei" w:hAnsi="Microsoft YaHei" w:eastAsia="Microsoft YaHei"/>
          <w:b/>
          <w:color w:val="1F3864"/>
          <w:sz w:val="32"/>
        </w:rPr>
        <w:t>隐私政策结构化提取表 —— 云闪付</w:t>
      </w:r>
    </w:p>
    <w:p>
      <w:pPr>
        <w:spacing w:after="0"/>
      </w:pPr>
      <w:r>
        <w:rPr>
          <w:rFonts w:ascii="Microsoft YaHei" w:hAnsi="Microsoft YaHei" w:eastAsia="Microsoft YaHei"/>
          <w:b/>
          <w:sz w:val="21"/>
        </w:rPr>
        <w:t>产品名称：</w:t>
      </w:r>
      <w:r>
        <w:rPr>
          <w:rFonts w:ascii="Microsoft YaHei" w:hAnsi="Microsoft YaHei" w:eastAsia="Microsoft YaHei"/>
          <w:sz w:val="21"/>
        </w:rPr>
        <w:t>云闪付</w:t>
      </w:r>
    </w:p>
    <w:p>
      <w:pPr>
        <w:spacing w:after="0"/>
      </w:pPr>
      <w:r>
        <w:rPr>
          <w:rFonts w:ascii="Microsoft YaHei" w:hAnsi="Microsoft YaHei" w:eastAsia="Microsoft YaHei"/>
          <w:b/>
          <w:sz w:val="21"/>
        </w:rPr>
        <w:t>政策标题（原文）：</w:t>
      </w:r>
      <w:r>
        <w:rPr>
          <w:rFonts w:ascii="Microsoft YaHei" w:hAnsi="Microsoft YaHei" w:eastAsia="Microsoft YaHei"/>
          <w:sz w:val="21"/>
        </w:rPr>
        <w:t>云闪付隐私政策</w:t>
      </w:r>
    </w:p>
    <w:p>
      <w:pPr>
        <w:spacing w:after="0"/>
      </w:pPr>
      <w:r>
        <w:rPr>
          <w:rFonts w:ascii="Microsoft YaHei" w:hAnsi="Microsoft YaHei" w:eastAsia="Microsoft YaHei"/>
          <w:b/>
          <w:sz w:val="21"/>
        </w:rPr>
        <w:t>原文链接：</w:t>
      </w:r>
      <w:r>
        <w:rPr>
          <w:rFonts w:ascii="Microsoft YaHei" w:hAnsi="Microsoft YaHei" w:eastAsia="Microsoft YaHei"/>
          <w:sz w:val="21"/>
        </w:rPr>
        <w:t>https://base.95516.com/s/wl/WebAPP/helpAgree/page/agreement/regPrivacy.html</w:t>
      </w:r>
    </w:p>
    <w:p>
      <w:pPr>
        <w:spacing w:after="0"/>
      </w:pPr>
      <w:r>
        <w:rPr>
          <w:rFonts w:ascii="Microsoft YaHei" w:hAnsi="Microsoft YaHei" w:eastAsia="Microsoft YaHei"/>
          <w:b/>
          <w:sz w:val="21"/>
        </w:rPr>
        <w:t>更新日期：</w:t>
      </w:r>
      <w:r>
        <w:rPr>
          <w:rFonts w:ascii="Microsoft YaHei" w:hAnsi="Microsoft YaHei" w:eastAsia="Microsoft YaHei"/>
          <w:sz w:val="21"/>
        </w:rPr>
        <w:t>2026年3月30日</w:t>
      </w:r>
    </w:p>
    <w:p>
      <w:pPr>
        <w:spacing w:after="0"/>
      </w:pPr>
      <w:r>
        <w:rPr>
          <w:rFonts w:ascii="Microsoft YaHei" w:hAnsi="Microsoft YaHei" w:eastAsia="Microsoft YaHei"/>
          <w:b/>
          <w:sz w:val="21"/>
        </w:rPr>
        <w:t>生效时间：</w:t>
      </w:r>
      <w:r>
        <w:rPr>
          <w:rFonts w:ascii="Microsoft YaHei" w:hAnsi="Microsoft YaHei" w:eastAsia="Microsoft YaHei"/>
          <w:sz w:val="21"/>
        </w:rPr>
        <w:t>2026年4月3日</w:t>
      </w:r>
    </w:p>
    <w:p>
      <w:pPr>
        <w:spacing w:after="0"/>
      </w:pPr>
      <w:r>
        <w:rPr>
          <w:rFonts w:ascii="Microsoft YaHei" w:hAnsi="Microsoft YaHei" w:eastAsia="Microsoft YaHei"/>
          <w:b/>
          <w:sz w:val="21"/>
        </w:rPr>
        <w:t>所属行业分类：</w:t>
      </w:r>
      <w:r>
        <w:rPr>
          <w:rFonts w:ascii="Microsoft YaHei" w:hAnsi="Microsoft YaHei" w:eastAsia="Microsoft YaHei"/>
          <w:sz w:val="21"/>
        </w:rPr>
        <w:t>网络支付类</w:t>
      </w:r>
    </w:p>
    <w:p>
      <w:pPr>
        <w:spacing w:after="0"/>
      </w:pPr>
      <w:r>
        <w:rPr>
          <w:rFonts w:ascii="Microsoft YaHei" w:hAnsi="Microsoft YaHei" w:eastAsia="Microsoft YaHei"/>
          <w:b/>
          <w:sz w:val="21"/>
        </w:rPr>
        <w:t>原文来源：</w:t>
      </w:r>
      <w:r>
        <w:rPr>
          <w:rFonts w:ascii="Microsoft YaHei" w:hAnsi="Microsoft YaHei" w:eastAsia="Microsoft YaHei"/>
          <w:sz w:val="21"/>
        </w:rPr>
        <w:t>隐私政策_完整文本.txt；隐私政策_渲染后页面.html</w:t>
      </w:r>
    </w:p>
    <w:p>
      <w:pPr>
        <w:spacing w:after="0"/>
      </w:pPr>
      <w:r>
        <w:rPr>
          <w:rFonts w:ascii="Microsoft YaHei" w:hAnsi="Microsoft YaHei" w:eastAsia="Microsoft YaHei"/>
          <w:b/>
          <w:sz w:val="21"/>
        </w:rPr>
        <w:t>超链接补充依据：</w:t>
      </w:r>
      <w:r>
        <w:rPr>
          <w:rFonts w:ascii="Microsoft YaHei" w:hAnsi="Microsoft YaHei" w:eastAsia="Microsoft YaHei"/>
          <w:sz w:val="21"/>
        </w:rPr>
        <w:t>官方政策页面实际加载的附件一、附件二、对外提供、第三方SDK及权限清单 JSON；本地快照见“官方附件快照”目录</w:t>
      </w:r>
    </w:p>
    <w:p>
      <w:pPr>
        <w:spacing w:after="0"/>
      </w:pPr>
      <w:r>
        <w:rPr>
          <w:rFonts w:ascii="Microsoft YaHei" w:hAnsi="Microsoft YaHei" w:eastAsia="Microsoft YaHei"/>
          <w:sz w:val="21"/>
        </w:rPr>
        <w:t>提取边界：本表仅据当前政策正文、渲染页面及其正文中可点击链接实际加载的官方附件提取；未披露事项标注“未说明”或“未明确披露”，不以行业惯例补全。</w:t>
      </w:r>
    </w:p>
    <w:p>
      <w:pPr>
        <w:pStyle w:val="Heading2"/>
        <w:spacing w:before="280" w:after="160"/>
      </w:pPr>
      <w:r>
        <w:rPr>
          <w:rFonts w:ascii="Microsoft YaHei" w:hAnsi="Microsoft YaHei" w:eastAsia="Microsoft YaHei"/>
          <w:b/>
          <w:color w:val="2E5395"/>
          <w:sz w:val="27"/>
        </w:rPr>
        <w:t>模块一、章节结构提取</w:t>
      </w:r>
    </w:p>
    <w:tbl>
      <w:tblPr>
        <w:tblStyle w:val="TableGrid"/>
        <w:tblW w:type="dxa" w:w="15038"/>
        <w:tblLook w:firstColumn="1" w:firstRow="1" w:lastColumn="0" w:lastRow="0" w:noHBand="0" w:noVBand="1" w:val="04A0"/>
        <w:tblInd w:w="0" w:type="dxa"/>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标题级别</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原始标题</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标准化章节类别</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章节概述</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原文位置</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概述</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适用说明、更新日期、生效时间、联系方式</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政策适用范围</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说明适用用户、运营者、适用地域和政策目录。</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政策开头</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一、个人信息的收集和使用</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个人信息收集和使用</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列明信息类别、使用目的、基本及扩展功能，并说明委托、对外提供、转让、公开及第三方服务。</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二、个人信息的安全管理方式</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信息存储与保护</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说明存储地点和期限、安全资质、管理及技术措施、安全事件响应。</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三、用户权利的保障和响应</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用户权利与行使方式</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说明访问、更正、转移、删除、撤回同意、注销、自动化决策及请求响应。</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三</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四、未成年人的个人信息保护</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未成年人保护</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说明主要面向成人、未成年人监护人同意、未满16周岁支付限制及儿童专门指引。</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四</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五、敏感个人信息的特别提示</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个人信息收集和使用</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说明敏感信息的处理基础、必要性、单独同意和保护方式。</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五</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六、跨境信息的特殊处理规则</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信息共享、转让、公开披露</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说明跨境支付、境外服务和直接出境时的告知、单独同意与安全评估。</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六</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七、Cookie 和同类技术应用</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Cookie或同类技术</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说明Cookie和Web Beacon的用途、字段及个性化服务。</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七</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八、已故用户的个人信息保护</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用户权利与行使方式</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说明近亲属可行使的权利及材料核实要求。</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八</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九、政策更新方式</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政策更新</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说明重大变更情形、通知方式、查阅路径与联系渠道。</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九</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一级</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十、附录</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其他</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解释个人信息、敏感信息、关联公司、必要信息、自动化决策、SDK、Cookies等术语。</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十</w:t>
            </w:r>
          </w:p>
        </w:tc>
      </w:tr>
    </w:tbl>
    <w:p>
      <w:pPr>
        <w:spacing w:after="0"/>
      </w:pPr>
    </w:p>
    <w:p>
      <w:pPr>
        <w:pStyle w:val="Heading2"/>
        <w:spacing w:before="280" w:after="160"/>
      </w:pPr>
      <w:r>
        <w:rPr>
          <w:rFonts w:ascii="Microsoft YaHei" w:hAnsi="Microsoft YaHei" w:eastAsia="Microsoft YaHei"/>
          <w:b/>
          <w:color w:val="2E5395"/>
          <w:sz w:val="27"/>
        </w:rPr>
        <w:t>模块二、产品范围与运营主体提取</w:t>
      </w:r>
    </w:p>
    <w:p>
      <w:pPr>
        <w:pStyle w:val="Heading3"/>
        <w:spacing w:before="220" w:after="120"/>
      </w:pPr>
      <w:r>
        <w:rPr>
          <w:rFonts w:ascii="Microsoft YaHei" w:hAnsi="Microsoft YaHei" w:eastAsia="Microsoft YaHei"/>
          <w:b/>
          <w:color w:val="4472C4"/>
          <w:sz w:val="24"/>
        </w:rPr>
        <w:t>表2-1 运营主体表</w:t>
      </w:r>
    </w:p>
    <w:tbl>
      <w:tblPr>
        <w:tblStyle w:val="TableGrid"/>
        <w:tblW w:type="dxa" w:w="15038"/>
        <w:tblLook w:firstColumn="1" w:firstRow="1" w:lastColumn="0" w:lastRow="0" w:noHBand="0" w:noVBand="1" w:val="04A0"/>
        <w:tblInd w:w="0" w:type="dxa"/>
      </w:tblPr>
      <w:tblGrid>
        <w:gridCol w:w="1503"/>
        <w:gridCol w:w="1503"/>
        <w:gridCol w:w="1503"/>
        <w:gridCol w:w="1503"/>
        <w:gridCol w:w="1503"/>
        <w:gridCol w:w="1503"/>
        <w:gridCol w:w="1503"/>
        <w:gridCol w:w="1503"/>
        <w:gridCol w:w="1503"/>
        <w:gridCol w:w="1511"/>
      </w:tblGrid>
      <w:tr>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产品/平台名称</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产品名称原文表述</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运营主体公司全称</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简称/品牌</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联系地址</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联系方式</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角色</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原文证据</w:t>
            </w:r>
          </w:p>
        </w:tc>
        <w:tc>
          <w:tcPr>
            <w:tcW w:type="dxa" w:w="151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章节位置</w:t>
            </w:r>
          </w:p>
        </w:tc>
      </w:tr>
      <w:tr>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ORG-01</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“云闪付APP”“我们”或“银联”</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中国银联股份有限公司</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中国上海市浦东新区国展路1899号云闪付部技术团队</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95516；privacy@unionpay.com</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运营者</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“本政策仅适用于中国银联股份有限公司（‘我们’或‘银联’）运营银联云闪付APP提供相关产品和服务。”</w:t>
            </w:r>
          </w:p>
        </w:tc>
        <w:tc>
          <w:tcPr>
            <w:tcW w:type="dxa" w:w="151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政策开头</w:t>
            </w:r>
          </w:p>
        </w:tc>
      </w:tr>
      <w:tr>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ORG-02</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关联公司</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“关联公司”</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银联国际有限公司</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中国上海市浦东新区国展路1899号</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021-20265666；upidataprivacy@unionpayintl.com</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关联公司</w:t>
            </w:r>
          </w:p>
        </w:tc>
        <w:tc>
          <w:tcPr>
            <w:tcW w:type="dxa" w:w="1503"/>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“关联公司：本隐私政策下，我们的关联公司指银联国际有限公司……”</w:t>
            </w:r>
          </w:p>
        </w:tc>
        <w:tc>
          <w:tcPr>
            <w:tcW w:type="dxa" w:w="151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十、附录</w:t>
            </w:r>
          </w:p>
        </w:tc>
      </w:tr>
    </w:tbl>
    <w:p>
      <w:pPr>
        <w:spacing w:after="0"/>
      </w:pPr>
    </w:p>
    <w:p>
      <w:pPr>
        <w:pStyle w:val="Heading3"/>
        <w:spacing w:before="220" w:after="120"/>
      </w:pPr>
      <w:r>
        <w:rPr>
          <w:rFonts w:ascii="Microsoft YaHei" w:hAnsi="Microsoft YaHei" w:eastAsia="Microsoft YaHei"/>
          <w:b/>
          <w:color w:val="4472C4"/>
          <w:sz w:val="24"/>
        </w:rPr>
        <w:t>表2-2 产品范围表</w:t>
      </w:r>
    </w:p>
    <w:tbl>
      <w:tblPr>
        <w:tblStyle w:val="TableGrid"/>
        <w:tblW w:type="dxa" w:w="15038"/>
        <w:tblLook w:firstColumn="1" w:firstRow="1" w:lastColumn="0" w:lastRow="0" w:noHBand="0" w:noVBand="1" w:val="04A0"/>
        <w:tblInd w:w="0" w:type="dxa"/>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产品/服务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形态</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适用功能范围</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不适用/限制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地区/用户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原文证据</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章节位置</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PROD-01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App；同时提及云闪付微信小程序、云闪付小程序</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账户管理、支付管理、银行卡管理、银行优惠查询、积分管理，以及购物娱乐、财富管理、小程序等扩展功能</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第三方产品和服务受第三方条款和隐私政策约束，本政策不适用于第三方自行处理行为</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适用于境内注册并使用的用户，港澳台地区除外</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“本政策适用于境内注册并使用云闪付APP的用户（港澳台地区除外）。”</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政策开头、一(三)、一(四)5</w:t>
            </w:r>
          </w:p>
        </w:tc>
      </w:tr>
    </w:tbl>
    <w:p>
      <w:pPr>
        <w:spacing w:after="0"/>
      </w:pPr>
    </w:p>
    <w:p>
      <w:pPr>
        <w:pStyle w:val="Heading2"/>
        <w:spacing w:before="280" w:after="160"/>
      </w:pPr>
      <w:r>
        <w:rPr>
          <w:rFonts w:ascii="Microsoft YaHei" w:hAnsi="Microsoft YaHei" w:eastAsia="Microsoft YaHei"/>
          <w:b/>
          <w:color w:val="2E5395"/>
          <w:sz w:val="27"/>
        </w:rPr>
        <w:t>模块三、个人信息收集与使用提取</w:t>
      </w:r>
    </w:p>
    <w:p>
      <w:pPr>
        <w:spacing w:after="0"/>
      </w:pPr>
      <w:r>
        <w:rPr>
          <w:rFonts w:ascii="Microsoft YaHei" w:hAnsi="Microsoft YaHei" w:eastAsia="Microsoft YaHei"/>
          <w:sz w:val="21"/>
        </w:rPr>
        <w:t>总则证据：基本业务功能依赖必要信息；不同意提供必要信息将无法使用基础产品服务。扩展业务功能不同意不影响基本业务功能。以下附件一、附件二记录为正文“详见附件一/附件二”超链接实际加载内容。</w:t>
      </w:r>
    </w:p>
    <w:p>
      <w:pPr>
        <w:pStyle w:val="Heading3"/>
        <w:spacing w:before="220" w:after="120"/>
      </w:pPr>
      <w:r>
        <w:rPr>
          <w:rFonts w:ascii="Microsoft YaHei" w:hAnsi="Microsoft YaHei" w:eastAsia="Microsoft YaHei"/>
          <w:b/>
          <w:color w:val="4472C4"/>
          <w:sz w:val="24"/>
        </w:rPr>
        <w:t>表3-1 基本业务功能个人信息处理清单（附件一）</w:t>
      </w:r>
    </w:p>
    <w:tbl>
      <w:tblPr>
        <w:tblStyle w:val="TableGrid"/>
        <w:tblW w:type="dxa" w:w="15038"/>
        <w:tblLook w:firstColumn="1" w:firstRow="1" w:lastColumn="0" w:lastRow="0" w:noHBand="0" w:noVBand="1" w:val="04A0"/>
        <w:tblInd w:w="0" w:type="dxa"/>
      </w:tblPr>
      <w:tblGrid>
        <w:gridCol w:w="2148"/>
        <w:gridCol w:w="2148"/>
        <w:gridCol w:w="2148"/>
        <w:gridCol w:w="2148"/>
        <w:gridCol w:w="2148"/>
        <w:gridCol w:w="2148"/>
        <w:gridCol w:w="2150"/>
      </w:tblGrid>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业务场景/功能</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收集频率</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必要信息字段</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增强式信息</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使用目的/必要性</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BASIC-01</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 注册</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必要信息：完成注册（同时适用于云闪付微信小程序）增强式信息：用于实名验证（同时适用于云闪付微信小程序）</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BASIC-02</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 登录</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手机号码、电子邮箱、用户名、设置的登录密码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设置的安全问题</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必要信息：完成登录APP的功能（同时适用于云闪付微信小程序）增强式信息：忘记登陆密码找回</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BASIC-03</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 转账（转到银行卡）</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收款人的银行卡号、姓名、已绑定的银行卡列表</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必要信息：完成银行转账指令、用于生成转账记录</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BASIC-04</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 信用卡还款</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待还款信用银行卡姓名、身份证号码、本期账单、到期还款日、本期出账日、最低应还金额、还款金额、可用额度、信用卡账号、付款凭证号、借记卡发送方名称、借记卡发送方账户号、姓名</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必要信息：查询还款账单、用于完成还款指令、用于生成还款交易记录</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BASIC-05</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 余额查询</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借记卡余额、借记卡卡号、证件号码、姓名、手机号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必要信息：查询展示余额，及云闪付控件支付、二维码支付时的卡余查询展示</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BASIC-06</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 账单查询</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银行账号、存款信息</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必要信息：查询用户账单详情（同时适用于云闪付微信小程序）</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BASIC-07</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 申请信用卡</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姓名、个人电话号码、身份证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身份证有效期、性别、国籍、民族、婚姻状况、教育程度、电子邮箱、居住信息、就业信息、亲友信息、粗略地理位置</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必要信息：向银行发起申请信用卡需求增强式信息：简化流程、银行风险防控、申卡推荐</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BASIC-08</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 记账、晒单</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银行账号、交易和消费记录</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必要信息：记账时收集用户的交易和消费信息用于交易展示和汇总；晒单时收集用户的消费信息，对有异议的提请银联组织核实</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BASIC-09</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 支付（付款码、收款码、扫一扫）</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银行卡号、银行卡预留手机号、交易金额、商户名称、交易时间和交易类型</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必要信息：与银行进行相应的交互和处理完成支付</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BASIC-10</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 云闪付商城</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与交易频率一致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手机号、银行卡号、住址、交易记录、收件人姓名、收件地址</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必要信息：下单、发货、完成购买、展示交易记录</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BASIC-11</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 绑定银行卡（手动输入、拍照绑卡）</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姓名、银行卡号、证件类型、证件号码、手机号（面部特征）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证件影像、性别、证件有效期、出生日期、国籍</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必要信息：向银行卡发起指令、用于银行身份验证（同时适用于云闪付微信小程序）增强式信息：用于境外人士实名绑卡</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BASIC-12</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12. 乘车码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仅在用户首次开通某一城市乘车码时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姓名、身份证件号码、云闪付APP注册手机号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必要信息：生成乘车凭证并完成交易指令</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BASIC-13</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13. 生活缴费</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户号（水、电、燃气、有线电视）、手机号、客户编号、缴费编号、智能卡号、往期账单、缴费记录</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必要信息：账户下的账单查询和费用交纳</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BASIC-14</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14. 充值缴费</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手机号、网络账号、充值记录</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必要信息：手机话费/流量充值</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BASIC-15</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15. 一键绑卡</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银行卡号、注册手机号、银行预留手机号、证件类型、证件号、姓名</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必要信息：用户绑卡（同时适用于云闪付微信小程序）</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BASIC-16</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16. APP控件支付</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与交易频率一致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银行账号、手机号、鉴别信息(口令)、存款信息</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卡余额</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必要信息：云闪付APP内或外部商户APP内调用APP支付控件进行支付（同时适用于云闪付微信小程序）增强式信息：便于用户选择余额充足的卡完成支付，提升支付体验</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BASIC-17</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17. 信用卡账单分期</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银行卡号、姓名、证件类型、证件号、交易记录、分期金额、分期期数、分期手续费、分期手续费率</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必要信息：用户向银行申请办理账单分期及查询分期记录</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BASIC-18</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18. 会员中心</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必要信息：用于开通普通会员、提供发放积点、积点兑换服务（同时适用于云闪付微信小程序）增强式信息：用于为用户提供付费会员服务</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BASIC-19</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19. 账户/身份核验</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面部特征、银行账号、鉴别信息（口令）</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必要信息：完成身份/账号核验</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BASIC-20</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20. 银行卡跨境支付</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手机号、银行卡号、CVN2、银行卡有效期</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必要信息：完成跨境支付服务</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BASIC-21</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21. 借款</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性别、手机号、身份证号、国籍、出生日期、身份证签发日期、身份证失效日期、身份证户籍地址、个人税前年收入、家庭税前年收入、最高学历、婚姻状态、职务、公积金缴存地区、居住城市、详细地址、单位性质、职业类型、所属行业、公司名称、公司所在地区、公司地址、公司电话、联系人姓名、联系人关系、联系人电话、电子邮箱、银行卡号、银行卡发卡行名称、面部特征（人脸图像）、身份证影像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粗略地理位置</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必要信息：用于金融机构风控、身份核验增强式信息：用于为用户推荐所在地适用借款服务</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BASIC-22</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22. 财富信贷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首次申请时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姓名、手机号、银行卡号、身份证号、通讯地址、职业、面部特征（人脸图像）、证件影像件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必要信息：用于身份核验、银行风控</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BASIC-23</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23. 重置登陆密码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姓名、手机号、卡号、证件号、CVN2</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必要信息：重置登陆密码时的风控核验</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BASIC-24</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24. 重置支付密码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手机号、卡号、证件号、CVN2</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必要信息：重置支付密码时的风控核验</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BASIC-25</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25. 修改手机号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必要信息：风控需求</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BASIC-26</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26. 基金</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首次申请时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姓名、手机号、银行卡号、身份证号、通讯地址、职业、面部特征（人脸图像）、证件影像件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粗略地理位置</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必要信息：用于身份核验、银行风控增强式信息：用于机构对用户的开户核身</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BASIC-27</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27. 活期+</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首次申请时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姓名、手机号、银行卡号、身份证号、通讯地址、职业、面部特征（人脸图像）、证件影像件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粗略地理位置</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必要信息：用于身份核验、银行风控增强式信息：用于机构对用户的开户核身</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附件一；https://base.95516.com/s/wl/WebAPP/helpAgree/config/privacyAttachment_1.json</w:t>
            </w:r>
          </w:p>
        </w:tc>
      </w:tr>
    </w:tbl>
    <w:p>
      <w:pPr>
        <w:spacing w:after="0"/>
      </w:pPr>
    </w:p>
    <w:p>
      <w:pPr>
        <w:pStyle w:val="Heading3"/>
        <w:spacing w:before="220" w:after="120"/>
      </w:pPr>
      <w:r>
        <w:rPr>
          <w:rFonts w:ascii="Microsoft YaHei" w:hAnsi="Microsoft YaHei" w:eastAsia="Microsoft YaHei"/>
          <w:b/>
          <w:color w:val="4472C4"/>
          <w:sz w:val="24"/>
        </w:rPr>
        <w:t>表3-2 扩展业务功能个人信息处理清单（附件二）</w:t>
      </w:r>
    </w:p>
    <w:tbl>
      <w:tblPr>
        <w:tblStyle w:val="TableGrid"/>
        <w:tblW w:type="dxa" w:w="15038"/>
        <w:tblLook w:firstColumn="1" w:firstRow="1" w:lastColumn="0" w:lastRow="0" w:noHBand="0" w:noVBand="1" w:val="04A0"/>
        <w:tblInd w:w="0" w:type="dxa"/>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业务场景/功能</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收集频率</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必要信息字段</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增强式信息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使用目的/必要性</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敏感信息提示</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1.转账（转到云闪付用户、手机号转账）</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与转账频率一致</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收款人手机号、收款卡、收款方姓名、付款银行卡、付款金额</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本机通讯录</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必要信息：完成银行转账指令增强式信息：免于您输入手机号（可在权限管理中关闭）</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2.面容支付开通</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用户开通面容支付后的支付交易时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面容匹配结果</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必要信息：通过面容识别功能，与本机设备的人脸进行比对完成本人身份核验，云闪付不留存任何人脸相关信息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3.人脸登录</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首次设置人脸登陆时，及每次选择人脸登陆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个人姓名、身份证、面部特征</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必要信息：使用人脸识别功能完成登录验证</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EXT-04</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4.指纹登录</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每次用户选择指纹登录时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指纹匹配结果</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必要信息：使用指纹识别功能完成登录验证</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EXT-05</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5.车主生活</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首次业务开通时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手机号、账户号、车牌号、缴费凭证、票据抬头</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地理位置信息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必要信息：开通ETC、无感停车、无感高速服务、费用缴纳增强式信息：查询附近的加油站、停车场等</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6.税款缴纳</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银行端查询缴款凭证序号、纳税人识别号、税务机关代码</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必要信息：税款查询与缴纳</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 全民生活分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个人姓名、手机号码、证件类型、证件号、银行卡号、交易和消费记录、浏览记录、点击记录、设备ID、设备制造商、位置信息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必要信息：评估用户的全民生活分分值</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8.支付守护服务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用户建立和解除守护关系及开通后被守护人发生交易时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守护人：姓名、手机号、支付密码、面部特征；被守护人：手机号、姓名、支付密码、面部特征、交易记录、换设备登录时间、登录密码修改时间</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必要信息：手机号、姓名、支付密码、面部特征用于验证、建立或解除守护关系，并用于开通安康提醒等守护衍生服务；被守护人交易记录、换设备登录时间、登录密码修改时间用于向守护人同步</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EXT-09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 奖励中心</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用户绑卡银行</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地理位置信息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必要信息：用于用户购票时上送给影城定座增强信息：用于给用户展示其对应城市的影城信息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 权益中心</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银行卡号、手机号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地理位置信息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必要信息：判断持卡人对应的使用权益、动态权益报名及达标结果通知</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 积分中心</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必要信息：用于查询和使用用户名下的银行积分或运营商积分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12.银行卡管理服务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姓名、手机号、身份证号、银行卡号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必要信息：用于用户查询银行卡账单明细、额度、年费、积分等相关银行卡信息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13. 出行服务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预约车辆时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手机号、姓名、邮箱、位置信息、出行记录、联系电话、纳税人识别号、收发票地址</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必要信息：用于预约网约车</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EXT-14</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14.第三方账号登录</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openid、unionid</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必要信息：将微信、华为、苹果等第三方账号与云闪付账号进行绑定，用于完成快捷登录</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EXT-15</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15. 机票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购买机票确认乘机人时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姓名、手机号、邮箱、身份证号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必要信息：用于预定机票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16. 数字校园</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姓名、学校信息、校券使用信息、订单信息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必要信息：用于身份核验和校园服务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17. 权益精选</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领取权益时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必要信息：用于权益发放、核销</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18. 我的社保</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首次业务开通时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手机号、姓名、身份证号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必要信息：提供社保的基本服务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EXT-19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19. 我的医保</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首次业务开通时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位置信息、手机号、姓名、身份证号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必要信息：用于提供医保的基本服务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20. 党费缴纳</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手机号、身份证号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必要信息：用于缴纳党费</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21. 工会费缴纳</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手机号、收费单位信息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必要信息：用于工会费缴纳</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22. 开票助手</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手机号、缴费凭证、票据抬头</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必要信息：用于开具电子发票、校验核对开票主体信息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23. 境外服务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必要信息：提供境外旅行相关服务</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EXT-24</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24.客服服务（ U管家 、智能Uri、在线客服、95516等服务热线）</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姓名、手机号、银行卡号、邮箱、交易信息（交易日期、交易金额、商户名称、交易时间、交易类型、交易状态）</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必要信息：给用户提供客服服务，完成订单信息核验等</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EXT-25</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25. 开通刷脸付</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姓名、身份证号、手机号、银行卡号、鉴别信息（人脸支付口令）、设备型号、设备ID、地理位置、IP地址、面部特征（人脸图像）</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必要信息：开通刷脸付时收集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26.信用卡还款账单查询</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银行卡卡号、账单信息、还款金额</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支付密码</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必要信息：完成账单查询，供用户核验增强式信息：在用户首次查询时，通过验证支付密码核实用户身份，确保账户与资金安全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27. 信用卡现金分期</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与交易频次一致</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银行卡号、姓名、证件类型、证件号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必要信息：用户向银行申请办理现金分期及查询分期记录</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28.已故人员银行卡账户线索查询</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被查询人姓名、证件号、死亡证明编号、申请人手机号、姓名、证件号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地理位置信息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必要信息：完成已故人员的银行卡账户线索查询增强式信息：展示距离最近的银行网点</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EXT-29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29. 贷款精选</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手机号、身份证号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必要信息：用于金融机构风控、身份核验</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EXT-30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30. 玩赚中心</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姓名、手机号、证件号，银行卡号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地理位置信息、脱敏手机号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必要信息：用于用户报名参与任务达标抽奖增强信息：用于用户参与地区专属任务、发放区域专属权益、公开展示小游戏排行榜</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是（原文列有面部特征、身份证号、银行卡号、交易记录、位置信息等时，具体以该行字段为准）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EXT-31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31. 新人礼包</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必要信息：用于向用户发放礼包</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EXT-32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32.离境退税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仅业务触发时收集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姓名、证件类型、证件号、护照签发国家、来华签证日期</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必要信息：用于在APP内生成退税信息页，以便用户向商户展示</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附件二；https://base.95516.com/s/wl/WebAPP/helpAgree/config/privacyAttachment_2.json</w:t>
            </w:r>
          </w:p>
        </w:tc>
      </w:tr>
    </w:tbl>
    <w:p>
      <w:pPr>
        <w:spacing w:after="0"/>
      </w:pPr>
    </w:p>
    <w:p>
      <w:pPr>
        <w:pStyle w:val="Heading3"/>
        <w:spacing w:before="220" w:after="120"/>
      </w:pPr>
      <w:r>
        <w:rPr>
          <w:rFonts w:ascii="Microsoft YaHei" w:hAnsi="Microsoft YaHei" w:eastAsia="Microsoft YaHei"/>
          <w:b/>
          <w:color w:val="4472C4"/>
          <w:sz w:val="24"/>
        </w:rPr>
        <w:t>表3-3 信息类别、来源与控制方式补充</w:t>
      </w:r>
    </w:p>
    <w:tbl>
      <w:tblPr>
        <w:tblStyle w:val="TableGrid"/>
        <w:tblW w:type="dxa" w:w="15038"/>
        <w:tblLook w:firstColumn="1" w:firstRow="1" w:lastColumn="0" w:lastRow="0" w:noHBand="0" w:noVBand="1" w:val="04A0"/>
        <w:tblInd w:w="0" w:type="dxa"/>
      </w:tblPr>
      <w:tblGrid>
        <w:gridCol w:w="2148"/>
        <w:gridCol w:w="2148"/>
        <w:gridCol w:w="2148"/>
        <w:gridCol w:w="2148"/>
        <w:gridCol w:w="2148"/>
        <w:gridCol w:w="2148"/>
        <w:gridCol w:w="2150"/>
      </w:tblGrid>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处理活动</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信息类别/字段</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信息来源</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目的</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用户控制方式</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原文证据</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位置</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一般信息收集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基本信息、身份证件、金融鉴别、生物识别、银行卡、交易、使用、账号、设备、位置、客服互动及权限信息；具体字段见政策一(一)</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用户提供、使用中产生、设备及权限授权</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实名制管理、提供服务、支付、营销、客服、安全、合规、优化和智能助手</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iOS“设置-隐私”；安卓“设置-隐私-权限管理”；鸿蒙授权后获取所选相册和通讯录</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“各相关业务功能可能开启您的设备访问权限的逐项列举，可以点击此处查询。”</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一(一)</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智能助手</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用户在APP中智能对话发送的文字、语音等内容</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用户发送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提供智能权益助手、卡管家、申卡助手，解答权益疑问、管理银行卡账户、推荐信用卡产品</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“基于您在云闪付APP中通过智能对话向我们发送的文字、语音等内容……”</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一(二)</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自动化决策/个性化展示</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设备信息、服务日志信息、区域信息、浏览点击记录、交易记录；偏好特征和间接人群画像</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使用APP产生</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精准化信息展示、推送服务、优惠展示</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“我的-设置-隐私设置-【个性化推荐设置】”关闭自动化决策功能</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“我们会根据……提取您的偏好特征，并基于特征标签产出间接人群画像……”</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三(八)</w:t>
            </w:r>
          </w:p>
        </w:tc>
      </w:tr>
    </w:tbl>
    <w:p>
      <w:pPr>
        <w:spacing w:after="0"/>
      </w:pPr>
    </w:p>
    <w:p>
      <w:pPr>
        <w:pStyle w:val="Heading2"/>
        <w:spacing w:before="280" w:after="160"/>
      </w:pPr>
      <w:r>
        <w:rPr>
          <w:rFonts w:ascii="Microsoft YaHei" w:hAnsi="Microsoft YaHei" w:eastAsia="Microsoft YaHei"/>
          <w:b/>
          <w:color w:val="2E5395"/>
          <w:sz w:val="27"/>
        </w:rPr>
        <w:t>模块四、营销、商业推广与个性化推荐</w:t>
      </w:r>
    </w:p>
    <w:tbl>
      <w:tblPr>
        <w:tblStyle w:val="TableGrid"/>
        <w:tblW w:type="dxa" w:w="15038"/>
        <w:tblLook w:firstColumn="1" w:firstRow="1" w:lastColumn="0" w:lastRow="0" w:noHBand="0" w:noVBand="1" w:val="04A0"/>
        <w:tblInd w:w="0" w:type="dxa"/>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类型</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使用信息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目的/渠道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同意与控制</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关闭后的影响</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原文证据</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章节位置</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MKT-01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商业信息推送、促销活动通知</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个人信息；具体字段未明确说明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通知领取优惠、使用权益、参加抽奖；推送通知类短信、商业性短信、服务通知类外呼、调研回访类外呼</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是否需同意未说明；具体关闭方式未说明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“用于开展我们产品和服务的营销，例如通知您领取优惠、使用权益、参加抽奖等。”</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一(二)</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MKT-02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个性化推荐/自动化决策/用户画像</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设备信息、服务日志信息、区域信息、浏览点击记录、交易记录</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精准化信息展示、推送服务、优惠展示</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可在“我的-设置-隐私设置-【个性化推荐设置】”开启/关闭</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“基于特征标签产出间接人群画像……”</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三(八)</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MKT-03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广告监测跟踪（对外提供）</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OAID+转化标签（注册、绑卡、交易）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向用户下载/参加APP活动的流量或广告平台来源（如华为、OPPO、vivo、小米）提供；提高广告获客效率和广告曝光精准度</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附件未说明同意类型、关闭方式</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附件三第65项“广告监测跟踪”</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一(四)2；附件三</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MKT-04</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Cookie营销活动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Cookie标识符、站点名称及号码和字符；传输设备标识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识别身份、减少录入、判断账户安全；便于参加营销活动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“我们也将借助Cookie，用于传输设备标识，便于您参加云闪付APP的营销活动。”</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七</w:t>
            </w:r>
          </w:p>
        </w:tc>
      </w:tr>
    </w:tbl>
    <w:p>
      <w:pPr>
        <w:spacing w:after="0"/>
      </w:pPr>
    </w:p>
    <w:p>
      <w:pPr>
        <w:pStyle w:val="Heading2"/>
        <w:spacing w:before="280" w:after="160"/>
      </w:pPr>
      <w:r>
        <w:rPr>
          <w:rFonts w:ascii="Microsoft YaHei" w:hAnsi="Microsoft YaHei" w:eastAsia="Microsoft YaHei"/>
          <w:b/>
          <w:color w:val="2E5395"/>
          <w:sz w:val="27"/>
        </w:rPr>
        <w:t>模块五、Cookie及同类技术</w:t>
      </w:r>
    </w:p>
    <w:tbl>
      <w:tblPr>
        <w:tblStyle w:val="TableGrid"/>
        <w:tblW w:type="dxa" w:w="15038"/>
        <w:tblLook w:firstColumn="1" w:firstRow="1" w:lastColumn="0" w:lastRow="0" w:noHBand="0" w:noVBand="1" w:val="04A0"/>
        <w:tblInd w:w="0" w:type="dxa"/>
      </w:tblPr>
      <w:tblGrid>
        <w:gridCol w:w="1670"/>
        <w:gridCol w:w="1670"/>
        <w:gridCol w:w="1670"/>
        <w:gridCol w:w="1670"/>
        <w:gridCol w:w="1670"/>
        <w:gridCol w:w="1670"/>
        <w:gridCol w:w="1670"/>
        <w:gridCol w:w="1670"/>
        <w:gridCol w:w="1678"/>
      </w:tblGrid>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技术名称</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技术类型</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用途</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信息字段</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第三方/营销</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管理方式</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影响</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CK-01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Cookie</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Cookie</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识别身份、减少信息录入次数和频率、协助判断账户安全；传输设备标识以参加营销活动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标识符、站点名称、号码和字符；偏好或购物篮数据（原文举例）</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用于营销活动；第三方未说明</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七“Cookie 和同类技术应用”</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CK-02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Web Beacon（电子图像技术）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像素标签/网络信标</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统计匿名访问数据，计算访问数量、停留时间、页面地址、显示设定，提供更多个性化服务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访问数量、停留时间、访问页面地址、显示设定；原文称统计信息不包含个人信息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用于个性化服务；第三方未说明</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七“我们可能通过Web Beacon来统计匿名访问的数据……”</w:t>
            </w:r>
          </w:p>
        </w:tc>
      </w:tr>
    </w:tbl>
    <w:p>
      <w:pPr>
        <w:spacing w:after="0"/>
      </w:pPr>
    </w:p>
    <w:p>
      <w:pPr>
        <w:pStyle w:val="Heading2"/>
        <w:spacing w:before="280" w:after="160"/>
      </w:pPr>
      <w:r>
        <w:rPr>
          <w:rFonts w:ascii="Microsoft YaHei" w:hAnsi="Microsoft YaHei" w:eastAsia="Microsoft YaHei"/>
          <w:b/>
          <w:color w:val="2E5395"/>
          <w:sz w:val="27"/>
        </w:rPr>
        <w:t>模块六、对外数据处理活动</w:t>
      </w:r>
    </w:p>
    <w:p>
      <w:pPr>
        <w:pStyle w:val="Heading3"/>
        <w:spacing w:before="220" w:after="120"/>
      </w:pPr>
      <w:r>
        <w:rPr>
          <w:rFonts w:ascii="Microsoft YaHei" w:hAnsi="Microsoft YaHei" w:eastAsia="Microsoft YaHei"/>
          <w:b/>
          <w:color w:val="4472C4"/>
          <w:sz w:val="24"/>
        </w:rPr>
        <w:t>表6-1 总体原则及正文明确活动</w:t>
      </w:r>
    </w:p>
    <w:tbl>
      <w:tblPr>
        <w:tblStyle w:val="TableGrid"/>
        <w:tblW w:type="dxa" w:w="15038"/>
        <w:tblLook w:firstColumn="1" w:firstRow="1" w:lastColumn="0" w:lastRow="0" w:noHBand="0" w:noVBand="1" w:val="04A0"/>
        <w:tblInd w:w="0" w:type="dxa"/>
      </w:tblPr>
      <w:tblGrid>
        <w:gridCol w:w="2148"/>
        <w:gridCol w:w="2148"/>
        <w:gridCol w:w="2148"/>
        <w:gridCol w:w="2148"/>
        <w:gridCol w:w="2148"/>
        <w:gridCol w:w="2148"/>
        <w:gridCol w:w="2150"/>
      </w:tblGrid>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类型</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接收方/角色</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字段</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目的/条件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同意与保障</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原文证据</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位置</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委托处理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银行等金融机构、合法征信机构或其他被授权业务主体</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必要个人信息，如个人基本资料、身份、财产、常用设备、上网记录和网络身份标识信息</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综合统计、分析或加工并将处理结果提供业务主体，以协助营销、风控、征信或其他服务</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基于用户授权同意与本政策；正文未说明单独同意</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一(四)1</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一(四)1</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共享/对外提供</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服务提供商、业务合作伙伴</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未明确披露</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基础设施技术服务、支付服务、数据处理</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除非同意不提供；单独同意后在合法、正当、必要、明确目的及必要范围提供；签数据处理协议并要求安全能力/资质</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向关联公司提供</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关联公司</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必要个人信息</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未明确披露</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单独征得同意；关联公司服务页面信息依其隐私政策保护</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向用户授权第三方提供</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用户指定的第三方</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未明确披露；例为云闪付账户信息</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例如使用云闪付账户信息登录他人运营平台</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按用户指示或同意</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依法提供</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政府主管部门等有权机关</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未明确披露</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法律法规规定或政府主管部门强制性要求</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无需征求授权同意</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一(四)2</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转让</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合并、分立、解散、破产等情形的接收方</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未明确披露</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发生上述情形时</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告知接收方名称/联系方式；要求继续遵守本政策，否则重新征求授权同意</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一(四)3</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一(四)3</w:t>
            </w:r>
          </w:p>
        </w:tc>
      </w:tr>
      <w:tr>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公开披露</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公众（未明确）</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将告知公开信息类型及敏感信息种类</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法律法规要求的合法性基础、必要情形</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告知目的、类型、敏感信息种类并征得单独同意</w:t>
            </w:r>
          </w:p>
        </w:tc>
        <w:tc>
          <w:tcPr>
            <w:tcW w:type="dxa" w:w="214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一(四)4</w:t>
            </w:r>
          </w:p>
        </w:tc>
        <w:tc>
          <w:tcPr>
            <w:tcW w:type="dxa" w:w="215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一(四)4</w:t>
            </w:r>
          </w:p>
        </w:tc>
      </w:tr>
    </w:tbl>
    <w:p>
      <w:pPr>
        <w:spacing w:after="0"/>
      </w:pPr>
    </w:p>
    <w:p>
      <w:pPr>
        <w:pStyle w:val="Heading3"/>
        <w:spacing w:before="220" w:after="120"/>
      </w:pPr>
      <w:r>
        <w:rPr>
          <w:rFonts w:ascii="Microsoft YaHei" w:hAnsi="Microsoft YaHei" w:eastAsia="Microsoft YaHei"/>
          <w:b/>
          <w:color w:val="4472C4"/>
          <w:sz w:val="24"/>
        </w:rPr>
        <w:t>表6-2 官方对外提供清单（附件三）</w:t>
      </w:r>
    </w:p>
    <w:tbl>
      <w:tblPr>
        <w:tblStyle w:val="TableGrid"/>
        <w:tblW w:type="dxa" w:w="15038"/>
        <w:tblLook w:firstColumn="1" w:firstRow="1" w:lastColumn="0" w:lastRow="0" w:noHBand="0" w:noVBand="1" w:val="04A0"/>
        <w:tblInd w:w="0" w:type="dxa"/>
      </w:tblPr>
      <w:tblGrid>
        <w:gridCol w:w="1670"/>
        <w:gridCol w:w="1670"/>
        <w:gridCol w:w="1670"/>
        <w:gridCol w:w="1670"/>
        <w:gridCol w:w="1670"/>
        <w:gridCol w:w="1670"/>
        <w:gridCol w:w="1670"/>
        <w:gridCol w:w="1670"/>
        <w:gridCol w:w="1678"/>
      </w:tblGrid>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场景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接收方类型</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用户信息字段</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处理方式</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频次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接收机构/子公司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目的</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1.申请信用卡-三要素接口模式</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姓名、个人电话、身份证号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每次在线申卡交易共享一次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接口模式接入的发卡行，如兴业银行等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银行侧发卡需进行用户信息录入、个人身份校验以及风险控制判断</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2.申请信用卡-全要素接口模式</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姓名、手机号、身份证、性别、国籍、民族、婚姻状况、教育程度、电子邮箱、居住信息、就业信息、亲友信息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每次在线申卡交易共享一次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用户选择申请信用卡的发卡行，如工商银行等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简化用户申卡流程，并将信息给到银行侧发卡需进行用户信息录入、个人身份校验以及风险控制判断</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3.申请借记卡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姓名、证件类型及证件号、银行卡号、手机号、证件影像件及有效期（或有）、联系地址（或有）、性别（或有）、民族及职业（或有）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每次开户交易共享一次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用户选择开通Ⅲ类银行账户的发卡行，如工商银行等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小额账户申请，银行侧发卡需要进行用户信息录入、个人身份校验以及风险控制判断</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4.H5 - 提交订单</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个人姓名、住址、个人电话号码、交易和消费记录</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用户主动触发，在用户每次发起交易，申请售后时，与商家共享信息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上海圆迈贸易有限公司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京东VOP用于订单发货、售后处理</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5.商城运营管理平台-店铺订单</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个人姓名、住址、个人电话号码、交易和消费记录</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统计商户服务质量数据，不定期共享；处理客诉问题时共享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上海今联实业有限公司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管理商户服务质量例如发货率、售后处理率和处理客诉问题</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6.商城商家管理平台-订单管理</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个人姓名、住址、个人电话号码、交易和消费记录</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用户主动触发，在用户每次发起交易，申请售后时，与商家共享信息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商城所有入驻商家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商家用于填写物流面单，订单发货，售后服务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7.物流发货及配送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个人姓名、住址、个人电话号码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商家每次发货时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商城所有入驻商家使用的物流公司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物流公司用于订单发货</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8.物流配送轨迹查询</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个人姓名、住址、个人电话号码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商家每次发货时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深圳市快金数据技术服务有限公司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物流公司用于订单发货</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EXTD-09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9.商家客诉、运营客诉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个人姓名、住址、个人电话号码、交易和消费记录</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银联客服每次将客诉问题转递至商城时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上海今联实业有限公司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今联用于处理客诉问题</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10.乘车码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姓名、身份证件号码、云闪付APP注册手机号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仅在用户首次开通当地乘车码时需要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部分公交公司和地铁公司，如上海公交、重庆公交、福州公交、南京公交、西安公交、成都公交和地铁、厦门公交、包头公交、常州公交、泉州公交、南昌地铁、西安地铁、杭州地铁等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公交行业和地铁行业方为用户开通乘车码业务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11.生活缴费（如水费、电费等）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缴费账户号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每次查询账单和交纳费用共享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用户选择缴费单位，如松江自来水公司、肥东供电公司、合肥燃气、洛阳新区热力、武汉福禄网络科技有限公司（山东）、浙江万讯科技有限公司（福建）等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用于查询用户账单信息和交纳的费用</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12.物业费</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缴费账户号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每次查询账单和交纳费用共享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盛润物业,渑池县新华物业</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用于查询用户账单信息和交纳物业费</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13.充值缴费/手机充值</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缴费手机号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每次查询账单和交纳费用共享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开心果科技有限公司，欧飞科技有限公司，元迈科技有限公司、中国移动、中国联通、中国电信、广西南宁市广电网络电视缴费等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用于查询用户账单信息和交纳相关费用</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14.医疗健康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用户姓名、身份证和用户手机号码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每次使用预约挂号服务共享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微医、寻医问药、健康山西、上海健康云、健康河北等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用于就医平台的预约挂号等服务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15.POS购彩</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汇拾德华</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用于选号下单生成待支付二维码</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16.校园服务类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用户选择服务单位，如集美大学等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用于开通电子校园卡服务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17.数字企业</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用户选择服务单位，如银联商务股份有限公司海南分公司等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用于开通园区卡服务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18.租房</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上海朔羡网络科技有限公司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用于账号联登，第三方租房免登录，可以直接识别用户身份</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EXTD-19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19.开发票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税号、公司地址、公司电话、开户银行、银行账户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每次使用开票服务共享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银联商务股份有限公司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用于识别用户的开票抬头信息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20.酒店预订</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途家在线信息技术(北京）有限公司、东呈国际集团、北京爱游易科技有限公司等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用于账号联登，第三方租房免登录，可以直接识别用户身份</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21.无感停车类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卡号、卡号对应手机号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首次开通业务共享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用户选择缴费单位，如东丽停车等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用于停车场实现无感支付</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22.党费缴纳</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用户选择缴费单位，如银联商务河北分公司党费等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用于查询用户账单信息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23.工会费缴纳</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用户选择缴费单位，如拉卡拉河北分公司等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用于查询用户账单信息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24.乡村振兴卡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个人姓名、个人手机号码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每次使用服务时共享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律家宝</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用于标识用户使用法律服务的身份信息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25.权益类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个人姓名、个人手机号码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每次使用服务时共享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用户选择服务单位，如车点点等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用于本地优惠中的各类活动的联合登录、用户身份验证、优惠发放等</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26.租租车</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广州力挚网络科技有限公司（租租车）</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用于线上租车时身份信息记录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27.wifi租借</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WIFIPACK LIMITED</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用于租借WiFi设备时身份信息记录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28.中邮云惠购</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中国邮电器材集团公司福建分公司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用于查询用户账单信息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EXTD-29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29.社保缴纳类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甘肃省农村信用社联合社、青岛市社会保险事业局、天津市税务局等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用于交纳用户社保、医保费用</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30.广深铁路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广深铁路股份有限公司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用于查询坐席信息的凭证</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31.出行票务类（车票、船票等）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每次购票时共享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南宁九六六八零零网络科技有限公司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用于购买、取票的身份验证</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32.吉林行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兆海金服，共享惠</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用于用户联合登录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33.法律助手</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上海法率信息技术有限公司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用于法律服务的联系方式</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34.代金券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上海澄岑信息技术有限公司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用于账户联登</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35.去加油</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陕西维纳传媒股份有限公司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用于账号联登，共享手机定位为客户提供油站导航服务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36.学费缴纳类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用户选择缴费单位，如天津市45中学等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用于学生身份标识</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37.智慧监所</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身份证号、姓名</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北京易通昊天（天津市公安局授权）</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用于标识汇款人身份信息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38.百富旅行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百富联盟有限责任公司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用于通知用户机票出票、航班变动、提醒等级信息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EXTD-39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39.出行服务类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手机号、姓名、邮箱、位置信息、联系电话、纳税人识别号、收发票地址</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涉及共享用户手机号、位置信息：重庆天行者科技有限公司等；涉及共享用户手机号、姓名、邮箱、位置信息、联系电话、纳税人识别号、收发票地址：首汽约车、滴滴代驾等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用于联合登录、打车服务、代驾服务、开具打车、代驾发票</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40.社区服务类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重庆星自网络科技有限公司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用于联登后，查询并缴费服务的身份凭证</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41.财富信贷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性别、手机号、身份证号、国籍、出生日期、身份证签发日期、身份证失效日期、身份证户籍地址、个人税前年收入、家庭税前年收入、最高学历、居住城市、详细地址、单位性质、职业类型、所属行业、公司名称、公司所在地区、公司地址、公司电话、联系人姓名、联系人关系、联系人电话、电子邮箱、银行卡号、银行卡发卡行名称、面部特征(人脸图像)、身份证影像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首次使用服务共享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广东发展银行、上海银行、新网银行等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用于银行开二类户的身份标识</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42.刷脸付-信息校验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姓名、身份证号、手机号、银行卡号、鉴别信息（人脸支付口令）、设备信息（设备ID、设备类型、设备型号、IP地址、设备字段）、面部特征（人脸图像）</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每次开通对应银行卡的刷脸付功能时共享一次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用户所绑定银行卡的发卡行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银行侧用户信息录入时的个人身份校验和风险控制判断，刷脸支付环节的交易校验和判断</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43.文娱票务类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猫眼电影、江西省影票文化传媒有限公司、新疆禾森源城市文化投资有限公司、大连游娃娃商务服务有限公司、武汉三和融通科技有限公司、闪付游等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44.无人超市类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银联商务股份有限公司、美的小卖柜等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45.充电宝租借类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北京伊电园网络科技有限公司等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46.活期+</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姓名、身份证号、银行卡号、手机号、面部特征（人脸图像）、证件影像件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首次使用一家银行服务共享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广东发展银行、上海银行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用户在银行购买基金或者理财产品时开立二类户进行身份识别</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47.银联扫码购</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接入扫描购的部分第三方商家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用于商户会员身份核对</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48.政务大厅类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浙里办</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用于核实用户身份</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EXTD-49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49.金色乡村</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云旸软件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用于查询用户信用信息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50.到家服务类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乐家小管家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用于用户联登</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51.安全中心类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本行卡号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工商银行、建设银行、农业银行、浦发银行等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用于识别办理业务卡号</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52.数字餐厅</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浙江微能</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53.皇氏新鲜订</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皇氏集团股份有限公司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54.健康码类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姓名、证件类型、证件号码、手机号、位置信息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重庆大数据局、海南大数据局、广西壮族自治区大数据发展局、山东省卫健委、安徽省数据资源管理局、辽事通APP-辽宁政务服务平台、西藏政务、健康云、上海市大数据中心、粤省事、省信息中心、厦门市卫健委、山西省卫健委、湖北楚天云、广西壮族自治区大数据发展局、南昌市公安局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用于用户申请健康码</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55.o2o生鲜平台类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百大易购</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56.借款</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性别、手机号、身份证号、国籍、出生日期、身份证签发日期、身份证失效日期、身份证户籍地址、个人税前年收入、家庭税前年收入、最高学历、婚姻状态、职务、公积金缴存地区、居住城市、详细地址、单位性质、职业类型、所属行业、公司名称、公司所在地区、公司地址、公司电话、联系人姓名、联系人关系、联系人电话、电子邮箱、银行卡号、银行卡发卡行名称、面部特征（人脸图像）、身份证影像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提供贷款服务的合规持牌金融机构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用于向用户自主选择的金融机构申请相关业务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57.一键绑卡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姓名、身份证号、手机号、银行卡信息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用户自主选择的银行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用于银行对用户进行个人身份识别及本行卡卡信息查询</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58.基金</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性别、手机号、身份证号、国籍、出生日期、身份证签发日期、身份证失效日期、身份证户籍地址、个人税前年收入、家庭税前年收入、最高学历、居住城市、详细地址、单位性质、职业类型、所属行业、公司名称、公司所在地区、公司地址、公司电话、联系人姓名、联系人关系、联系人电话、电子邮箱、银行卡号、银行卡发卡行名称、面部特征(人脸图像)、身份证影像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首次使用基金机构时提供</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广发银行、上海好买基金销售有限公司等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用于基金机构对用户进行身份识别</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EXTD-59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59.商超小程序</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黑龙江合能商务服务有限公司、中国石油天然气股份有限公司等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60.全民生活分</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全民生活分分值</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用户自主选择的服务提供方</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用于向用户自主选择的服务提供方申请相关业务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61.信用卡账单分期</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姓名、身份证号、银行卡信息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用户自主选择的信用卡发卡银行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用于向用户银行申请办理账单分期业务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62.积分中心-商户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用户自主选择的积分服务商户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用于向用户提供积分兑换奖励及积分抵扣现金相关服务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63.积分中心-银行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用户自主选择的发卡银行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用于向用户提供积分兑换奖励及积分抵扣现金相关服务</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64.绑定银行卡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姓名、手机号、身份证号、本行所有银行卡号、证件类型、证件影像、性别、证件有效期、出生日期、国籍</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每次使用服务时共享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用户自主选择的发卡银行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用于银行对用户进行个人身份识别及本行卡卡信息查询、提供云闪付分行相关业务服务（具体字段根据银行实际要求提供）</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65.广告监测跟踪</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OAID+转化标签(注册、绑卡、交易)</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当用户转化标签状态第一次变化时（用户发生首次注册、首次绑卡、首次交易时）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用户下载/参加云闪付APP活动的流量或广告平台来源,如华为、oppo、vivo、小米手机厂商</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用用于提高云闪付的广告获客效率，提高对用户的广告曝光精准度</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66.我的社保</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法律法规规定的有权机构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姓名、身份证号码、手机号码、人脸信息</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首次申领社保卡服务共享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国家人力资源及社会保障部门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用于用户申领电子社保卡、及使用社保服务的身份验证</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67.交通罚款</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法律法规规定的有权机构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每次查询账单和交纳费用共享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用户选择缴费单位，如天津市公安交通管理局等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用于查询用户账单信息和处理交通罚款账单</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68.食堂就餐</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法律法规规定的有权机构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首次登录授权</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福州人民银行福州支行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用于关联企事业用户真实身份</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EXTD-69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69.惠民资金类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法律法规规定的有权机构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福州市财政局、甘肃省农村信用社等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用于查询用户补贴信息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70.税务类</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法律法规规定的有权机构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身份证号，姓名，手机号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首次登录共享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用户选择服务单位，如国家税务总局福建省税务局等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用于查询个人税保信息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71.预约开户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法律法规规定的有权机构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每次申请业务共享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中国人民银行重庆支行、中国人民银行昆明支行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用于账号联登</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72.云闪付微信小程序</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法律法规规定的有权机构</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每次申请业务共享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财付通支付科技有限公司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用于人脸验证的身份核对</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73.汇率优惠</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用户ID、首页选择的城市</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每次业务触发时共享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银联国际</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用于展示优惠活动和领取的各类优惠券</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74.运营商身份核验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注册手机号、姓名、身份证号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按风控规则触发</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中国电信股份有限公司、中国移动通信集团有限公司、中国联合网络通信有限公司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用于本人身份核验，确保账户安全</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75.小微贷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手机号、身份证号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首次联合登陆时</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宁波银行、广发银行</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用于联合登陆和身份核验，合作方用于给小微商户、中小型企业发放贷款</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EXTD-76</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76.信用卡还款账单查询</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银行卡卡号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在合作期内，每次查询信用卡账单时提供</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中国工商银行、中国建设银行、中国农业银行、浦发银行、上海银行等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供银行查询您在银行的信用卡账单信息以及还款金额信息（银行客服电话以银行官网公示为准）</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EXTD-77</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77.会员中心-天府通联合会员</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在合作期内，用户开通及续费天府通联合会员时提供</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成都天府通金融服务股份有限公司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用于用户在购买或续费天府通联合会员时，开通天府通会员</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EXTD-78</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78.余额查询</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卡号、证件类型、证件号码、姓名、手机号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每次查询银行卡余额时提供</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中国工商银行、中国建设银行、中国农业银行、中国银行、交通银行等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供银行查询您的银行卡余额信息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EXTD-79</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79.已故人员银行卡账户线索查询-银行卡查询</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申请人姓名、手机号、身份证号，被查询人姓名、证件号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每次查询已故人员在银行的银行卡开立情况时提供</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中国工商银行、中国建设银行、中国农业银行、中国银行、交通银行等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供已故人员的合法继承人查询已故人员生前在银行是否有银行卡开立线索</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EXTD-80</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80.已故人员银行卡账户线索查询-亲属关系验证</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申请人姓名、身份证号，被查询人姓名、证件号、死亡证明编号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每次验证申请人与已故人员亲属关系时提供</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上海市数字证书认证中心有限公司等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供已故人员的合法继承人查询已故人员生前在银行是否有银行卡开立线索</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EXTD-81</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81.权益精选-上海迪士尼度假区礼遇</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姓名、卡号末四位</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每次领取权益时共享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上海迪士尼度假区</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用于客户预订权益</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EXTD-82</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82.权益精选-会员礼遇</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每次领取权益时共享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上海复星外滩商业有限公司唯泰精品购物村（上海）/（苏州）有限公司</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用于客户预订权益</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EXTD-83</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83.权益精选-其他权益</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每次领取权益时共享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空港易行商务服务有限公司、真闲信息科技（上海）有限公司、上海多米国际旅行社有限公司、元化医疗咨询服务（上海）有限公司、上海皓白信息技术有限公司、万欣和（上海）企业服务有限公司、上海海牙湾贸易有限公司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用于客户预订权益</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EXTD-84</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84.离境退税</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银行卡号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每次申请业务共享</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银联国际</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用于申请离境退税码</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r>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EXTD-85</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85.银行卡管理服务</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业务合作伙伴</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姓名、手机号、身份证号、银行卡号</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银联提供，接收方使用</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每次查询时提供</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吉林银行等</w:t>
            </w:r>
          </w:p>
        </w:tc>
        <w:tc>
          <w:tcPr>
            <w:tcW w:type="dxa" w:w="167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用于用户查询银行卡账单明细、额度、年费、积分等相关银行卡信息</w:t>
            </w:r>
          </w:p>
        </w:tc>
        <w:tc>
          <w:tcPr>
            <w:tcW w:type="dxa" w:w="167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附件三；https://base.95516.com/s/wl/WebAPP/helpAgree/config/privacyAttachment_3.json</w:t>
            </w:r>
          </w:p>
        </w:tc>
      </w:tr>
    </w:tbl>
    <w:p>
      <w:pPr>
        <w:spacing w:after="0"/>
      </w:pPr>
    </w:p>
    <w:p>
      <w:pPr>
        <w:pStyle w:val="Heading2"/>
        <w:spacing w:before="280" w:after="160"/>
      </w:pPr>
      <w:r>
        <w:rPr>
          <w:rFonts w:ascii="Microsoft YaHei" w:hAnsi="Microsoft YaHei" w:eastAsia="Microsoft YaHei"/>
          <w:b/>
          <w:color w:val="2E5395"/>
          <w:sz w:val="27"/>
        </w:rPr>
        <w:t>模块七、SDK与第三方插件</w:t>
      </w:r>
    </w:p>
    <w:p>
      <w:pPr>
        <w:spacing w:after="0"/>
      </w:pPr>
      <w:r>
        <w:rPr>
          <w:rFonts w:ascii="Microsoft YaHei" w:hAnsi="Microsoft YaHei" w:eastAsia="Microsoft YaHei"/>
          <w:sz w:val="21"/>
        </w:rPr>
        <w:t>说明：SDK逐项记录均来自正文“点击此处查阅我们的产品包含的第三方SDK服务”所加载的官方附件四。敏感权限仅据附件列明；未列明时不推断。链接置于“字段/官方说明”列。</w:t>
      </w:r>
    </w:p>
    <w:tbl>
      <w:tblPr>
        <w:tblStyle w:val="TableGrid"/>
        <w:tblW w:type="dxa" w:w="15038"/>
        <w:tblLook w:firstColumn="1" w:firstRow="1" w:lastColumn="0" w:lastRow="0" w:noHBand="0" w:noVBand="1" w:val="04A0"/>
        <w:tblInd w:w="0" w:type="dxa"/>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SDK/服务名称</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客户端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提供方</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涉及信息字段/官方说明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敏感权限</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使用目的及场景</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1.数美SDK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北京数美时代科技有限公司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软件安装列表、设备进程信息、设备号、系统版本、手机型号、Android ID、OAID、BSSID、IP地址、SSID、基站信息、传感器信息(磁场、陀螺仪、加速传感器)、传感器列表、外部存储目录、粗略定位、麦克风状态。关于数美SDK所收集的信息种类、用途、个人信息保护的规则详见数美（https://www.ishumei.com）,具体以《数美科技隐私政策》为准。开发者联系方式：privacy@ishumei.com</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图片/存储；定位；麦克风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识别欺诈用户，防御业务账户安全风险。软件安装列表数据仅由银联收集，不涉及向第三方传输数据</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2.智能扫码SDK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腾讯云计算(北京)有限责任公司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设备摄像头权限、图片读写权限。具体以腾讯智能扫码SDK个人信息保护规则（https://privacy.qq.com/document/preview/cd80de405e984fc0a8902ae8f3c418b3）为准。开发者联系方式：4009100100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摄像头；图片/存储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通过识别线下或者设备图片中的条码/二维码信息以支撑扫一扫功能的正常使用</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3.博睿数据SDK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北京博睿宏远数据科技股份有限公司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ODID、Android ID、IDFV、应用版本、应用名称、设备型号、系统版本、手机型号、流量信息、设备状态、网络信息。关于博睿数据SDK所收集的信息种类、用途、个人信息保护的规则及开发者联系方式详见（https://one.bonree.com/docs/coreofone/pp），具体以博睿数据SDK《隐私政策》为准。此外，如您为云闪付APP 10.2.9版本以下的用户，性能监测SDK服务由听云提供，关于听云所收集的信息种类、用途、个人信息保护的规则以听云《隐私政策》为准。详见https://wukongdoc.tingyun.com/app/privacy.html</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APP性能监测，捕获应用崩溃时的异常信息，记录崩溃发生前用户操作轨迹和上下文信息，综合判断崩溃原因。该SDK数据仅由银联收集，不涉及向第三方传输数据</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SDK-04</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4.QQ登陆（QQ互联）</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深圳市腾讯计算机系统有限公司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设备型号、操作系统、QQ应用安装情况、IP地址。详见（https://wiki.connect.qq.com/qq%e4%ba%92%e8%81%94sdk%e9%9a%90%e7%a7%81%e4%bf%9d%e6%8a%a4%e5%a3%b0%e6%98%8e）。开发者联系方式：Dataprivacy@tencent.com</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云闪付APP分享界面至QQ客户端</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SDK-05</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5.百度地图SDK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北京百度网讯科技有限公司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设备信息(IDFA、IDFV、OAID、Android ID、设备参数、应用名)、位置信息(GPS信息、经纬度、BSSID、SSID、基站)、网络信息。关于百度所收集的信息种类、用途、个人信息保护的规则详见百度（https://lbsyun.baidu.com/index.php?title=openprivacy），具体以《百度地图开放平台产品和服务隐私政策》为准。开发者联系方式：4000998998。此外，如您为云闪付APP 10.0.4版本以下用户，地图SDK服务由高德提供，关于高德所收集的信息种类、用途、个人信息保护的规则以《高德地图开放平台隐私权政策》为准</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定位</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使用云闪付APP时进行位置访问和定位。付款码境内外位置定位、城市列表、小微商户收款码地图、附近ATM、商户门店地址地图、享优惠首页下拉刷新获取经纬度、刷脸付、出行服务类功能</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6.腾讯平台-微信热补丁解决方案</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深圳市腾讯计算机系统有限公司开源</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设备型号、设备当前运行应用进程。详见（https://developers.weixin.qq.com/doc/oplatform/Third-party_Platforms/2.0/product/third_party_authority_instructions.html）</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基于Tinker 实现安卓热更新</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7.百度语音合成</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百度在线网络技术（北京）有限公司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系统版本、手机型号。关于百度语音所收集的信息种类、用途、个人信息保护的规则详见百度语音（https://ai.baidu.com/ai-doc/SPEECH/dk38lxg4d）,具体以《语音技术隐私政策》为准。开发者联系方式：4009208999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语音播报是小微收款码重要基础服务功能，该功能的实现需借助于此SDK</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8.神策数据分析</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神策网络科技（北京）有限公司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操作日志信息、设备型号、Android ID、IDFV、IDFA、UUID、系统版本、手机型号。关于神策所收集的信息种类、用途、个人信息保护的规则详见神策（https://manual.sensorsdata.cn/sa/latest/zh_cn/sdk-22255999.html）,具体以《神策数据隐私政策》为准。开发者联系方式：010-62080817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云闪付APP轮播图、热门活动等各类业务场景。风险监控和APP业务功能优化。</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SDK-09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9.极光SDK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深圳市和讯华谷信息技术有限公司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设备标识符（包括Android ID、GAID、OAID、UAID、IDFA、AAID、Boot ID、VDID、PushToken、IDFV）、APPID、APPKEY、regid、设备硬件信息（包括设备型号、设备屏幕分辨率、设备硬件制造商、设备产品名称、设备存储空间、设备归属地）、操作系统信息、网络信息（包括网络类型、运营商信息、IP地址、DHCP、WIFI状态信息、SSID、WIFI列表信息、基站信息、SIM卡状态）、推送信息日志、应用包信息（应用版本号、应用包名）、通知栏设置，详见（https://www.jiguang.cn/license/privacy）。此外，如您为云闪付APP 安卓客户端10.2.6版本或iOS客户端10.2.7版本以下用户，推送SDK服务由每日互动的个推SDK提供，关于个推所收集的信息种类、用途、个人信息保护的规则以《个推用户隐私政策》准，详见（https://docs.getui.com/privacy/）。开发者联系方式：4008882376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极光SDK中集成了vivo推送、OPPO推送、华为推送、小米推送、荣耀推送、谷歌推送、魅族推送，整体用于实现多类型手机品牌设备的消息推送</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10.FaceBookReact</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Facebook开源</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设备型号、系统版本、手机型号。详见（https://github.com/facebook/react-native）</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FaceBook的RN框架一部分，转账、还款、充值、生活应用、卡详情、交易记录、安全设置等业务均使用RN实现。引入RN框架，使用RN实现业务开发</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11.微信开放平台</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深圳市腾讯计算机系统有限公司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设备型号、WiFi参数（BSSID、SSID）信息、操作系统、微信应用安装情况。详见（https://privacy.qq.com/document/priview/bdf936b2477a45ff86da57e3d988bc2b）。开发者联系方式：weixin-open@qq.com</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云闪付APP分享界面至微信客户端</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12.AndriodSupport-Library</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谷歌开源</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安卓系统提供的SDK。详见（https://developer.android.google.cn）</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兼容安卓低版本SDK，为安卓的support库</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13.云从SDK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上海云从企业发展有限公司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图片、加速传感器、摄像头权限、地理位置。详见（https://ai.cloudwalk.cn/kaleidoscope-website/html/cw-privacy-sdk.html）。开发者联系方式：4001515992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摄像头；图片/存储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云从SDK中集成了bouncycastle，一方面用于云闪付APP涉及人脸识别场景,提供人脸识别作为安全认证方式或手段；另一方面用于云闪付APP中OCR证件识别场景，以提供信息便捷输入手段</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SDK-14</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14.移动号码认证SDK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中国移动通信集团有限公司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网络类型、网络地址（ip地址、WIFI参数、运营商信息）、运营商类型、本机号码信息、SIM卡状态、手机设备类型、手机操作系统、硬件厂商、OAID。详见https://wap.cmpassport.com/uni-access/contactCm.html。开发者联系方式：10086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移动号码认证SDK用于如登录、注册、绑卡时的移动号码身份校验，确保账户和资金安全。</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SDK-15</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15.电信号码认证SDK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中国电信股份有限公司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注册手机号码、本机号码、网络连接类型、网络状态信息、网络地址、IP地址、WIFI参数、运营商类型、手机设备类型、手机设备厂商、手机操作系统类型及版本。详见https://e.189.cn/sdk/agreement/detail.do?isWap=true&amp;hidetop=true&amp;appKey=。开发者联系方式：+86-4008-281-189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电信号码认证SDK用于如登录、注册、绑卡时的电信号码身份校验，确保账户和资金安全。</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16.联通号码认证SDK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中国联合网络通信有限公司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设备系统版本、手机型号、首选卡、IP地址、手机号码、网络信息(WIFI参数、IP地址、运营商信息）。详见https://msv6.wosms.cn/html/oauth/protocol2.html。开发者联系方式：10010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联通号码认证SDK用于如登录、注册、绑卡时的联通号码身份校验，确保账户和资金安全。</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17.OKIO</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来自github开源库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无，详见（https://github.com/topics/okio）</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用于辅助图像处理</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18.长沙乘车码SDK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长沙轨道交通集团</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蓝牙权限。详见（https://itp.hncsmtr.com:8889/resources/appuser/privacyPolicy.html）。开发者联系方式：0731-86850000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蓝牙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乘车码SDK中集成了阿里fastjsonSDK，整体用于云闪付APP乘车码场景。提供联机和脱机二维码的生成功能</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SDK-19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19.合合信息</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上海合合信息科技发展有限公司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摄像头权限、文件读写权限。详见（https://www.intsig.com/public/ai_new/card.shtml）。开发者联系方式：support@intsig.com</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摄像头；图片/存储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云闪付绑卡流程。提供银行卡自动扫描识别功能，增加绑卡流程用户输入卡号的便捷性</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20.视频录制SDK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来自github开源库（个人开发者剑西）</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无。详见（https://github.com/FFmpeg/FFmpeg）</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云从人脸识别SDK中引入的三方视频处理库，活体检测过程中录相使用</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21.图片选择SDK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集图工具(ImagePicker)，来自github开源库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无。详见（https://github.com/banchichen/TZImagePickerController）</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打开用户相册。简化操作用户相册复杂度</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SDK-22</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22.微博SDK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北京微梦创科网络技术有限公司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设备型号、WiFi参数（BSSID、SSID）信息、操作系统、微博应用安装情况。详见（https://open.weibo.com/wiki/Android_SDK%E8%AF%B4%E6%98%8E%E6%96%87%E6%A1%A3）。开发者联系方式：4000960960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云闪付APP分享界面至微博客户端</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23.数字证书云证通SDK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中金金融认证中心有限公司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设备型号、IP地址、App版本号、系统版本号、姓名、证件号。详见https://www.cfca.com.cn/20251219/200001221.html。开发者联系方式：4008809888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主被扫大额交易。加强大额交易安全性</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SDK-24</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24.安卓指纹面容fido 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中金金融认证中心有限公司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指纹权限。详见https://www.cfca.com.cn/20180329/100002496.html。开发者联系方式：4008809888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指纹</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主被扫和控件实现指纹面容支付</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SDK-25</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25.Apache</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来自github开源库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无。详见（https://github.com/apache/commons-lang，https://github.com/apache/commons-codec）</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用于辅助完成客户端应用构建</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SDK-26</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26.SM算法SDK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郑州信大捷安信息技术股份有限公司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无。详见（http://pricacy.safecenter.com/#/pricacyClause）。开发者联系方式：400-888-7801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通过SM加密算法，确保数据安全</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27.实证服务SDK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金联汇通信息技术有限公司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调用NFC权限，获取身份证件中芯片存储的证件号、证件有效期等证件信息。详见（https://www.eidlink.com/customer_eid.html）。开发者联系方式：4008-185-777</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NFC</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用于身份信息识别与读取</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SDK-28</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28.方正生僻字输入法SDK</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安卓、iOS</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北京北大方正电子有限公司</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无。详见（https://www.foundertype.com/ufonts_agreement.html）。开发者联系方式：4006516763</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用于支持生僻字输入和显示</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SDK-29</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29.Facebook ImagePipeline</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Facebook开源</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图片、外部存储目录。详见（https://github.com/facebook/fresco）</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图片/存储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用于展示网络图片</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SDK-30</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30.BumpTech Glide</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来自github开源库</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读取外部存储文件。详见（https://github.com/topics/glide）</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图片/存储</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用于识别图片</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r>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SDK-31</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31.React Native</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鸿蒙</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华为</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设备型号、系统版本、手机型号。详见（https://gitcode.com/openharmony-sig/ohos_react_native）。开发者联系方式：devConnect@huawei.com</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未说明</w:t>
            </w:r>
          </w:p>
        </w:tc>
        <w:tc>
          <w:tcPr>
            <w:tcW w:type="dxa" w:w="187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RN框架的一部分，转账、还款、充值、生活应用、卡详情、交易记录、安全设置等业务均使用RN实现。引入设备框架，使用RN实现业务开发</w:t>
            </w:r>
          </w:p>
        </w:tc>
        <w:tc>
          <w:tcPr>
            <w:tcW w:type="dxa" w:w="1885"/>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附件四；https://base.95516.com/s/wl/WebAPP/helpAgree/config/privacyAttachment_4.json</w:t>
            </w:r>
          </w:p>
        </w:tc>
      </w:tr>
    </w:tbl>
    <w:p>
      <w:pPr>
        <w:spacing w:after="0"/>
      </w:pPr>
    </w:p>
    <w:p>
      <w:pPr>
        <w:pStyle w:val="Heading2"/>
        <w:spacing w:before="280" w:after="160"/>
      </w:pPr>
      <w:r>
        <w:rPr>
          <w:rFonts w:ascii="Microsoft YaHei" w:hAnsi="Microsoft YaHei" w:eastAsia="Microsoft YaHei"/>
          <w:b/>
          <w:color w:val="2E5395"/>
          <w:sz w:val="27"/>
        </w:rPr>
        <w:t>模块八、设备权限处理</w:t>
      </w:r>
    </w:p>
    <w:p>
      <w:pPr>
        <w:pStyle w:val="Heading3"/>
        <w:spacing w:before="220" w:after="120"/>
      </w:pPr>
      <w:r>
        <w:rPr>
          <w:rFonts w:ascii="Microsoft YaHei" w:hAnsi="Microsoft YaHei" w:eastAsia="Microsoft YaHei"/>
          <w:b/>
          <w:color w:val="4472C4"/>
          <w:sz w:val="24"/>
        </w:rPr>
        <w:t>获取用户手机权限的场景和频率（Android）</w:t>
      </w:r>
    </w:p>
    <w:tbl>
      <w:tblPr>
        <w:tblStyle w:val="TableGrid"/>
        <w:tblW w:type="dxa" w:w="15038"/>
        <w:tblLook w:firstColumn="1" w:firstRow="1" w:lastColumn="0" w:lastRow="0" w:noHBand="0" w:noVBand="1" w:val="04A0"/>
        <w:tblInd w:w="0" w:type="dxa"/>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应用场景</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使用频率</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 读写手机存储权限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涉及读写文件系统业务，比如读取、修改头像、相册识别二维码、活期+、基金</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 读取手机状态和身份权限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记录登录设备、注册用户数量、app装机数量的统计</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触发相关业务时获取，仅在10.2.5以下版本获取该权限</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 访问通讯录权限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通过通讯录转账、话费充值</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触发相关业务时全量获取通讯录</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 访问位置信息权限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付款码境内外位置定位、城市列表、小微商户收款码地图、附近ATM、商户门店地址地图、H5地图插件、享优惠首页下拉刷新获取经纬度、H5获取、经纬度插件、刷脸付、优惠券领取地区判断、搜索、借款、活期+、一键查卡、申请信用卡、基金、积存金、贷款精选、云闪付微信小程序活动展示</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 传感器权限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扫银联和云闪付logo的功能使用了光线传感器，光线昏暗时会开启闪光灯，提升用户使用体验</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触发相关业务时获取，当光线强度低于阈值-1时，会开启闪光灯</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 已安装应用列表权限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选择云闪付支付中的已绑定的HCE卡支付时，安卓云闪付app会通过应用列表读取安装的银行类app；用于判断客户端是否运行于风险环境</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触发相关业务，用户每次选择HCE卡支付时获取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7.悬浮窗权限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用于信用卡还款日提醒</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 使用照相设备权限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修改头像、主扫、人脸识别、扫描识别银行卡、刷脸付、活期+、云闪付关爱版、在线申请信用卡、基金、云闪付微信小程序人脸识别</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 允许通知权限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动账通知、消息推送</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 读取NFC权限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碰一碰、拍拍卡、HCE、证件识读</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 麦克风权限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在线申请信用卡时银行侧进行录音录像；APP首页搜索时语音识别转文字；智能助手语音输入</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12</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12.剪切板权限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1）首页频道：剪切板中如存在口令，弹框提示并引导进行口令相关的业务处理； 2）财富频道：剪切板中如存在卡号，弹框提示并引导跳转至转账；3）转账：剪切板中如存在卡号，弹框引导进行转账，将该卡号做为转入卡发起转账；4）cordova开放插件：读取剪切板数据</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13</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13.获取应用栈信息权限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安卓多应用栈场景下（如现在小程序和主应用分属不同的应用栈），获取页面所在的栈信息</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用于判断手势密码是否需要展示</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14</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14.健身运动权限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获取计步数据</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15</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15.蓝牙权限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上海地铁等</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bl>
    <w:p>
      <w:pPr>
        <w:spacing w:after="0"/>
      </w:pPr>
    </w:p>
    <w:p>
      <w:pPr>
        <w:pStyle w:val="Heading3"/>
        <w:spacing w:before="220" w:after="120"/>
      </w:pPr>
      <w:r>
        <w:rPr>
          <w:rFonts w:ascii="Microsoft YaHei" w:hAnsi="Microsoft YaHei" w:eastAsia="Microsoft YaHei"/>
          <w:b/>
          <w:color w:val="4472C4"/>
          <w:sz w:val="24"/>
        </w:rPr>
        <w:t>获取用户手机权限的场景和频率（iOS）</w:t>
      </w:r>
    </w:p>
    <w:tbl>
      <w:tblPr>
        <w:tblStyle w:val="TableGrid"/>
        <w:tblW w:type="dxa" w:w="15038"/>
        <w:tblLook w:firstColumn="1" w:firstRow="1" w:lastColumn="0" w:lastRow="0" w:noHBand="0" w:noVBand="1" w:val="04A0"/>
        <w:tblInd w:w="0" w:type="dxa"/>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应用场景</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使用频率</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 访问通讯录权限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话费充值、通讯录转账</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触发相关业务时全量获取通讯录</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 访问位置信息权限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付款码境内外位置定位、城市列表、小微商户收款码地图、附近ATM、商户门店地址地图、享优惠首页下拉刷新获取经纬度、小微商户收款码申请、刷脸付、优惠券领取地区判断、搜索、借款、活期+、一键查卡、申请信用卡、基金、积存金、贷款精选、云闪付微信小程序活动展示</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 访问手机相册权限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修改头像、相册识别二维码、活期+、基金</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 使用照相设备权限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修改头像、主扫、拍卡、人脸识别、刷脸付、活期+、云闪付关爱版、在线申请信用卡、基金、云闪付微信小程序人脸识别</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 读取NFC权限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碰一碰、证件识读</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 允许通知权限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动账通知、消息推送</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 麦克风权限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在线申请信用卡时银行侧进行录音录像；APP首页搜索时语音识别转文字；智能助手语音输入</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8.剪切板权限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1）首页频道：剪切板中如存在口令，弹框提示并引导进行口令相关的业务处理； 2）财富频道：剪切板中如存在卡号，弹框提示并引导跳转至转账；3）转账：剪切板中如存在卡号，弹框引导进行转账，将该卡号做为转入卡发起转账；4）cordova开放插件：读取剪切板数据</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9.健身运动权限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获取计步数据</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10.蓝牙权限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上海地铁等</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11.Face ID</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面容支付</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bl>
    <w:p>
      <w:pPr>
        <w:spacing w:after="0"/>
      </w:pPr>
    </w:p>
    <w:p>
      <w:pPr>
        <w:pStyle w:val="Heading3"/>
        <w:spacing w:before="220" w:after="120"/>
      </w:pPr>
      <w:r>
        <w:rPr>
          <w:rFonts w:ascii="Microsoft YaHei" w:hAnsi="Microsoft YaHei" w:eastAsia="Microsoft YaHei"/>
          <w:b/>
          <w:color w:val="4472C4"/>
          <w:sz w:val="24"/>
        </w:rPr>
        <w:t>获取用户手机权限的场景和频率（Harmony）</w:t>
      </w:r>
    </w:p>
    <w:tbl>
      <w:tblPr>
        <w:tblStyle w:val="TableGrid"/>
        <w:tblW w:type="dxa" w:w="15038"/>
        <w:tblLook w:firstColumn="1" w:firstRow="1" w:lastColumn="0" w:lastRow="0" w:noHBand="0" w:noVBand="1" w:val="04A0"/>
        <w:tblInd w:w="0" w:type="dxa"/>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应用场景</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使用频率</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1.访问位置信息权限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付款码境内外位置定位、城市列表、小微商户收款码地图、附近ATM、商户门店地址地图、享优惠首页下拉刷新获取经纬度、小微商户收款码申请、刷脸付、优惠券领取地区判断、搜索、借款、活期+、一键查卡、申请信用卡、基金、积存金、贷款精选、云闪付微信小程序活动展示</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2.使用照相设备权限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主扫、人脸识别、刷脸付、活期+、在线申请信用卡、基金、云闪付微信小程序人脸识别</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3.允许通知权限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动账通知、消息推送</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4.剪切板权限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1）首页频道：剪切板中如存在口令，弹框提示并引导进行口令相关的业务处理； 2）财富频道：剪切板中如存在卡号，弹框提示并引导跳转至转账；3）转账：剪切板中如存在卡号，弹框引导进行转账，将该卡号做为转入卡发起转账；4）cordova开放插件：读取剪切板数据</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5.麦克风权限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在线申请信用卡时银行侧进行录音录像；APP首页搜索时语音识别转文字</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6.读取NFC权限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证件识读</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r>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7.蓝牙权限</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上海地铁</w:t>
            </w:r>
          </w:p>
        </w:tc>
        <w:tc>
          <w:tcPr>
            <w:tcW w:type="dxa" w:w="3007"/>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触发相关业务时获取</w:t>
            </w:r>
          </w:p>
        </w:tc>
        <w:tc>
          <w:tcPr>
            <w:tcW w:type="dxa" w:w="3010"/>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附件七；https://base.95516.com/s/wl/WebAPP/helpAgree/config/privacyAttachment_7.json</w:t>
            </w:r>
          </w:p>
        </w:tc>
      </w:tr>
    </w:tbl>
    <w:p>
      <w:pPr>
        <w:spacing w:after="0"/>
      </w:pPr>
    </w:p>
    <w:p>
      <w:pPr>
        <w:pStyle w:val="Heading2"/>
        <w:spacing w:before="280" w:after="160"/>
      </w:pPr>
      <w:r>
        <w:rPr>
          <w:rFonts w:ascii="Microsoft YaHei" w:hAnsi="Microsoft YaHei" w:eastAsia="Microsoft YaHei"/>
          <w:b/>
          <w:color w:val="2E5395"/>
          <w:sz w:val="27"/>
        </w:rPr>
        <w:t>模块九、安全措施汇总</w:t>
      </w:r>
    </w:p>
    <w:tbl>
      <w:tblPr>
        <w:tblStyle w:val="TableGrid"/>
        <w:tblW w:type="dxa" w:w="15038"/>
        <w:tblLook w:firstColumn="1" w:firstRow="1" w:lastColumn="0" w:lastRow="0" w:noHBand="0" w:noVBand="1" w:val="04A0"/>
        <w:tblInd w:w="0" w:type="dxa"/>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ID</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措施</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位置</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SEC-01</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数据本地存储及期限届满删除或匿名化</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境内收集和产生的信息存储在中国境内；期限届满删除或匿名化。</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二1</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SEC-02</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等级保护与APP安全认证</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核心业务系统等保四级、云闪付业务系统等保三级，并获APP安全认证证书。</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二2</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SEC-03</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分类分级、权限限制及分级审批</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按敏感程度和类型分类分级，并进行使用者、场景、授权权限限制及分级审批。</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二3</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SEC-04</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定期安全审计</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通过审计机制核查和控制隐私政策、规程有效性及数据安全。</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二3</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SEC-05</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组织、评估及培训</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设个人信息保护小组，开展影响评估，培训并每年组织合规考试。</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二3</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SEC-06</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加密、隔离、去标识化及安全传输</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不可逆加密存储、隔离存储、展示下载去标识化、专线/加密/密钥和介质隔离传输。</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二4</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SEC-07</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安全事件应急与通知</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制定预案、培训演练；发生事件后以APP推送、邮件/短信、电话或公告告知并上报监管。</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二4</w:t>
            </w:r>
          </w:p>
        </w:tc>
      </w:tr>
    </w:tbl>
    <w:p>
      <w:pPr>
        <w:spacing w:after="0"/>
      </w:pPr>
    </w:p>
    <w:p>
      <w:pPr>
        <w:pStyle w:val="Heading2"/>
        <w:spacing w:before="280" w:after="160"/>
      </w:pPr>
      <w:r>
        <w:rPr>
          <w:rFonts w:ascii="Microsoft YaHei" w:hAnsi="Microsoft YaHei" w:eastAsia="Microsoft YaHei"/>
          <w:b/>
          <w:color w:val="2E5395"/>
          <w:sz w:val="27"/>
        </w:rPr>
        <w:t>模块十、未成年人保护</w:t>
      </w:r>
    </w:p>
    <w:tbl>
      <w:tblPr>
        <w:tblStyle w:val="TableGrid"/>
        <w:tblW w:type="dxa" w:w="15038"/>
        <w:tblLook w:firstColumn="1" w:firstRow="1" w:lastColumn="0" w:lastRow="0" w:noHBand="0" w:noVBand="1" w:val="04A0"/>
        <w:tblInd w:w="0" w:type="dxa"/>
      </w:tblPr>
      <w:tblGrid>
        <w:gridCol w:w="2506"/>
        <w:gridCol w:w="2506"/>
        <w:gridCol w:w="2506"/>
        <w:gridCol w:w="2506"/>
        <w:gridCol w:w="2506"/>
        <w:gridCol w:w="2508"/>
      </w:tblGrid>
      <w:tr>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服务是否主要面向成年人</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条款类型</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年龄标准/处理</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独立政策</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原文证据</w:t>
            </w:r>
          </w:p>
        </w:tc>
        <w:tc>
          <w:tcPr>
            <w:tcW w:type="dxa" w:w="250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位置</w:t>
            </w:r>
          </w:p>
        </w:tc>
      </w:tr>
      <w:tr>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是。原文明确“主要面向成人”。</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监护人同意使用；成年人限制与处置（支付功能限制）</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16至未满18周岁注册使用前建议在父母或监护人指导下共同阅知并经同意；未满14周岁注册前应告知监护人并事先取得同意，由其协助完成注册；所有支付功能不对未满16周岁开放。</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有：《云闪付儿童个人隐私保护指引》（链接未在当前正文明确提供）</w:t>
            </w:r>
          </w:p>
        </w:tc>
        <w:tc>
          <w:tcPr>
            <w:tcW w:type="dxa" w:w="2506"/>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四1、四2</w:t>
            </w:r>
          </w:p>
        </w:tc>
        <w:tc>
          <w:tcPr>
            <w:tcW w:type="dxa" w:w="2508"/>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四</w:t>
            </w:r>
          </w:p>
        </w:tc>
      </w:tr>
    </w:tbl>
    <w:p>
      <w:pPr>
        <w:spacing w:after="0"/>
      </w:pPr>
    </w:p>
    <w:p>
      <w:pPr>
        <w:pStyle w:val="Heading2"/>
        <w:spacing w:before="280" w:after="160"/>
      </w:pPr>
      <w:r>
        <w:rPr>
          <w:rFonts w:ascii="Microsoft YaHei" w:hAnsi="Microsoft YaHei" w:eastAsia="Microsoft YaHei"/>
          <w:b/>
          <w:color w:val="2E5395"/>
          <w:sz w:val="27"/>
        </w:rPr>
        <w:t>模块十一、政策更新与联系方式</w:t>
      </w:r>
    </w:p>
    <w:tbl>
      <w:tblPr>
        <w:tblStyle w:val="TableGrid"/>
        <w:tblW w:type="dxa" w:w="15038"/>
        <w:tblLook w:firstColumn="1" w:firstRow="1" w:lastColumn="0" w:lastRow="0" w:noHBand="0" w:noVBand="1" w:val="04A0"/>
        <w:tblInd w:w="0" w:type="dxa"/>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事项</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提取值</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原文依据</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shd w:fill="D9E2F3" w:val="clear"/>
          </w:tcPr>
          <w:p>
            <w:pPr>
              <w:spacing w:after="0"/>
              <w:jc w:val="center"/>
            </w:pPr>
            <w:r>
              <w:rPr>
                <w:rFonts w:ascii="Microsoft YaHei" w:hAnsi="Microsoft YaHei" w:eastAsia="Microsoft YaHei"/>
                <w:b/>
                <w:sz w:val="21"/>
              </w:rPr>
            </w:r>
            <w:r>
              <w:rPr>
                <w:rFonts w:ascii="Microsoft YaHei" w:hAnsi="Microsoft YaHei" w:eastAsia="Microsoft YaHei"/>
                <w:b/>
                <w:sz w:val="21"/>
              </w:rPr>
              <w:t>位置</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更新通知</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弹窗提醒、消息推送、邮件通知或银联官网公告；不同意变更不影响继续使用现有功能。</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九</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九</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政策查看路径</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云闪付APP“我的→设置→隐私设置→隐私政策”。</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九</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九</w:t>
            </w:r>
          </w:p>
        </w:tc>
      </w:tr>
      <w:tr>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权利请求与咨询</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95516；“我的→在线客服”；privacy@unionpay.com；一般15日内处理。</w:t>
            </w:r>
          </w:p>
        </w:tc>
        <w:tc>
          <w:tcPr>
            <w:tcW w:type="dxa" w:w="3759"/>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三(九)、九</w:t>
            </w:r>
          </w:p>
        </w:tc>
        <w:tc>
          <w:tcPr>
            <w:tcW w:type="dxa" w:w="3761"/>
            <w:tcBorders>
              <w:top w:val="single" w:color="AAAAAA" w:sz="2"/>
              <w:left w:val="single" w:color="AAAAAA" w:sz="2"/>
              <w:bottom w:val="single" w:color="AAAAAA" w:sz="2"/>
              <w:right w:val="single" w:color="AAAAAA" w:sz="2"/>
            </w:tcBorders>
            <w:tcMar>
              <w:top w:w="60" w:type="dxa"/>
              <w:left w:w="100" w:type="dxa"/>
              <w:bottom w:w="60" w:type="dxa"/>
              <w:right w:w="100" w:type="dxa"/>
            </w:tcMar>
            <w:vAlign w:val="center"/>
          </w:tcPr>
          <w:p>
            <w:pPr>
              <w:spacing w:after="0"/>
            </w:pPr>
            <w:r>
              <w:rPr>
                <w:rFonts w:ascii="Microsoft YaHei" w:hAnsi="Microsoft YaHei" w:eastAsia="Microsoft YaHei"/>
                <w:b w:val="0"/>
                <w:sz w:val="21"/>
              </w:rPr>
            </w:r>
            <w:r>
              <w:rPr>
                <w:rFonts w:ascii="Microsoft YaHei" w:hAnsi="Microsoft YaHei" w:eastAsia="Microsoft YaHei"/>
                <w:b w:val="0"/>
                <w:sz w:val="21"/>
              </w:rPr>
              <w:t>三(九)、九</w:t>
            </w:r>
          </w:p>
        </w:tc>
      </w:tr>
    </w:tbl>
    <w:p>
      <w:pPr>
        <w:spacing w:after="0"/>
      </w:pPr>
    </w:p>
    <w:sectPr w:rsidR="00FC693F" w:rsidRPr="0006063C" w:rsidSect="00034616">
      <w:pgSz w:w="16834" w:h="11909" w:orient="landscape"/>
      <w:pgMar w:top="900" w:right="90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