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夸克</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：夸克</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：《夸克基本功能隐私政策》</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：https://terms.alicdn.com/legal-agreement/terms/c_end_product_protocol/20230831162328667/20230831162328667.html</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：2025年3月25日</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：2025年3月18日</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：浏览器类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：隐私政策_文本提取.txt</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产品范围与适用范围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说明夸克主要功能（搜索、网页浏览、文件管理、扫描工具等）和扩展功能（夸克小游戏等）的区分，不同渠道/版本功能差异，基本功能与扩展功能的同意效力不同</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二、信息收集及使用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分九大子场景（账号服务、搜索和网页浏览、扫描工具、文件管理、客服及争议处理、互动交流、安全保障、其他服务、收集使用其他规则）逐一说明收集使用的个人信息及目的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三、数据使用过程中涉及的合作方及转移、公开个人信息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合作方基本原则（合法正当最小必要、用户知情决定权最大化、安全保障最强化）、合作方范围、委托处理与共同处理、各合作场景（广告分析、安全统计分析、支付、其他）、SDK嵌入、转移、公开披露、停止运营、依法豁免同意的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四、您的权利</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说明查阅/更正/补充、复制、删除、改变授权范围、注销账户、约束信息系统自动决策、响应请求等权利的具体行使方式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五、信息的存储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说明存储期限判断标准、存储位置（境内存储，不向境外提供）、安全措施（数据保护技术措施、管理组织措施、安全事件响应、账户安全风险防范）</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六、政策的更新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说明政策更新通知方式及"重大变更"的判断标准（六类情形）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说明一般无法识别年龄、未成年人需监护人同意、14周岁以下儿童适用《夸克儿童个人信息保护规则及监护人须知》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提供客服中心联系方式、个人信息保护专职部门邮箱（privacy_zx@service.alibaba.com）及办公地址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附录：相关定义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解释"夸克""夸克服务提供者""关联公司""个人信息""敏感个人信息""儿童""设备信息""服务日志信息""去标识化""匿名化"等术语含义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广州市动悦信息技术有限公司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广东省广州市海珠区鼎新路88号广州阿里中心南塔（原文表述为个人信息保护专职部门办公地址）</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客服中心（夸克APP内"我的-客服中心"）；个人信息保护专职部门邮箱privacy_zx@service.alibaba.com</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"夸克服务提供者：指广州市动悦信息技术有限公司。"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附录；八</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夸克关联公司（未列具体名称）</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阿里巴巴集团控股有限公司关联公司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"关联公司：指阿里巴巴集团控股有限公司（Alibaba Group Holding Limited）最新上市公司年报披露的夸克服务提供者的关联公司。"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在"三、数据使用过程中涉及的合作方"中提及"若具体功能和场景中涉及由我们的关联方、第三方提供服务，则合作方范围包括我们的关联方与第三方"，关联公司可能作为合作方参与数据处理，但未逐一披露具体关联公司名称（原文位置：三（一）2）。</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夸克（域名为www.quark.cn或www.myquark.cn的网站、应用或小程序）</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App、网页、小程序</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主要功能：搜索、网页浏览、文件管理、扫描工具等；扩展功能：夸克小游戏等</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不同渠道、不同版本无相关功能的，不涉及对应功能信息收集和使用</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是——原文说明"我们通过不同渠道、不同平台分发的夸克APP以及夸克APP不同版本提供的功能可能会有差异，如部分渠道、部分版本无相关功能的，则不涉及对应功能信息收集和使用"</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"夸克：指夸克（域名为www.quark.cn或www.myquark.cn）的网站、应用或小程序。" ；"我们通过不同渠道、不同平台分发的夸克APP以及夸克APP不同版本提供的功能可能会有差异"</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附录；一</w:t>
            </w:r>
          </w:p>
        </w:tc>
      </w:tr>
    </w:tbl>
    <w:p/>
    <w:p>
      <w:pPr>
        <w:pStyle w:val="Heading2"/>
      </w:pPr>
      <w:r>
        <w:rPr>
          <w:rFonts w:ascii="Microsoft YaHei" w:hAnsi="Microsoft YaHei" w:eastAsia="Microsoft YaHei"/>
          <w:b w:val="0"/>
          <w:i w:val="0"/>
          <w:sz w:val="21"/>
        </w:rPr>
        <w:t>模块三、个人信息收集与使用提取（A型，按业务场景逐条）</w:t>
      </w:r>
    </w:p>
    <w:p>
      <w:r>
        <w:rPr>
          <w:rFonts w:ascii="Microsoft YaHei" w:hAnsi="Microsoft YaHei" w:eastAsia="Microsoft YaHei"/>
          <w:b w:val="0"/>
          <w:i/>
          <w:sz w:val="20"/>
        </w:rPr>
        <w:t>说明：固定字段为——业务场景/功能、收集的信息类别、信息具体字段、信息来源、使用目的、处理必要性、是否敏感个人信息、是否涉及未成年人、是否涉及第三方共享/委托/公开披露、用户可采取的控制方式。</w:t>
      </w:r>
    </w:p>
    <w:p>
      <w:pPr>
        <w:pStyle w:val="Heading3"/>
      </w:pPr>
      <w:r>
        <w:rPr>
          <w:rFonts w:ascii="Microsoft YaHei" w:hAnsi="Microsoft YaHei" w:eastAsia="Microsoft YaHei"/>
          <w:b w:val="0"/>
          <w:i w:val="0"/>
          <w:sz w:val="21"/>
        </w:rPr>
        <w:t>记录1：账号服务——创建夸克账户</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创建夸克账户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"为创建夸克账户您需要向我们提供您的手机号、拟使用的昵称"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手机号、昵称；第三方账号信息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"您需要向我们提供您的手机号、拟使用的昵称，您还可以通过第三方账号（包括淘宝、支付宝、微博、微信、QQ、Apple ID）登录夸克"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手机号、昵称；第三方账号昵称、头像及其他授权界面同意授予的信息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"从第三方获取并收集您的第三方账号信息，如昵称、头像以及其他您在授权界面同意授予的信息"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用户主动提供；第三方账号平台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创建夸克账户，以便使用基于账户的服务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"我们部分功能基于夸克账户为您提供服务"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未明确标注，但属账号创建所需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"为创建夸克账户您需要向我们提供"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涉及从第三方账号获取信息（淘宝、支付宝、微博、微信、QQ、Apple ID）</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"您同意我们将从第三方获取并收集您的第三方账号信息"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可选择完善账号信息（设置头像、昵称、绑定手机号码、绑定淘宝账号或支付宝账号）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"您可以选择完善账号信息，如设置头像、昵称、绑定手机号码、绑定淘宝账号或支付宝账号"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bl>
    <w:p/>
    <w:p>
      <w:pPr>
        <w:pStyle w:val="Heading3"/>
      </w:pPr>
      <w:r>
        <w:rPr>
          <w:rFonts w:ascii="Microsoft YaHei" w:hAnsi="Microsoft YaHei" w:eastAsia="Microsoft YaHei"/>
          <w:b w:val="0"/>
          <w:i w:val="0"/>
          <w:sz w:val="21"/>
        </w:rPr>
        <w:t>记录2：账号服务——云同步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云同步书签、书架、导航、密码箱、网盘、壁纸等内容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"您可以云同步书签、书架、导航、密码箱、网盘、壁纸等内容"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书签、书架、导航、密码箱、网盘、壁纸等同步内容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书签、书架、导航、密码箱、网盘、壁纸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用户在不同设备上的使用数据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"便利您在不同设备上同步管理数据"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便利在不同设备上同步管理数据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在"设置"-"账号与安全"-"云同步"中对同步的数据类型进行自主设定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"在'设置'-'账号与安全'-'云同步'中，您可以对同步的数据类型进行自主设定"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bl>
    <w:p/>
    <w:p>
      <w:pPr>
        <w:pStyle w:val="Heading3"/>
      </w:pPr>
      <w:r>
        <w:rPr>
          <w:rFonts w:ascii="Microsoft YaHei" w:hAnsi="Microsoft YaHei" w:eastAsia="Microsoft YaHei"/>
          <w:b w:val="0"/>
          <w:i w:val="0"/>
          <w:sz w:val="21"/>
        </w:rPr>
        <w:t>记录3：账号服务——信息发布/文件分享时的手机号核验</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发布评论、发布笔记、分享网盘文件等信息发布、文件分享功能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"在您使用发布评论、发布笔记、分享网盘文件分享等信息发布、文件分享功能时"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"我们需要收集您的手机号进行账号核验"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用户账号注册时提供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满足《反电信网络诈骗法》以及《互联网用户账号信息管理规定》法律法规要求，进行账号核验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"为满足《反电信网络诈骗法》以及《互联网用户账号信息管理规定》法律法规要求"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必要信息——拒绝提供则无法使用对应功能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"您可以拒绝提供，如果拒绝提供您将无法使用对应功能，但不影响其他功能使用"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"您可以拒绝提供"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二（一）</w:t>
            </w:r>
          </w:p>
        </w:tc>
      </w:tr>
    </w:tbl>
    <w:p/>
    <w:p>
      <w:pPr>
        <w:pStyle w:val="Heading3"/>
      </w:pPr>
      <w:r>
        <w:rPr>
          <w:rFonts w:ascii="Microsoft YaHei" w:hAnsi="Microsoft YaHei" w:eastAsia="Microsoft YaHei"/>
          <w:b w:val="0"/>
          <w:i w:val="0"/>
          <w:sz w:val="21"/>
        </w:rPr>
        <w:t>记录4：搜索和网页浏览——搜索服务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夸克搜索（包括深度思考、拍照搜索、语音搜索）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"当您使用夸克搜索（包括深度思考、拍照搜索、语音搜索）时"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文本信息（搜索词、提示词）、上传的文件（图片、文件）、语音信息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"我们会收集您输入的文本（如搜索词、提示词）、上传的文件（如图片、文件）、语音信息"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搜索词、提示词、图片、文件、语音信息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用户主动输入/上传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提供基于生成式人工智能技术的AI搜索服务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"使用这些信息为您提供基于生成式人工智能技术的AI搜索服务"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拍照搜索/语音搜索需授权相机权限、存储权限（安卓12及以下）或读取媒体影音数据、麦克风权限，可通过系统授权关闭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"在您使用拍照搜索、语音搜索功能时，我们会请求您授权相机权限、存储权限（安卓12及以下）或读取媒体影音数据、麦克风权限"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bl>
    <w:p/>
    <w:p>
      <w:pPr>
        <w:pStyle w:val="Heading3"/>
      </w:pPr>
      <w:r>
        <w:rPr>
          <w:rFonts w:ascii="Microsoft YaHei" w:hAnsi="Microsoft YaHei" w:eastAsia="Microsoft YaHei"/>
          <w:b w:val="0"/>
          <w:i w:val="0"/>
          <w:sz w:val="21"/>
        </w:rPr>
        <w:t>记录5：搜索和网页浏览——网页浏览</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网页浏览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"当您使用网页浏览时"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网页访问历史（浏览记录）、搜索记录、应用使用信息（网页缓存、Cookies信息）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"我们会记录您的网页访问历史（浏览记录）、搜索记录、应用使用信息（如网页缓存、 Cookies 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浏览记录、搜索记录、网页缓存、Cookies信息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用户使用服务时自动记录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便于快捷浏览曾经访问过的网站，展示浏览历史、搜索历史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"便于您快捷浏览曾经访问过的网站，部分信息会暂时存储在本地端，向您展示浏览历史、搜索历史"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可在搜索框上部"搜索历史"提示中选择删除；可在搜索框、地址栏中开启无痕浏览模式（该模式下搜索历史、网页浏览历史和Cookies不会在本地记录和展示）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"您可以在搜索框上部的'搜索历史'提示中选择删除"；"您可以在搜索框、地址栏中根据提示开启无痕浏览模式。在该模式下，您的搜索历史、网页浏览历史和Cookies等信息不会在本地记录和展示"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bl>
    <w:p/>
    <w:p>
      <w:pPr>
        <w:pStyle w:val="Heading3"/>
      </w:pPr>
      <w:r>
        <w:rPr>
          <w:rFonts w:ascii="Microsoft YaHei" w:hAnsi="Microsoft YaHei" w:eastAsia="Microsoft YaHei"/>
          <w:b w:val="0"/>
          <w:i w:val="0"/>
          <w:sz w:val="21"/>
        </w:rPr>
        <w:t>记录6：搜索和网页浏览——设备信息与服务日志（后台自动收集）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使用搜索、网页浏览过程中的后台自动收集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"在您使用搜索、网页浏览过程中"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设备信息（含设备标识符Android ID）、服务日志信息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"我们会自动收集您的使用情况，包括设备信息（包括设备标识符Android ID）和服务日志"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ID）；服务日志信息（未逐项列出具体字段）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识别账号异常状态、了解应用适配性、提供更契合需求的页面展示和搜索结果；网页文件缓存、下载、日志存储等基础运营需求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"为识别账号异常状态、了解应用适配性、向您提供更契合您需求的页面展示和搜索结果，同时基于网页文件缓存、下载，日志存储等基础运营需求"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未明确标注，但属搜索和网页浏览服务正常运行所必要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"这些均属搜索和网页浏览服务正常运行所必要"（该句紧接无痕浏览模式的说明，指无痕模式下仍会收集的信息）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记录7：搜索和网页浏览——书签功能（剪切板）</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书签功能（识别剪切板中的网址链接）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"在您使用书签功能时"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剪切板信息（仅网址链接）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"我们会调用剪切板权限并识别剪切板中存在的网址链接"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剪切板中的网址链接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设备系统剪切板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便利快速保存网址链接为书签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"便利您快速保存网址链接为书签"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未说明（仅在本地访问剪切板，未经授权不会上传剪切板其他内容）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"我们仅在本地访问剪切板和识别剪切板内容，未经您授权不会上传剪切板其他内容"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记录8：生成合成类功能（AI写作、AI生图、文件总结、AI翻译）</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AI写作、AI生图、文件总结、AI翻译等生成合成类功能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"我们为您提供多种生成合成类功能，如AI写作、AI生图、文件总结、AI翻译"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文字、音频、视频、图片、文档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"您需要按照页面提示输入文字、上传音频、视频、图片或文档等信息"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输入的文字内容；上传的音频、视频、图片、文档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用户主动输入/上传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生成相应内容；留存生成记录供用户查看或再次生成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"以便我们帮助您生成相应内容，我们会留存必要的信息作为生成记录并在客户端向您展示，以便于您未来随时查看或再次生成类似内容"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未说明（另参见《夸克智能服务个人信息处理规则》）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"更多关于生成合成服务功能的处理规则请参见《夸克智能服务个人信息处理规则》"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可手动删除生成记录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"您可手动删除生成记录"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二（二）2</w:t>
            </w:r>
          </w:p>
        </w:tc>
      </w:tr>
    </w:tbl>
    <w:p/>
    <w:p>
      <w:pPr>
        <w:pStyle w:val="Heading3"/>
      </w:pPr>
      <w:r>
        <w:rPr>
          <w:rFonts w:ascii="Microsoft YaHei" w:hAnsi="Microsoft YaHei" w:eastAsia="Microsoft YaHei"/>
          <w:b w:val="0"/>
          <w:i w:val="0"/>
          <w:sz w:val="21"/>
        </w:rPr>
        <w:t>记录9：个性化推荐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个性化推荐（资讯、广告及其他内容的个性化展示与推荐）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"为向您展示、推荐相关性更强的资讯、广告以及其他内容，提供更符合您需求的个性化体验"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设备信息（含设备标识符Android ID）、匿名设备标识符（Harmony OS OAID、OAID）、服务日志及其他取得用户授权的信息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"我们会使用依法收集的设备信息（包括设备标识符Android ID）、匿名设备标识符（Harmony OS OAID、OAID）、服务日志以及其他取得您授权的信息"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ID）、匿名设备标识符（Harmony OS OAID、OAID）；服务日志信息（未逐项列出）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用户使用服务时自动采集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通过算法模型预测用户所属人群偏好特征，基于人群偏好特征推荐商业广告或其他信息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"通过算法模型预测您所属人群的偏好特征，并基于所属人群的偏好特征向您推荐您可能感兴趣的商业广告或其他信息"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未明确标注（可关闭，见控制方式）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涉及第三方广告平台——原文明确未经同意不会将浏览记录共享给第三方广告平台进行跨平台广告推荐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"未经您同意，我们不会将您在夸克内的浏览记录共享给第三方广告平台进行跨平台广告推荐"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（1）管理个性化广告："我的-设置-隐私设置-个性化广告推荐"；（2）管理个性化内容："我的-设置-隐私设置-个性化内容推荐"；（3）安卓设备系统设置管理OAID授权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"您可以通过以下途径管理个性化推荐服务：（1）如您想管理个性化广告，您可以在'我的-设置-隐私设置-个性化广告推荐'中进行设置……"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bl>
    <w:p/>
    <w:p>
      <w:pPr>
        <w:pStyle w:val="Heading3"/>
      </w:pPr>
      <w:r>
        <w:rPr>
          <w:rFonts w:ascii="Microsoft YaHei" w:hAnsi="Microsoft YaHei" w:eastAsia="Microsoft YaHei"/>
          <w:b w:val="0"/>
          <w:i w:val="0"/>
          <w:sz w:val="21"/>
        </w:rPr>
        <w:t>记录10：扫描工具服务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拍照扫描、PDF工具、照片处理、图文编辑等扫描工具类服务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"当您使用拍照扫描、PDF工具、照片处理、图文编辑等扫描工具类服务时"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拍摄或上传的文件、图片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"您拍摄或上传的文件、图片"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文件、图片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用户拍摄或上传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提供扫描工具类服务；文件、图片可能保存至云文档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"您拍摄或上传的文件、图片可能会保存至云文档（具体见功能页面提示）"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未说明（文件、图片内容加密传输，不会用于未经授权的用途）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"我们会对您的文件、图片内容加密传输，不会用于未经您授权的用途"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需授权相机权限、存储权限（安卓12及以下版本）；可开启离线扫描功能（仅在本地处理，不上传云文档）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"我们会请求您授予设备的相机权限、存储权限（安卓12及以下版本）"；"当您开启离线扫描功能时，您扫描的文件、图片仅在本地进行处理，不会上传至云文档"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二（三）</w:t>
            </w:r>
          </w:p>
        </w:tc>
      </w:tr>
    </w:tbl>
    <w:p/>
    <w:p>
      <w:pPr>
        <w:pStyle w:val="Heading3"/>
      </w:pPr>
      <w:r>
        <w:rPr>
          <w:rFonts w:ascii="Microsoft YaHei" w:hAnsi="Microsoft YaHei" w:eastAsia="Microsoft YaHei"/>
          <w:b w:val="0"/>
          <w:i w:val="0"/>
          <w:sz w:val="21"/>
        </w:rPr>
        <w:t>记录11：文件管理服务——文件下载、本地管理、备份、清理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文件下载、本地管理、文件备份、文件清理及其他文件管理服务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"在您使用文件下载、本地管理、文件备份、文件清理及其他文件管理服务功能时"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存储权限相关数据；媒体图片影音数据（用于本地文件预加载）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"我们会请求您授予存储权限（安卓12及以下版本）或读取媒体影音数据"；"在您重新打开夸克时以合理频率自动访问设备上的媒体图片影音数据进行本地文件预加载"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媒体图片影音数据（仅本地访问，不读取隐私信息）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"请放心我们不会读取本地文件的隐私信息"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设备本地文件系统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提供文件管理服务；提升本地文件打开速度及内容预览速度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"为提升本地文件打开速度及内容预览速度"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自动备份功能可关闭："夸克网盘-首页-我的备份-右上角备份设置"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"如需关闭，您可通过'夸克网盘-首页-我的备份-右上角备份设置'进行设置"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bl>
    <w:p/>
    <w:p>
      <w:pPr>
        <w:pStyle w:val="Heading3"/>
      </w:pPr>
      <w:r>
        <w:rPr>
          <w:rFonts w:ascii="Microsoft YaHei" w:hAnsi="Microsoft YaHei" w:eastAsia="Microsoft YaHei"/>
          <w:b w:val="0"/>
          <w:i w:val="0"/>
          <w:sz w:val="21"/>
        </w:rPr>
        <w:t>记录12：文件管理服务——应用备份（读取应用列表）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自动备份功能（应用备份和文件清理）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"当您开启自动备份功能后"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"应用备份和文件清理功能会在本地读取您的应用列表"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应用列表（仅本地读取）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设备本地应用列表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应用备份和文件清理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关闭自动备份："夸克网盘-首页-我的备份-右上角备份设置"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bl>
    <w:p/>
    <w:p>
      <w:pPr>
        <w:pStyle w:val="Heading3"/>
      </w:pPr>
      <w:r>
        <w:rPr>
          <w:rFonts w:ascii="Microsoft YaHei" w:hAnsi="Microsoft YaHei" w:eastAsia="Microsoft YaHei"/>
          <w:b w:val="0"/>
          <w:i w:val="0"/>
          <w:sz w:val="21"/>
        </w:rPr>
        <w:t>记录13：文件管理服务——相册AI智能分类与搜索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相册功能（AI人脸、地点、事物智能分类与搜索；图片/文档文字检索）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"当您使用相册功能时，我们会使用AI技术将相册中的人脸、地点、事物等元素标签进行智能分类"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相册图片中的元素标签（人脸、地点、事物）；图片/文档中的文字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"将相册中的人脸、地点、事物等元素标签进行智能分类"；"通过搜索图片或文档中的文字进行快速检索"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人脸标签、地点标签、事物标签；图片/文档文字内容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用户上传至夸克网盘的相册图片/文档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支持通过搜索功能快速查找图片；通过搜索文字快速检索图片或文档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"支持您通过搜索功能快速查找到您需要的图片（例如输入：广州市、鲜花等）"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未明确标注（可关闭，见控制方式）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可能涉及——人脸属于敏感个人信息，但原文未明确标注为敏感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关闭相册智能分类："夸克网盘-相册-右上角菜单-隐私设置"；关闭文字检索："夸克网盘-文件-右上角菜单-隐私设置-提取图片、文档中的文字"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"如需关闭，您可通过'夸克网盘-相册-右上角菜单-隐私设置'进行设置"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二（四）</w:t>
            </w:r>
          </w:p>
        </w:tc>
      </w:tr>
    </w:tbl>
    <w:p/>
    <w:p>
      <w:pPr>
        <w:pStyle w:val="Heading3"/>
      </w:pPr>
      <w:r>
        <w:rPr>
          <w:rFonts w:ascii="Microsoft YaHei" w:hAnsi="Microsoft YaHei" w:eastAsia="Microsoft YaHei"/>
          <w:b w:val="0"/>
          <w:i w:val="0"/>
          <w:sz w:val="21"/>
        </w:rPr>
        <w:t>记录14：客服及争议处理——身份核验与沟通记录留存</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客服及争议处理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"当您与我们客服团队联系时"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身份核验信息、沟通/通信/通话记录及相关内容（账户信息、订单信息、证明事实的其他信息、联系方式信息）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需要您提供必要的个人信息以核验您的用户身份。为便于与您联系、尽快帮助您解决问题或记录相关问题的处理方案及结果，我们可能会保存您与我们的沟通、通信/通话记录及相关内容（包括账户信息、订单信息、您为了证明相关事实提供的其他信息，或您留下的联系方式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账户信息、订单信息、证明事实的其他信息、联系方式信息（具体字段未逐一列出）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核验用户身份；便于联系用户、帮助解决问题、记录处理方案及结果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记录15：客服及争议处理——智能客服与算法模型训练</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智能问答对话、智能语音客服服务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"我们会使用深度学习技术为您提供智能问答对话、智能语音客服服务"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沟通/通信/通话记录及相关内容（去标识化处理后用于模型训练）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"对您与我们沟通、通信/通话记录及相关内容进行去标识化处理，在无法识别您身份的情况下，将其用于智能客服算法模型训练"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沟通/通信/通话记录及相关内容（经去标识化处理；具体字段未逐一列出）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用户与客服沟通产生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改善智能客服服务水平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"以改善我们的智能客服服务水平"</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二（五）</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未说明（数据已经去标识化处理）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未说明（如不希望用于模型训练，可通过第八条联系方式联系）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间接参照二（九）3：通过本隐私政策第八条公示的联系方式与我们联系，要求撤回使用您的数据用于模型训练与优化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二（九）3</w:t>
            </w:r>
          </w:p>
        </w:tc>
      </w:tr>
    </w:tbl>
    <w:p/>
    <w:p>
      <w:pPr>
        <w:pStyle w:val="Heading3"/>
      </w:pPr>
      <w:r>
        <w:rPr>
          <w:rFonts w:ascii="Microsoft YaHei" w:hAnsi="Microsoft YaHei" w:eastAsia="Microsoft YaHei"/>
          <w:b w:val="0"/>
          <w:i w:val="0"/>
          <w:sz w:val="21"/>
        </w:rPr>
        <w:t>记录16：互动交流——消息通知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消息通知（服务通知、身份验证、安全验证、用户使用体验调研、商业性信息推送）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"向您同时发送一种或多种类型的通知，例如服务通知、身份验证、安全验证、用户使用体验调研。我们也可能会以弹窗推送您可能感兴趣的服务、功能或活动的商业性信息及其他商品或服务信息"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联系方式（联系电话、联系邮箱）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"通过您在使用产品及/或服务的过程中所提供的联系方式（如联系电话、联系邮箱）"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联系电话、联系邮箱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用户注册、使用过程中提供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发送服务通知、身份验证、安全验证、体验调研、商业性信息推送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设备"设置"中开启/关闭夸克通知权限；"我的"-"设置"-"通用"-"推送设置"进行消息通知设置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"您可以在您的设备'设置'中选择开启/关闭夸克的通知权限，或通过'我的'-'设置'-'通用'-'推送设置'进行消息通知设置"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bl>
    <w:p/>
    <w:p>
      <w:pPr>
        <w:pStyle w:val="Heading3"/>
      </w:pPr>
      <w:r>
        <w:rPr>
          <w:rFonts w:ascii="Microsoft YaHei" w:hAnsi="Microsoft YaHei" w:eastAsia="Microsoft YaHei"/>
          <w:b w:val="0"/>
          <w:i w:val="0"/>
          <w:sz w:val="21"/>
        </w:rPr>
        <w:t>记录17：分享互动——剪切板读取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分享文件或接收被分享信息、参加活动等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"当您分享文件或接收被分享的信息、参加活动等情形下"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剪切板内容（仅识别口令、分享码、链接后上传）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"我们会读取您的剪贴板内容以判断是否存在相关口令、分享码、链接"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剪切板中与夸克跳转、分享、活动联动相关的口令、分享码、链接（非全部剪切板信息）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"我们仅在本地识别出剪贴板内容属于夸克跳转、分享、活动联动等指令时才会将其上传我们的服务器，不会收集您的剪贴板全部信息"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设备系统剪切板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实现跳转、分享、活动联动等功能或服务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"以实现跳转、分享、活动联动等功能或服务"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记录18：安全保障</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安全保障服务（履行法定安全保障义务、预防诈骗攻击、检测防范安全事件等）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"为履行《网络安全法》、《反电信网络诈骗法》法律法规规定的义务，提高您使用我们服务的安全性"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设备信息（含设备标识符Android ID、匿名设备识别符、广告标识符、应用信息、设备参数及系统信息、网络环境信息、蓝牙信息、设备传感器、运营商信息、广播组件通讯信息）、账号信息、交易信息、服务日志信息；可能整合关联公司/合作伙伴授权或依法共享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"我们需要收集您的设备信息包括设备标识符（Android ID）、匿名设备识别符（Harmony OS OAID、OAID）、广告标识符（IDFA、CAID）、应用信息（应用崩溃信息、通知开关状态、本App运行中进程和其他本App相关信息）、设备参数及系统信息（设备类型、设备型号、操作系统及硬件相关信息）、设备网络环境信息（IP地址、Wi-Fi网络协议配置，不含Wi-Fi MAC信息）、蓝牙信息、设备传感器及其他网络相关信息）、运营商信息、广播组件通讯信息，并可能使用或整合您的账号信息、交易信息、服务日志信息以及我们关联公司、合作伙伴取得您授权或依据法律共享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ID、Harmony OS OAID、OAID、IDFA、CAID；应用崩溃信息、通知开关状态、运行中进程信息；设备类型、设备型号、操作系统及硬件信息；IP地址、Wi-Fi网络协议配置（不含Wi-Fi MAC）；蓝牙信息；设备传感器信息；运营商信息；广播组件通讯信息；账号信息、交易信息、服务日志信息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系统自动采集；关联公司/合作伙伴授权共享或依法共享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综合判断账户及交易风险、身份验证、检测及防范安全事件，依法采取记录、审计、分析、处置措施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"来综合判断您账户及交易风险、进行身份验证、检测及防范安全事件，并依法采取必要的记录、审计、分析、处置措施"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必要信息（履行法定义务所必需）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"为履行《网络安全法》、《反电信网络诈骗法》法律法规规定的义务"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涉及关联公司及合作伙伴信息整合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"可能使用或整合您的账号信息、交易信息、服务日志信息以及我们关联公司、合作伙伴取得您授权或依据法律共享的信息"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记录19：基于系统权限的服务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基于系统权限的服务（总则性说明）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"我们向您提供的基本功能中可能会通过开启系统权限以收集和使用您的个人信息"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未明确说明（依具体功能和权限而定）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设备权限授权后采集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实现对应功能和服务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未明确标注（不同意开启不影响使用其他功能；关闭后不再基于对应权限收集）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"如果您不同意开启，不会影响您使用夸克的其他功能"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设备"设置"或"我的-设置-隐私—系统权限"中逐项查看和管理权限状态；可点击查看应用权限申请与使用情况说明（跳转链接）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"您可在您的设备'设置'或我们客户端'我的-设置-隐私—系统权限'中逐项查看和管理上述权限的状态，自行决定这些权限的开启或关闭"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二（八）1</w:t>
            </w:r>
          </w:p>
        </w:tc>
      </w:tr>
    </w:tbl>
    <w:p/>
    <w:p>
      <w:pPr>
        <w:pStyle w:val="Heading3"/>
      </w:pPr>
      <w:r>
        <w:rPr>
          <w:rFonts w:ascii="Microsoft YaHei" w:hAnsi="Microsoft YaHei" w:eastAsia="Microsoft YaHei"/>
          <w:b w:val="0"/>
          <w:i w:val="0"/>
          <w:sz w:val="21"/>
        </w:rPr>
        <w:t>记录20：收集和使用个人信息的其他规则——去标识化用于机器学习/算法模型训练</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机器学习、算法模型训练、数据分析和挖掘处理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"将您的部分输入数据、使用信息以及其他信息用于机器学习、算法模型训练或其他数据分析和挖掘处理"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二（九）3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输入数据、使用信息、其他信息（经安全加密技术处理严格去标识化且无法重新识别特定个人）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"在经安全加密技术处理严格去标识化且无法重新识别特定个人的前提下，我们可能会将您的部分输入数据、使用信息以及其他信息用于"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二（九）3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未明确说明（"部分输入数据、使用信息以及其他信息"）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二（九）3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用户使用服务过程中产生（经去标识化处理）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二（九）3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改进模型效果、提升产品体验、辅助商业决策分析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"以更好地改进我们的模型效果、提升产品体验以及辅助商业决策分析"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二（九）3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未明确标注（可撤回，见控制方式）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未说明（数据已经严格去标识化无法重新识别特定个人）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通过第八条联系方式联系，要求撤回使用数据用于模型训练与优化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"如果您不希望将信息用于机器学习、算法模型训练与优化，可以通过本隐私政策第八条公示的联系方式与我们联系，要求撤回使用您的数据用于模型训练与优化"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二（九）3</w:t>
            </w:r>
          </w:p>
        </w:tc>
      </w:tr>
    </w:tbl>
    <w:p/>
    <w:p>
      <w:pPr>
        <w:pStyle w:val="Heading2"/>
      </w:pPr>
      <w:r>
        <w:rPr>
          <w:rFonts w:ascii="Microsoft YaHei" w:hAnsi="Microsoft YaHei" w:eastAsia="Microsoft YaHei"/>
          <w:b w:val="0"/>
          <w:i w:val="0"/>
          <w:sz w:val="21"/>
        </w:rPr>
        <w:t>模块四、营销与个性化推荐信息处理提取（A型）</w:t>
      </w:r>
    </w:p>
    <w:p>
      <w:r>
        <w:rPr>
          <w:rFonts w:ascii="Microsoft YaHei" w:hAnsi="Microsoft YaHei" w:eastAsia="Microsoft YaHei"/>
          <w:b w:val="0"/>
          <w:i/>
          <w:sz w:val="20"/>
        </w:rPr>
        <w:t>说明：仅提取原文明确用于营销/商业推广/个性化推荐/广告的处理活动。服务通知、身份验证、安全验证等不构成营销用途的推送未纳入本模块。</w:t>
      </w:r>
    </w:p>
    <w:p>
      <w:pPr>
        <w:pStyle w:val="Heading3"/>
      </w:pPr>
      <w:r>
        <w:rPr>
          <w:rFonts w:ascii="Microsoft YaHei" w:hAnsi="Microsoft YaHei" w:eastAsia="Microsoft YaHei"/>
          <w:b w:val="0"/>
          <w:i w:val="0"/>
          <w:sz w:val="21"/>
        </w:rPr>
        <w:t>记录1：个性化内容推荐与个性化广告</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"为向您展示、推荐相关性更强的资讯、广告以及其他内容，提供更符合您需求的个性化体验"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向您展示、推荐相关性更强的资讯、广告以及其他内容，提供更符合您需求的个性化体验……通过算法模型预测您所属人群的偏好特征，并基于所属人群的偏好特征向您推荐您可能感兴趣的商业广告或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个性化内容推荐与排序、个性化广告推荐、商业营销信息推送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设备信息（含设备标识符Android ID）、匿名设备标识符（Harmony OS OAID、OAID）、服务日志及其他取得用户授权的信息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"我们会使用依法收集的设备信息（包括设备标识符Android ID）、匿名设备标识符（Harmony OS OAID、OAID）、服务日志以及其他取得您授权的信息"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ID）、匿名设备标识符（Harmony OS OAID、OAID）；服务日志信息（未逐项列出具体字段）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用户使用服务时依法收集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站内展示/推送（资讯、广告、其他内容）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"向您展示、推荐相关性更强的资讯、广告以及其他内容"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是——明确涉及"算法模型预测偏好特征"驱动个性化推荐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"通过算法模型预测您所属人群的偏好特征，并基于所属人群的偏好特征向您推荐"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涉及第三方广告平台——但原文明确未经同意不会将浏览记录共享给第三方广告平台进行跨平台广告推荐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"未经您同意，我们不会将您在夸克内的浏览记录共享给第三方广告平台进行跨平台广告推荐"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未明确单独说明同意类型；个性化推荐功能在基本功能隐私政策中整体说明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（1）管理个性化广告："我的-设置-隐私设置-个性化广告推荐"；（2）管理个性化内容："我的-设置-隐私设置-个性化内容推荐"；（3）安卓设备系统设置页面管理OAID授权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如您想管理个性化广告，您可以在'我的-设置-隐私设置-个性化广告推荐'中进行设置……（2）如您想管理个性化内容，您可以在'我的-设置-隐私设置-个性化内容推荐'中进行设置……（3）若您使用安卓设备，您可以去系统设置页面管理匿名设备标识符（OAID）的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未说明（原文仅提供关闭路径，未说明关闭后是否仍展示非个性化广告/内容）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二（二）3</w:t>
            </w:r>
          </w:p>
        </w:tc>
      </w:tr>
    </w:tbl>
    <w:p/>
    <w:p>
      <w:pPr>
        <w:pStyle w:val="Heading3"/>
      </w:pPr>
      <w:r>
        <w:rPr>
          <w:rFonts w:ascii="Microsoft YaHei" w:hAnsi="Microsoft YaHei" w:eastAsia="Microsoft YaHei"/>
          <w:b w:val="0"/>
          <w:i w:val="0"/>
          <w:sz w:val="21"/>
        </w:rPr>
        <w:t>记录2：消息通知中的商业性信息推送</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商业信息推送（弹窗推送）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"我们也可能会以弹窗推送您可能感兴趣的服务、功能或活动的商业性信息及其他商品或服务信息"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"向您同时发送一种或多种类型的通知……我们也可能会以弹窗推送您可能感兴趣的服务、功能或活动的商业性信息及其他商品或服务信息"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商业信息推送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联系方式（联系电话、联系邮箱）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"通过您在使用产品及/或服务的过程中所提供的联系方式（如联系电话、联系邮箱）"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联系电话、联系邮箱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用户注册、登录或使用过程中提供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弹窗推送；客户端"消息"推送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"以弹窗推送……通过客户端'消息'，向您推送平台通知（如活动优惠、互动消息、服务通知等）"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未说明（仅提及"我们"）</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未明确单独说明（属于基本功能政策覆盖范围）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（1）设备"设置"中选择开启/关闭夸克通知权限；（2）"我的"-"设置"-"通用"-"推送设置"进行消息通知设置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"您可以在您的设备'设置'中选择开启/关闭夸克的通知权限，或通过'我的'-'设置'-'通用'-'推送设置'进行消息通知设置"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二（六）1</w:t>
            </w:r>
          </w:p>
        </w:tc>
      </w:tr>
    </w:tbl>
    <w:p/>
    <w:p>
      <w:r>
        <w:rPr>
          <w:rFonts w:ascii="Microsoft YaHei" w:hAnsi="Microsoft YaHei" w:eastAsia="Microsoft YaHei"/>
          <w:b/>
          <w:i w:val="0"/>
          <w:sz w:val="21"/>
        </w:rPr>
        <w:t>关闭方式区分说明</w:t>
      </w:r>
      <w:r>
        <w:rPr>
          <w:rFonts w:ascii="Microsoft YaHei" w:hAnsi="Microsoft YaHei" w:eastAsia="Microsoft YaHei"/>
          <w:b w:val="0"/>
          <w:i w:val="0"/>
          <w:sz w:val="21"/>
        </w:rPr>
        <w:t>：记录1为"关闭个性化广告推荐"与"关闭个性化内容推荐"（针对内容/广告展示的个性化），记录2为"关闭消息通知权限/推送设置"（针对弹窗推送和客户端消息等营销触达渠道），两者为原文中不同的用户控制方式，按规则要求分开记录。</w:t>
      </w:r>
    </w:p>
    <w:p>
      <w:pPr>
        <w:pStyle w:val="Heading2"/>
      </w:pPr>
      <w:r>
        <w:rPr>
          <w:rFonts w:ascii="Microsoft YaHei" w:hAnsi="Microsoft YaHei" w:eastAsia="Microsoft YaHei"/>
          <w:b w:val="0"/>
          <w:i w:val="0"/>
          <w:sz w:val="21"/>
        </w:rPr>
        <w:t>模块五、Cookie及同类技术使用信息提取（A型）</w:t>
      </w:r>
    </w:p>
    <w:p>
      <w:pPr>
        <w:pStyle w:val="Heading3"/>
      </w:pPr>
      <w:r>
        <w:rPr>
          <w:rFonts w:ascii="Microsoft YaHei" w:hAnsi="Microsoft YaHei" w:eastAsia="Microsoft YaHei"/>
          <w:b w:val="0"/>
          <w:i w:val="0"/>
          <w:sz w:val="21"/>
        </w:rPr>
        <w:t>记录1：Cookie和同类设备信息标识技术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Cookie或匿名标识符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"当您使用我们的服务时，我们可能会使用相关技术向您的设备发送一个或多个 Cookie 或匿名标识符（以下简称'Cookie'）"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Cookie（原文归为"Cookie和同类设备信息标识技术"，未进一步区分本地存储/像素标签/SDK等子类型）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"Cookie和同类设备信息标识技术是互联网中普遍使用的技术。"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保障产品与服务的安全、高效运转；确认账号与交易的安全状态；排查崩溃、延迟等异常情况；帮助省去重复填写表单、输入搜索内容的步骤和流程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"我们使用Cookie主要为了保障产品与服务的安全、高效运转，可以使我们确认您账户与交易的安全状态，排查崩溃、延迟的相关异常情况，帮助您省去重复您填写表单、输入搜索内容的步骤和流程"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保障账号或服务安全；保障产品正常运行；保存用户偏好与个性化设置；用户行为分析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用户访问、使用产品时的信息（原文笼统表述）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"以收集、标识和存储您访问、使用本产品时的信息"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未明确说明（原文仅写"访问、使用本产品时的信息"，未逐项列出IP、浏览记录等具体字段）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是否用于广告、营销、个性化推荐或用户行为分析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否——原文承诺"不会将Cookie用于本隐私政策所述目的之外的任何其他用途"，所述目的为安全、高效运转、排查异常、省去重复输入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"我们承诺，不会将Cookie用于本隐私政策所述目的之外的任何其他用途。"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用户关闭、管理、拒绝或删除方式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未说明（Cookie条款未提供关闭方式；但浏览器清除缓存可间接清除；无痕浏览模式下Cookies不会在本地记录和展示）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原文未提及相关内容（Cookie章节）；但二（二）1提及无痕模式下"Cookies等信息不会在本地记录和展示"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必要/非必要标注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未说明（原文未使用"必要""非必要"等措辞对Cookie分类）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二（八）2</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"合法正当与最小必要原则：数据处理应当具有合法性基础，具有正当目的，并以实现处理目的最小范围为限。"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"安全保障能力最强化原则：我们将采取必要措施保障所处理个人信息的安全，审慎评估合作方使用数据的目的，对这些合作方的安全保障能力进行综合评估，并要求其遵循合作协议的有关要求。"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未明确使用"保密义务"措辞，但要求遵循合作协议约定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是（针对委托处理场景）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"我们将会通过协议要求其不得将此信息用于其他任何超出委托范围的目的。如果授权合作方将您的信息用于我们未委托的用途，其将单独征得您的同意。"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是（特定情形下）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"如果授权合作方将您的信息用于我们未委托的用途，其将单独征得您的同意。"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"如果我们因合并、分立、解散、被宣告破产的原因需要转移个人信息的，我们会向您告知接收方的名称或者姓名和联系方式。"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是否接收方变更原处理目的需重新取得用户同意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"接收方变更原先的处理目的、处理方式的，会重新取得您的同意。"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委托授权合作方（未列具体名称）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广告与分析服务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广告投放、覆盖面和有效性分析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未明确披露（原文仅写"与广告投放、覆盖面和有效性相关的信息"，明确不会将个人身份信息委托处理）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"我们会在采用行业通用的安全技术前提下，委托合作方处理与广告投放、覆盖面和有效性相关的信息。我们不会将您的个人身份信息委托合作方处理。"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三（一）5(1)</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共享/委托处理（无法判断）</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安全与统计分析合作方（未列具体名称）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合作方（安全保障）</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保障使用安全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保障夸克用户合法权益免受不法侵害</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设备信息、账号信息及日志信息（原文笼统表述"必要的设备、帐号及日志信息"）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"为保障夸克用户的正当合法权益免受不法侵害，我们的合作方可能会使用必要的设备、帐号及日志信息。"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三（一）5(2)A</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共享/委托处理（无法判断）</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提供分析服务的合作方（未列具体名称）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合作方（产品分析）</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分析产品情况</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分析夸克产品及/或服务的稳定性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服务情况、设备标识信息、应用总体安装使用情况等信息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未明确披露（原文仅写"服务情况、设备标识信息、应用总体安装使用情况等信息"）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"为分析夸克产品及/或服务的稳定性，提供分析服务的合作方可能需要使用服务情况、设备标识信息、应用总体安装使用情况等信息。"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三（一）5(2)B</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支付宝支付、微信支付、Apple Pay（第三方支付服务提供方）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支付结算</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确认支付指令，完成支付结算</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交易单号、交易金额信息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交易单号、交易金额</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"您可以选择我们合作的第三方支付服务提供方（支付宝支付、微信支付、Apple Pay）进行支付结算。为确认您的支付指令，支付服务过程涉及的交易单号、交易金额信息将会与这些支付机构共享。"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Apple</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退款请求处理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协助评估退款请求</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使用记录信息（订单标识、权益发放状态、权益是否使用）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订单标识、权益发放状态、权益是否使用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"为了向您提供所请求的服务，例如处理退款请求，我们可能会向Apple提供必要的使用记录信息（如订单标识、权益发放状态、权益是否使用）以协助评估您的请求。"</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受委托提供技术基础设施服务、分析服务、客户服务的合作方（未列具体名称）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其他合作场景（技术基础设施、分析服务使用方式、客户服务）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提供技术基础设施服务、分析服务使用方式、客户服务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未明确披露（原文仅笼统表述"将信息委托给支持我们业务的合作方处理"）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"我们还可能会将信息委托给支持我们业务的其他合作方处理，包括受我们委托提供技术基础设施服务、分析我们服务的使用方式或者其他客户服务。"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三（一）5(4)</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SDK或第三方插件处理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授权合作方（嵌入SDK，详见模块七）</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授权合作方（SDK提供方）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第三方SDK嵌入</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保障客户端稳定运行、功能实现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见模块七各SDK条目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见模块七各SDK条目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未明确单独说明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"我们的应用中会嵌入授权合作方的SDK或其他类似的应用程序……您可查看我们接入的SDK详情。"</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w:t>
            </w:r>
          </w:p>
        </w:tc>
      </w:tr>
    </w:tbl>
    <w:p/>
    <w:p>
      <w:pPr>
        <w:pStyle w:val="Heading3"/>
      </w:pPr>
      <w:r>
        <w:rPr>
          <w:rFonts w:ascii="Microsoft YaHei" w:hAnsi="Microsoft YaHei" w:eastAsia="Microsoft YaHei"/>
          <w:b w:val="0"/>
          <w:i w:val="0"/>
          <w:sz w:val="21"/>
        </w:rPr>
        <w:t>表6-3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"如果我们因合并、分立、解散、被宣告破产的原因需要转移个人信息的"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合并、分立、解散、被宣告破产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是——接收方将继续履行本政策及其他法定义务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"接收方将继续履行本政策及其他法定义务。"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"我们会向您告知接收方的名称或者姓名和联系方式"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是（若接收方变更原处理目的、处理方式）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"接收方变更原先的处理目的、处理方式的，会重新取得您的同意。"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三（二）</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未说明（因具体交易尚未发生）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基于用户主动选择及其他单独同意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"基于您的主动选择及其他单独同意的情况下，我们可能会公开披露您的个人信息"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履行用户主动选择的意愿</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未明确披露（依用户具体选择场景而定）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用户违反法律法规或严重违反夸克相关协议规则；保护夸克用户或公众人身财产安全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"如果我们确定您出现违反法律法规或严重违反夸克相关协议及规则的情况，或为保护夸克用户或公众的人身财产安全免遭侵害，我们可能披露关于您的个人信息"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违规处置公示、公共安全保护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相关违规行为以及夸克已对用户采取的措施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"包括相关违规行为以及夸克已对您采取的措施。"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否——基于法律法规或平台规则的强制情形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是否属于法律法规、司法机关或行政机关要求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部分——本条为平台自主判定违规的披露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三（三）2</w:t>
            </w:r>
          </w:p>
        </w:tc>
      </w:tr>
    </w:tbl>
    <w:p/>
    <w:p>
      <w:pPr>
        <w:pStyle w:val="Heading3"/>
      </w:pPr>
      <w:r>
        <w:rPr>
          <w:rFonts w:ascii="Microsoft YaHei" w:hAnsi="Microsoft YaHei" w:eastAsia="Microsoft YaHei"/>
          <w:b w:val="0"/>
          <w:i w:val="0"/>
          <w:sz w:val="21"/>
        </w:rPr>
        <w:t>表6-5 停止运营情形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是否涉及停止运营处理规则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"如果我们停止运营产品及/或服务，将及时停止继续收集您的个人信息。"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通知方式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逐一送达通知或以公告形式告知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"我们会逐一送达通知或以公告的形式向您发送停止运营的告知"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信息处置方式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删除或匿名化处理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"并对我们所持有的与已关停的产品及/或服务相关的个人信息进行删除或匿名化处理。"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三（四）</w:t>
            </w:r>
          </w:p>
        </w:tc>
      </w:tr>
    </w:tbl>
    <w:p/>
    <w:p>
      <w:pPr>
        <w:pStyle w:val="Heading3"/>
      </w:pPr>
      <w:r>
        <w:rPr>
          <w:rFonts w:ascii="Microsoft YaHei" w:hAnsi="Microsoft YaHei" w:eastAsia="Microsoft YaHei"/>
          <w:b w:val="0"/>
          <w:i w:val="0"/>
          <w:sz w:val="21"/>
        </w:rPr>
        <w:t>表6-6 依法豁免征得授权同意情形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序号</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豁免情形</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根据您的要求订立或履行合同所必需（如购买服务时共享交易相关必要信息给支付服务提供者）</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"根据您的要求订立或履行合同所必需：如您通过夸克购买服务，我们会根据您的选择，将您的订单信息中与交易有关的必要信息共享合作的支付服务提供者。"</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三（五）1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为履行法定职责或者法定义务所必需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"我们可能会根据法律法规规定、诉讼、争议解决的必要，或按行政、司法机关依法提出的要求，以及其他法定义务履行的必需，共享您的个人信息。"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三（五）2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为应对突发公共卫生事件，或者紧急情况下为保护自然人的生命健康和财产安全所必需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"为应对突发公共卫生事件，或者紧急情况下为保护自然人的生命健康和财产安全所必需。"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三（五）3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为公共利益实施新闻报道、舆论监督等行为，在合理的范围内处理个人信息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"为公共利益实施新闻报道、舆论监督等行为，在合理的范围内处理个人信息。"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三（五）4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在合理的范围内处理您自行公开的个人信息，或者其他已经合法公开的个人信息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"在合理的范围内处理您自行公开的个人信息，或者其他已经合法公开的个人信息（如合法的新闻报道、政府信息公开等渠道合法公开的个人信息）。"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三（五）5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法律法规规定的其他情形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"法律法规规定的其他情形。"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三（五）6</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本政策正文仅提供跳转链接"您可查看我们接入的SDK详情"，未在正文列出SDK清单。经访问跳转页面（https://terms.alicdn.com/legal-agreement/terms/privacy/20230412151524582/20230412151524582.html），该页面列出34个SDK。以下严格依据该链接页面原文提取。原文SDK清单页面未提供"敏感权限""第三方隐私政策链接""关闭方式"等列，故标注"未说明""未提供"。</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原文依据（链接页面）</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淘宝登陆SDK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杭州淘宝营销管理有限公司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淘宝账号登录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帮助用户使用淘宝账号登录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设备标识符（OAID、IDFA、Android ID）、IP地址、WiFi信息、基站信息及其他网络相关信息、运营商信息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三（一）5</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淘宝Agoo推送SDK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浙江淘宝网络有限公司、淘宝（中国）软件有限公司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淘宝开放平台技术服务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推送消息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设备标识符（OAID、IDFA）、应用信息（宿主包名、版本号）</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Mtop 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浙江淘宝网络有限公司、淘宝（中国）软件有限公司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淘宝开放平台技术服务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安全保障、接口管理、网络加速</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ID、OAID、IDFA）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夸克集成第三方SDK详情（第3项）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支付宝SDK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支付宝（中国）网络技术有限公司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登录/支付类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支付、安全风控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账户/资金安全、支付稳定性、反洗钱合规、网络优化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ID、OAID；系统设置、系统属性、设备型号/品牌/操作系统；IP、网络类型、运营商、传感器名称/类型、Wi-Fi状态/参数/列表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夸克集成第三方SDK详情（第4项）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高德SDK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高德软件有限公司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定位/地图类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定位、附近搜索、地图服务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位置、附近搜索、地图服务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位置（经纬度精确/粗略）、IP、GNSS信息、WiFi状态/参数/列表、SSID、BSSID、基站信息、信号强度、蓝牙信息、传感器信息（矢量、加速度、压力）、外部存储目录、IDFA、Android ID、OAID、应用名称/版本号、系统属性、设备型号、操作系统、运营商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夸克集成第三方SDK详情（第5项）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优酷投屏SDK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优酷信息技术（北京）有限公司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投屏类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视频投屏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视频画面投屏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ID、OAID、IDFA）、WiFi地址（不含MAC和WiFi列表）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夸克集成第三方SDK详情（第6项）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腾讯互联SDK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深圳市腾讯计算机系统有限公司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登录分享类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QQ账号授权登录、分享至QQ</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QQ账号授权登录、分享至QQ</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操作系统信息、设备型号、剪切板信息（iOS版本，不存储不上传）</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夸克集成第三方SDK详情（第7项）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SDK-08</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微信Open 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深圳市腾讯计算机系统有限公司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登录分享/支付类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微信授权登录、分享至微信、微信支付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微信授权登录、分享至微信、微信支付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用户选择的图片或内容、支付订单标识、读写剪切板（iOS）、设备型号（iOS）</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夸克集成第三方SDK详情（第8项）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SDK-09</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钉钉分享SDK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钉钉（中国）信息技术有限公司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分享内容至钉钉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分享内容至钉钉</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剪切板信息（iOS版本）</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夸克集成第三方SDK详情（第9项）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新浪微博SDK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北京微梦创科网络技术有限公司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登录分享类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微博账号授权登录、分享至微博</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微博账号授权登录、安全风控、分享图片/视频至微博</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设备型号；用户选择分享的图片/视频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夸克集成第三方SDK详情（第10项）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穿山甲广告SDK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北京巨量引擎网络技术有限公司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AndroidID、OAID；[iOS] 系统重启时间、磁盘总空间、总内存、IDFV；[HarmonyOS] ODID；[Android] 线性加速度、磁场、旋转矢量传感器；[全平台] 屏幕密度/分辨率、时区、SIM MCC/MNC、CPU、可用存储；运营商、Wi-Fi状态、信号强度；加速度计、陀螺仪；设备品牌/型号/OS版本/分辨率/IP/语言；广告交互数据；粗略位置（WiFi列表、WLAN APs如SSID/BSSID、基站信息）；包名、运行进程、版本、前后台状态；崩溃/性能数据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夸克集成第三方SDK详情（第11项）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腾讯优量汇广告SDK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深圳腾讯计算机信息系统有限公司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设备制造商/品牌/型号、OS版本、屏幕分辨率/方向/DPI、IP、时区、网络类型；Android ID、OAID、IDFA；运营商；应用包名/版本；加速度、磁场、陀螺仪、重力传感器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夸克集成第三方SDK详情（第12项）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快手广告SDK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北京快手科技有限公司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设备品牌/型号、OS版本、运营商、时区、语言、网络信息；OAID、IDFA、Android ID；加速度、陀螺仪、重力传感器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夸克集成第三方SDK详情（第13项）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Tanx 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淘宝（中国）软件有限公司、杭州易宏广告有限公司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广告投放、归因、统计、反作弊</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广告投放、归因、统计、反作弊</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ID、OAID、IDFA；设备类型/型号/制造商/品牌、OS、OS版本、分辨率、网络类型、运营商、密度、屏幕方向；应用版本及包名</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夸克集成第三方SDK详情（第14项）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京媒SDK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重庆京东海嘉电子商务有限公司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获取京东广告素材及投放信息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获取京东广告素材及投放信息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设备制造商/型号/名称/品牌/网络编码、OS版本、SIM状态、网络状态、IP、运营商；Android ID、OAID、IDFA；[仅Android] 应用名称/包名/版本/宿主进程名；广告交互数据；崩溃/性能数据；加速度计、陀螺仪</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夸克集成第三方SDK详情（第15项）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百度广告SDK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北京百度网讯科技有限公司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品牌/型号、OS版本、分辨率、信号强度、磁盘总空间、系统内存、屏幕宽/高/像素密度、OS版本号、设备制造商、运营商、SIM信息、重启信息、系统更新时间、系统创建时间；线性加速度传感器（摇一摇交互广告）；网络状态；Android ID、OAID、IDFA（仅iOS）；应用包名/签名/版本/前后台状态/运行进程；广告交互数据；崩溃/性能数据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夸克集成第三方SDK详情（第16项）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趣盟广告SDK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上海芸晞信息科技有限公司、上海姜盘信息科技有限公司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广告投放、归因、反作弊</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广告投放、归因、反作弊</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Android ID、OAID；[iOS] 系统重启时间、磁盘总空间、总内存、IDFV；[全平台] 设备品牌/型号/OS版本/屏幕密度/分辨率/语言/时区/可用存储；Wi-Fi状态、运营商；包名、版本、前后台状态；加速度计、陀螺仪；广告交互数据；崩溃/性能数据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夸克集成第三方SDK详情（第17项）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SDK-18</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小米推送SDK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小米科技有限责任公司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小米手机消息推送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向小米手机用户推送消息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OAID、加密Android ID、应用包名/版本/运行状态；[iOS] IDFV（如有）、应用包名、版本</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夸克集成第三方SDK详情（第18项）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SDK-19</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华为推送（HMS Core 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华为技术有限公司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华为及HMS PUSH设备消息推送、近距离数据传输</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向华为设备用户推送消息、通过蓝牙/Wi-Fi近距离数据传输</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应用信息、设备信息（硬件信息、基本系统信息、系统设置）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夸克集成第三方SDK详情（第19项）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VIVO推送SDK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广东天宸网络科技有限公司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VIVO手机消息推送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向VIVO手机用户推送消息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OAID、加密Android ID、应用包名/版本、设备制造商、网络类型、国家编码、设备类型</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夸克集成第三方SDK详情（第20项）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OPPO推送SDK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广东欧珀移动通信有限公司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OPPO手机消息推送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向OPPO手机用户推送消息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OAID、User ID、Android ID、设备型号、OS版本/语言；应用包名/版本/运行状态；推送SDK版本号；IP/域名连接结果、网络类型；消息发送结果、通知栏状态（权限、用户点击）、锁屏状态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夸克集成第三方SDK详情（第21项）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阿里云号码认证SDK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阿里巴巴云计算（北京）有限公司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登录认证类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一键手机号登录和验证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本机号码一键登录和验证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网络类型、WiFi/蜂窝切换、设备信息（IP、设备制造商/型号、OS、SIM状态）</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夸克集成第三方SDK详情（第22项）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中国移动SDK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中国移动通信集团有限公司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登录认证类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手机号快速登录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识别手机号快速登录、查询分析及风险控制</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网络类型、网络地址、运营商类型、本机手机号、SIM状态、设备信息（设备类型、OS、硬件厂商、ICCID）</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夸克集成第三方SDK详情（第23项）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中国联通SDK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中国联合网络通信有限公司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登录认证类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手机号快速登录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识别手机号快速登录、业务风控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网络类型、网络地址、运营商类型、本机手机号、设备类型、OS、硬件厂商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夸克集成第三方SDK详情（第24项）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SDK-25</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中国电信SDK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世纪龙信息网络有限责任公司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登录认证类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手机号快速登录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识别手机号快速登录、业务风控</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注册手机号、本机号码、网络连接类型/状态/地址、运营商类型、设备类型/制造商、OS类型/版本</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夸克集成第三方SDK详情（第25项）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SDK-26</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科大讯飞SDK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科大讯飞股份有限公司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语音识别和播放</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语音识别和播放</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设备信息（OAID、IDFA、Android ID、设备型号）</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夸克集成第三方SDK详情（第26项）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SDK-27</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数典UT 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杭州数典科技有限公司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统计类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统计分析服务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统计分析服务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[Android+iOS+HarmonyOS] IDFA、Android ID、HarmonyOS OAID、OAID、客户端IP；SDK/API/JS代码版本、浏览器、ISP、平台、时间戳、应用版本、分发渠道、设备型号、传感器参数、设备制造商、OS版本、语言/地区、时区、网络状态（WiFi等）、硬盘、CPU、电池使用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夸克集成第三方SDK详情（第27项）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SDK-28</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美摄SDK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北京美摄网络科技有限公司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图像处理类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图片编辑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图片编辑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无（原文标注"无"）</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夸克集成第三方SDK详情（第28项）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SDK-29</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UC内核SDK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广州市动景计算机科技有限公司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浏览器内核类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客户端配置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客户端配置</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设备标识符（Android ID、IDFA）</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夸克集成第三方SDK详情（第29项）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SDK-30</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UC啄木鸟SDK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广州市动景计算机科技有限公司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崩溃日志类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崩溃日志记录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崩溃日志记录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UUID、设备品牌/型号/ROM版本；IP、网络类型、网络状态；时间戳；应用包名/版本；开发者上传数据（自定义ID、日志）</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夸克集成第三方SDK详情（第30项）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SDK-31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阿里安全SDK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杭州橙盾信息科技有限公司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账号安全与应用安全服务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账号安全与应用安全服务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Android ID、IDFA、IDFV、OAID；设备品牌/型号/OS；设备传感器（重力、线性加速度、陀螺仪）；IP、网络接入方式/类型/状态；设备使用行为信息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夸克集成第三方SDK详情（第31项）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SDK-32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阿里云对象存储OSS</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阿里云计算有限公司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云存储类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云存储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云存储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文件目录</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夸克集成第三方SDK详情（第32项）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SDK-33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MSA移动安全联盟SDK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电信终端产业协会移动安全工作委员会</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标识符类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广告数据监测</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广告数据监测</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设备信息（UDID、OAID、VAID、AAID）</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夸克集成第三方SDK详情（第33项）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SDK-34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超级汇川广告SDK</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广州神马移动信息科技有限公司、广州爱禾网络技术有限公司</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广告类</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广告请求和展示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广告请求和展示</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OAID、IDFA、设备品牌/型号/OS版本/系统语言/时区/内存/屏幕分辨率/网络类型；IMEI（仅低版本Android且需电话状态权限）；Android ID；CAID；应用名称/包名/版本；广告曝光和点击信息；陀螺仪、加速度计传感器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夸克集成第三方SDK详情（第34项）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r>
    </w:tbl>
    <w:p/>
    <w:p>
      <w:r>
        <w:rPr>
          <w:rFonts w:ascii="Microsoft YaHei" w:hAnsi="Microsoft YaHei" w:eastAsia="Microsoft YaHei"/>
          <w:b/>
          <w:i w:val="0"/>
          <w:sz w:val="21"/>
        </w:rPr>
        <w:t>说明</w:t>
      </w:r>
      <w:r>
        <w:rPr>
          <w:rFonts w:ascii="Microsoft YaHei" w:hAnsi="Microsoft YaHei" w:eastAsia="Microsoft YaHei"/>
          <w:b w:val="0"/>
          <w:i w:val="0"/>
          <w:sz w:val="21"/>
        </w:rPr>
        <w:t>：该SDK清单页面本身未提供各SDK的"敏感权限调用"详细信息、"关闭方式"及"第三方隐私政策链接"文本，故这些列统一标注为"未说明""未提供"，未做推测补充。SDK清单共34项，涵盖登录类（SDK-01、SDK-04、SDK-07、SDK-10）、推送类（SDK-02、SDK-18~SDK-21）、广告类（SDK-11~SDK-17、SDK-34）、定位地图类（SDK-05）、支付类（SDK-04、SDK-08）、分享类（SDK-07~SDK-10）、统计类（SDK-27、SDK-33）、登录认证类（SDK-22~SDK-25）、语音类（SDK-26）、图像处理类（SDK-28）、浏览器内核类（SDK-29）、崩溃日志类（SDK-30）、安全类（SDK-31）、云存储类（SDK-32）、投屏类（SDK-06）、其他类（SDK-03）。</w:t>
      </w:r>
    </w:p>
    <w:p>
      <w:pPr>
        <w:pStyle w:val="Heading2"/>
      </w:pPr>
      <w:r>
        <w:rPr>
          <w:rFonts w:ascii="Microsoft YaHei" w:hAnsi="Microsoft YaHei" w:eastAsia="Microsoft YaHei"/>
          <w:b w:val="0"/>
          <w:i w:val="0"/>
          <w:sz w:val="21"/>
        </w:rPr>
        <w:t>模块八、个人信息安全保护措施提取（B型）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使用加密技术提高个人信息安全性（提供HTTPS协议安全浏览方式）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"我们会使用加密技术提高个人信息的安全性，如提供HTTPS协议安全浏览方式"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五（三）1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使用受信赖的保护机制防止个人信息遭到恶意攻击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"我们会使用受信赖的保护机制防止个人信息遭到恶意攻击"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五（三）1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部署访问控制机制，确保只有授权人员才可访问个人信息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"我们会部署访问控制机制，尽力确保只有授权人员才可访问个人信息。"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五（三）1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合规认证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重要信息系统已经通过网络安全等级保护三级测评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"目前，我们的重要信息系统已经通过网络安全等级保护三级测评。"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五（三）1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建立以数据为核心、围绕数据生命周期的数据安全管理体系（从组织建设、制度设计、人员管理及产品技术维度提升安全性）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"我们建立了行业内先进的以数据为核心、围绕数据生命周期进行的数据安全管理体系，从组织建设、制度设计、人员管理及产品技术的维度提升个人信息的安全性。"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五（三）2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人员与权限管理措施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已设置个人信息保护专职部门并指定专人负责儿童个人信息保护；通过培训课程和考试加强员工个人信息保护意识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"我们已经设置了个人信息保护专职部门，并指定了专人负责儿童个人信息保护。我们通过培训课程和考试，不断加强员工对于保护个人信息重要性的认识。"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五（三）2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生安全事件后启动应急预案，采取合理必要措施降低影响；按法律法规要求告知事件情况和可能影响、已采取/将采取的处置措施、用户防范降低风险建议及补救措施；通过短信、电话、推送通知等渠道告知，难以逐一告知时发布公告；按监管部门要求上报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的物理、技术或管理防护设施遭到破坏……我们会及时启动应急预案，采取合理必要的措施，以尽可能降低对您个人的影响。如发生个人信息安全事件，我们还将按照法律法规的要求向您告知安全事件的基本情况和可能的影响、我们已采取或将要采取的处置措施、您可自主防范和降低风险的建议、对您的补救措施。我们将以短信、电话、推送通知及其他合理渠道告知您，难以逐一告知的，我们会采取合理、有效的方式发布公告。同时，我们还将按照监管部门要求，上报个人信息安全事件的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五（三）3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账号安全风险防范措施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提示用户在浏览第三方网站和进行网上交易时妥善保护个人信息；提供客服联络及"我的-客服中心"自主进行"解/换绑手机号""找回密码""账号申诉"及不良信息投诉举报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使用夸克浏览、搜索第三方网站，进行网上交易时……请您妥善保护自己的个人信息，仅在必要的情形下向他人提供……如您担心自己的个人信息尤其是您的账户或密码发生泄露，请您立即联络我们的客服……您也可以在'我的-客服中心'自主进行'解/换绑手机号''找回密码''账号申诉'以及进行虚假信息、不良网站等违法违规不良信息的投诉举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五（三）4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数据保存、删除和销毁措施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按存储期限标准（完成服务目的、保证安全质量、用户同意更长期限、法律法规规定），超出保留期限后删除或匿名化处理；备份系统中在可清除或匿名化前限制进一步处理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"在超出保留期间后，我们会根据适用法律的要求删除或匿名化处理您的个人信息"；"我们将安全地存储您的个人信息并限制对其的进一步处理，直到备份可以清除或实现匿名化。"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五（一）；四（三）</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表9-1 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浏览器类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否——夸克为通用工具类服务，原文未设置年龄准入限制，明确允许未成年人在监护人同意/陪同下使用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"如您为未成年人，我们要求您请您的父母或其他监护人仔细阅读本政策，并在征得您的父母或其他监护人同意的前提下使用我们的服务或向我们提供信息。"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bl>
    <w:p/>
    <w:p>
      <w:pPr>
        <w:pStyle w:val="Heading3"/>
      </w:pPr>
      <w:r>
        <w:rPr>
          <w:rFonts w:ascii="Microsoft YaHei" w:hAnsi="Microsoft YaHei" w:eastAsia="Microsoft YaHei"/>
          <w:b w:val="0"/>
          <w:i w:val="0"/>
          <w:sz w:val="21"/>
        </w:rPr>
        <w:t>表9-2 未成年人保护条款提取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"七、未成年人保护"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七、未成年人保护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是——未成年人需在父母或其他监护人同意的前提下使用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"如您为未成年人，我们要求您请您的父母或其他监护人仔细阅读本政策，并在征得您的父母或其他监护人同意的前提下使用我们的服务或向我们提供信息。"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不满14周岁（儿童，需监护人仔细阅读专门规则并取得同意）；一般未成年人（未满18周岁，需监护人同意）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是14周岁以下儿童的，在您使用我们的服务前，您和您的监护人应仔细阅读我们专门制定的《夸克儿童个人信息保护规则及监护人须知》，确保在取得监护人对《夸克儿童个人信息保护规则及监护人须知》的同意后，您才可在监护人的指导下使用我们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是——一般未成年人需监护人"同意"；14周岁以下儿童需监护人"同意"专门规则并在"指导下"使用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未明确说明（仅提示监护人关注儿童是否在取得授权同意后使用）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"若您是儿童的父母或其他监护人，请您关注儿童是否是在取得您的授权同意之后使用我们的服务。"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有——《夸克儿童个人信息保护规则及监护人须知》（适用于14周岁以下儿童）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"您和您的监护人应仔细阅读我们专门制定的《夸克儿童个人信息保护规则及监护人须知》"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bl>
    <w:p/>
    <w:p>
      <w:pPr>
        <w:pStyle w:val="Heading3"/>
      </w:pPr>
      <w:r>
        <w:rPr>
          <w:rFonts w:ascii="Microsoft YaHei" w:hAnsi="Microsoft YaHei" w:eastAsia="Microsoft YaHei"/>
          <w:b w:val="0"/>
          <w:i w:val="0"/>
          <w:sz w:val="21"/>
        </w:rPr>
        <w:t>表9-3 《夸克儿童个人信息保护规则及监护人须知》核心内容提取</w:t>
      </w:r>
    </w:p>
    <w:p>
      <w:r>
        <w:rPr>
          <w:rFonts w:ascii="Microsoft YaHei" w:hAnsi="Microsoft YaHei" w:eastAsia="Microsoft YaHei"/>
          <w:b w:val="0"/>
          <w:i/>
          <w:sz w:val="20"/>
        </w:rPr>
        <w:t>说明：经访问对应链接（https://terms.alicdn.com/legal-agreement/terms/suit_bu1_uc/suit_bu1_uc202106081758_23564.html），该页面为独立的儿童个人信息保护规则（更新日期2023年5月30日，生效日期2023年6月6日）。</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713"/>
        <w:gridCol w:w="4713"/>
        <w:gridCol w:w="4713"/>
      </w:tblGrid>
      <w:tr>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原文依据（儿童规则页面）</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运营主体</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广州市动悦信息技术有限公司（与主政策一致）</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规则页面首部</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儿童定义</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不满十四周岁的未成年人</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"儿童：指不满十四周岁的未成年人。"</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收集使用原则</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正当必要、知情同意、目的明确、安全保障、依法利用</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"我们收集、使用儿童个人信息……遵循正当必要、知情同意、目的明确、安全保障、依法利用的原则。"</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监护人同意机制</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需取得监护人同意后才能收集使用儿童个人信息；监护人或儿童提供个人信息即视为同意</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"我们在收集和使用儿童个人信息前，会首先征得儿童监护人的同意。"</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特殊处理</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多数情况下夸克"无法识别也不会判断"收集的信息是否属于儿童个人信息，默认按一般隐私政策处理</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"在绝大多数情形下，我们无法识别且不会判断我们所收集和处理的个人信息是否为儿童个人信息，我们将按照《夸克基本功能隐私政策》处理上述个人信息。"</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存储位置</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在中国境内收集的儿童个人信息存储于中国境内服务器</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"我们在中华人民共和国境内收集和产生的儿童个人信息，将存储在中国境内。"</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安全措施</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严格访问权限、最小必要授权、记录并控制人员操作、禁止未授权复制下载</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"我们会对处理儿童个人信息的工作人员采取严格访问权限……禁止未授权复制、下载儿童个人信息。"</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安全事件通知</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通过站内推送通知、电子邮件、短信等方式告知监护人；难以逐一告知时发布公告</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"我们将通过站内信、电子邮件、短信息等方式及时将事件相关情况告知儿童监护人……"</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对外提供规则</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委托处理需签署书面协议并现场审计；共享需评估合法性并取得监护人同意</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"在我们委托第三方处理儿童个人信息前，会与其签署书面的委托协议……在向第三方共享儿童个人信息前，会开展安全评估……"</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监护人权利</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可查阅、更正、删除儿童个人信息；可通过客服联系行使权利</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"儿童监护人可以通过《夸克基本功能隐私政策》所涉的方式查阅、更正、删除儿童个人信息……"</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privacy_zx@service.alibaba.com</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规则页面"联系我们"部分</w:t>
            </w:r>
          </w:p>
        </w:tc>
      </w:tr>
    </w:tbl>
    <w:p/>
    <w:p>
      <w:pPr>
        <w:pStyle w:val="Heading2"/>
      </w:pPr>
      <w:r>
        <w:rPr>
          <w:rFonts w:ascii="Microsoft YaHei" w:hAnsi="Microsoft YaHei" w:eastAsia="Microsoft YaHei"/>
          <w:b w:val="0"/>
          <w:i w:val="0"/>
          <w:sz w:val="21"/>
        </w:rPr>
        <w:t>模块十、附录/术语提取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713"/>
        <w:gridCol w:w="4713"/>
        <w:gridCol w:w="4713"/>
      </w:tblGrid>
      <w:tr>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术语</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原文定义</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指夸克（域名为www.quark.cn或www.myquark.cn）的网站、应用或小程序。</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夸克服务提供者</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指广州市动悦信息技术有限公司。</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指阿里巴巴集团控股有限公司（Alibaba Group Holding Limited）最新上市公司年报披露的夸克服务提供者的关联公司。</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以电子或者其他方式记录的与已识别或者可识别的自然人有关的各种信息,不包括匿名化处理后的信息。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敏感个人信息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指不满十四周岁的未成年人。</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包括设备标识符（Android ID）、匿名设备识别符（HarmonyOS OAID、OAID）、广告标识符（IDFA、GAID）、应用信息（应用崩溃信息、通知开关状态、运行中的进程及其他应用相关信息）、设备参数及系统信息（设备类型、设备型号、操作系统、设备传感器、硬件序列号及硬件相关信息）、设备网络环境信息（IP地址、Wi-Fi信息、蓝牙信息、陀螺仪传感器、重力传感器、加速度传感器、线性加速度传感器、环境传感器、光学心率传感器、基站信息及其他网络相关信息）；运营商信息；广播组件通讯信息。不同版本可能会有差异，具体以产品实际采集情况为准。</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服务日志信息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使用我们提供的产品或服务时，我们会自动收集您对我们服务的使用情况，包括浏览、点击查看、搜索查询、收藏、交易、关注分享信息、发布信息、崩溃日志、性能日志以及IP地址、浏览器类型、电信运营商、使用语言、访问日期和时间。</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指个人信息经过处理，使其在不借助额外信息的情况下无法识别特定自然人的过程。</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匿名化</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指个人信息经过处理无法识别特定自然人且不能复原的过程。</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附录</w:t>
            </w:r>
          </w:p>
        </w:tc>
      </w:tr>
    </w:tbl>
    <w:p/>
    <w:p>
      <w:pPr>
        <w:pStyle w:val="Heading2"/>
      </w:pPr>
      <w:r>
        <w:rPr>
          <w:rFonts w:ascii="Microsoft YaHei" w:hAnsi="Microsoft YaHei" w:eastAsia="Microsoft YaHei"/>
          <w:b w:val="0"/>
          <w:i w:val="0"/>
          <w:sz w:val="21"/>
        </w:rPr>
        <w:t>附：HTML快照中超链接内容汇总</w:t>
      </w:r>
    </w:p>
    <w:p>
      <w:r>
        <w:rPr>
          <w:rFonts w:ascii="Microsoft YaHei" w:hAnsi="Microsoft YaHei" w:eastAsia="Microsoft YaHei"/>
          <w:b w:val="0"/>
          <w:i/>
          <w:sz w:val="20"/>
        </w:rPr>
        <w:t>说明：以下为HTML快照（官方网页）中可识别的超链接及对应内容，均已在上文各模块中引用。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序号</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链接文字/上下文</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链接URL</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用途</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对应模块</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《夸克智能服务个人信息处理规则》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https://terms.alicdn.com/legal-agreement/terms/c_end_product_protocol/20240531111308643/20240531111308643.html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生成合成类AI功能详细规则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模块三补充</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查看应用权限申请与使用情况说明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https://terms.alicdn.com/legal-agreement/terms/privacy_permission_description/20230424163851966/20230424163851966.html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系统权限清单（Android/iOS/HarmonyOS）</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模块三记录19补充</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查看我们的算法原理及数据处理情况说明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https://terms.alicdn.com/legal-agreement/terms/c_end_product_protocol/20240423150356152/20240423150356152.html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8大类算法说明（生成合成、个性化推送、检索过滤）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模块四补充</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查看我们接入的SDK详情</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https://terms.alicdn.com/legal-agreement/terms/privacy/20230412151524582/20230412151524582.html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34个SDK清单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模块七</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《夸克儿童个人信息保护规则及监护人须知》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https://terms.alicdn.com/legal-agreement/terms/suit_bu1_uc/suit_bu1_uc202106081758_23564.html</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儿童个人信息保护独立规则</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模块九</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夸克官网</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http://www.quark.xn--cnwww-ym6j.myquark.cn/</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夸克官网</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阿里巴巴投资者关系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https://ali-home.alibaba.com/investor-relations</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关联公司年报查询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