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公开合成演示材料（非真实客户）</w:t>
      </w:r>
    </w:p>
    <w:p>
      <w:r>
        <w:t xml:space="preserve">合成客户甲与合成机构乙仅用于演示。</w:t>
      </w:r>
    </w:p>
    <w:p>
      <w:r>
        <w:t xml:space="preserve">电话：【手机号】；邮箱：【邮箱】。</w:t>
      </w:r>
    </w:p>
    <w:p>
      <w:r>
        <w:t xml:space="preserve">重复电话：【手机号】。</w:t>
      </w:r>
    </w:p>
    <w:p>
      <w:r>
        <w:t xml:space="preserve">本文件不含业务数据，识别结果仍需逐项人工复核。</w:t>
      </w:r>
    </w:p>
    <w:sectPr>
      <w:pgSz w:w="11906" w:h="16838"/>
      <w:pgMar w:top="1440" w:right="1440" w:bottom="1440" w:left="1440"/>
    </w:sectPr>
  </w:body>
</w:document>
</file>