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456744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nk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567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jc w:val="center"/>
      </w:pPr>
      <w:r>
        <w:rPr>
          <w:b/>
          <w:color w:val="1F4E79"/>
          <w:sz w:val="44"/>
        </w:rPr>
        <w:t>业务需求文档</w:t>
      </w:r>
    </w:p>
    <w:p>
      <w:pPr>
        <w:jc w:val="center"/>
      </w:pPr>
      <w:r>
        <w:rPr>
          <w:b/>
          <w:sz w:val="56"/>
        </w:rPr>
        <w:t xml:space="preserve">GEHP Document Intelligence Platform</w:t>
      </w:r>
    </w:p>
    <w:p>
      <w:pPr>
        <w:jc w:val="center"/>
      </w:pPr>
      <w:r>
        <w:rPr>
          <w:i/>
          <w:sz w:val="28"/>
        </w:rPr>
        <w:t xml:space="preserve">BNK-GEHP-001</w:t>
      </w:r>
    </w:p>
    <w:p/>
    <w:p/>
    <w:p/>
    <w:p/>
    <w:p/>
    <w:p/>
    <w:p/>
    <w:p/>
    <w:p>
      <w:pPr>
        <w:jc w:val="center"/>
      </w:pPr>
      <w:r>
        <w:rPr>
          <w:b/>
        </w:rPr>
        <w:t xml:space="preserve">版本: </w:t>
      </w:r>
      <w:r>
        <w:t xml:space="preserve">0.1.0</w:t>
      </w:r>
    </w:p>
    <w:p>
      <w:pPr>
        <w:jc w:val="center"/>
      </w:pPr>
      <w:r>
        <w:rPr>
          <w:b/>
        </w:rPr>
        <w:t xml:space="preserve">作者: </w:t>
      </w:r>
      <w:r>
        <w:t xml:space="preserve">BnK Solution</w:t>
      </w:r>
    </w:p>
    <w:p>
      <w:pPr>
        <w:jc w:val="center"/>
      </w:pPr>
      <w:r>
        <w:rPr>
          <w:b/>
        </w:rPr>
        <w:t xml:space="preserve">日期: </w:t>
      </w:r>
      <w:r>
        <w:t xml:space="preserve">2026-05-01</w:t>
      </w:r>
    </w:p>
    <w:p/>
    <w:p/>
    <w:p/>
    <w:p/>
    <w:p/>
    <w:p>
      <w:pPr>
        <w:jc w:val="center"/>
      </w:pPr>
      <w:r>
        <w:rPr>
          <w:color w:val="808080"/>
          <w:sz w:val="20"/>
        </w:rPr>
        <w:t>© BnK Solution</w:t>
      </w:r>
    </w:p>
    <w:p>
      <w:r>
        <w:br w:type="page"/>
      </w:r>
    </w:p>
    <w:p>
      <w:pPr>
        <w:pStyle w:val="Heading1"/>
      </w:pPr>
      <w:r>
        <w:t>文档信息</w:t>
      </w:r>
    </w:p>
    <w:p>
      <w:pPr>
        <w:pStyle w:val="Heading2"/>
      </w:pPr>
      <w:r>
        <w:t>版本历史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版本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日期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变更说明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作者</w:t>
            </w:r>
          </w:p>
        </w:tc>
      </w:tr>
      <w:tr>
        <w:tc>
          <w:tcPr>
            <w:tcW w:type="dxa" w:w="2160"/>
          </w:tcPr>
          <w:p>
            <w:r>
              <w:t xml:space="preserve">0.1.0</w:t>
            </w:r>
          </w:p>
        </w:tc>
        <w:tc>
          <w:tcPr>
            <w:tcW w:type="dxa" w:w="2160"/>
          </w:tcPr>
          <w:p>
            <w:r>
              <w:t xml:space="preserve">2026-04-29</w:t>
            </w:r>
          </w:p>
        </w:tc>
        <w:tc>
          <w:tcPr>
            <w:tcW w:type="dxa" w:w="2160"/>
          </w:tcPr>
          <w:p>
            <w:r>
              <w:t xml:space="preserve">Initial draft</w:t>
            </w:r>
          </w:p>
        </w:tc>
        <w:tc>
          <w:tcPr>
            <w:tcW w:type="dxa" w:w="2160"/>
          </w:tcPr>
          <w:p>
            <w:r>
              <w:t xml:space="preserve">BnK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4E79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引言</w:t>
      </w:r>
    </w:p>
    <w:p>
      <w:pPr>
        <w:pStyle w:val="Heading2"/>
      </w:pPr>
      <w:r>
        <w:t>1.1 目的</w:t>
      </w:r>
    </w:p>
    <w:p>
      <w:r>
        <w:t xml:space="preserve">Establish a unified document intelligence platform that ingests, classifies, and extracts structured data from contract files.</w:t>
      </w:r>
    </w:p>
    <w:p>
      <w:pPr>
        <w:pStyle w:val="Heading2"/>
      </w:pPr>
      <w:r>
        <w:t>1.2 目标读者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所属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t xml:space="preserve">Project Manager</w:t>
            </w:r>
          </w:p>
        </w:tc>
        <w:tc>
          <w:tcPr>
            <w:tcW w:type="dxa" w:w="2880"/>
          </w:tcPr>
          <w:p>
            <w:r>
              <w:t xml:space="preserve">GEHP</w:t>
            </w:r>
          </w:p>
        </w:tc>
        <w:tc>
          <w:tcPr>
            <w:tcW w:type="dxa" w:w="2880"/>
          </w:tcPr>
          <w:p>
            <w:r>
              <w:t xml:space="preserve">Approves scope and timeline</w:t>
            </w:r>
          </w:p>
        </w:tc>
      </w:tr>
      <w:tr>
        <w:tc>
          <w:tcPr>
            <w:tcW w:type="dxa" w:w="2880"/>
          </w:tcPr>
          <w:p>
            <w:r>
              <w:t xml:space="preserve">Tech Lead</w:t>
            </w:r>
          </w:p>
        </w:tc>
        <w:tc>
          <w:tcPr>
            <w:tcW w:type="dxa" w:w="2880"/>
          </w:tcPr>
          <w:p>
            <w:r>
              <w:t xml:space="preserve">BnK</w:t>
            </w:r>
          </w:p>
        </w:tc>
        <w:tc>
          <w:tcPr>
            <w:tcW w:type="dxa" w:w="2880"/>
          </w:tcPr>
          <w:p>
            <w:r>
              <w:t xml:space="preserve">Owns architecture and delivery</w:t>
            </w:r>
          </w:p>
        </w:tc>
      </w:tr>
    </w:tbl>
    <w:p>
      <w:pPr>
        <w:pStyle w:val="Heading1"/>
      </w:pPr>
      <w:r>
        <w:t>2. 业务背景</w:t>
      </w:r>
    </w:p>
    <w:p>
      <w:pPr>
        <w:pStyle w:val="Heading2"/>
      </w:pPr>
      <w:r>
        <w:t>2.1 背景</w:t>
      </w:r>
    </w:p>
    <w:p>
      <w:r>
        <w:t xml:space="preserve">GEHP currently processes 5,000+ contracts/month manually...</w:t>
      </w:r>
    </w:p>
    <w:p>
      <w:pPr>
        <w:pStyle w:val="Heading2"/>
      </w:pPr>
      <w:r>
        <w:t>2.2 目标</w:t>
      </w:r>
    </w:p>
    <w:p>
      <w:r>
        <w:t xml:space="preserve">Reduce manual review time by 60%; achieve 95% extraction accuracy on key fields.</w:t>
      </w:r>
    </w:p>
    <w:p>
      <w:pPr>
        <w:pStyle w:val="Heading2"/>
      </w:pPr>
      <w:r>
        <w:t>2.3 约束与假设</w:t>
      </w:r>
    </w:p>
    <w:p>
      <w:pPr>
        <w:pStyle w:val="Heading3"/>
      </w:pPr>
      <w:r>
        <w:t>2.3.1 约束</w:t>
      </w:r>
    </w:p>
    <w:p>
      <w:r>
        <w:t xml:space="preserve">• Must run on-premises (no public cloud).</w:t>
      </w:r>
    </w:p>
    <w:p>
      <w:r>
        <w:t xml:space="preserve">• Initial budget capped at 80 man-days.</w:t>
      </w:r>
    </w:p>
    <w:p>
      <w:pPr>
        <w:pStyle w:val="Heading3"/>
      </w:pPr>
      <w:r>
        <w:t>2.3.2 假设</w:t>
      </w:r>
    </w:p>
    <w:p>
      <w:r>
        <w:t xml:space="preserve">• Sample contract dataset (≥500 docs) is available before sprint 1.</w:t>
      </w:r>
    </w:p>
    <w:p>
      <w:r>
        <w:t xml:space="preserve">• GEHP IT team will provide VM resources within 1 week of kickoff.</w:t>
      </w:r>
    </w:p>
    <w:p>
      <w:pPr>
        <w:pStyle w:val="Heading1"/>
      </w:pPr>
      <w:r>
        <w:t>3. 项目范围</w:t>
      </w:r>
    </w:p>
    <w:p>
      <w:pPr>
        <w:pStyle w:val="Heading2"/>
      </w:pPr>
      <w:r>
        <w:t>3.1 范围内</w:t>
      </w:r>
    </w:p>
    <w:p>
      <w:r>
        <w:t xml:space="preserve">• OCR + IDP service for contract documents</w:t>
      </w:r>
    </w:p>
    <w:p>
      <w:r>
        <w:t xml:space="preserve">• Web UI for human review and correction</w:t>
      </w:r>
    </w:p>
    <w:p>
      <w:r>
        <w:t xml:space="preserve">• REST API for downstream system integration</w:t>
      </w:r>
    </w:p>
    <w:p>
      <w:pPr>
        <w:pStyle w:val="Heading2"/>
      </w:pPr>
      <w:r>
        <w:t>3.2 范围外</w:t>
      </w:r>
    </w:p>
    <w:p>
      <w:r>
        <w:t xml:space="preserve">• Mobile app</w:t>
      </w:r>
    </w:p>
    <w:p>
      <w:r>
        <w:t xml:space="preserve">• Migration of legacy archive (&gt;2 years old)</w:t>
      </w:r>
    </w:p>
    <w:p>
      <w:pPr>
        <w:pStyle w:val="Heading1"/>
      </w:pPr>
      <w:r>
        <w:t>4. 相关方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名称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职责</w:t>
            </w:r>
          </w:p>
        </w:tc>
      </w:tr>
      <w:tr>
        <w:tc>
          <w:tcPr>
            <w:tcW w:type="dxa" w:w="2160"/>
          </w:tcPr>
          <w:p>
            <w:r>
              <w:t xml:space="preserve">S1</w:t>
            </w:r>
          </w:p>
        </w:tc>
        <w:tc>
          <w:tcPr>
            <w:tcW w:type="dxa" w:w="2160"/>
          </w:tcPr>
          <w:p>
            <w:r>
              <w:t xml:space="preserve">Nguyen Van A</w:t>
            </w:r>
          </w:p>
        </w:tc>
        <w:tc>
          <w:tcPr>
            <w:tcW w:type="dxa" w:w="2160"/>
          </w:tcPr>
          <w:p>
            <w:r>
              <w:t xml:space="preserve">Sponsor</w:t>
            </w:r>
          </w:p>
        </w:tc>
        <w:tc>
          <w:tcPr>
            <w:tcW w:type="dxa" w:w="2160"/>
          </w:tcPr>
          <w:p>
            <w:r>
              <w:t xml:space="preserve">Funds project, signs off</w:t>
            </w:r>
          </w:p>
        </w:tc>
      </w:tr>
      <w:tr>
        <w:tc>
          <w:tcPr>
            <w:tcW w:type="dxa" w:w="2160"/>
          </w:tcPr>
          <w:p>
            <w:r>
              <w:t xml:space="preserve">S2</w:t>
            </w:r>
          </w:p>
        </w:tc>
        <w:tc>
          <w:tcPr>
            <w:tcW w:type="dxa" w:w="2160"/>
          </w:tcPr>
          <w:p>
            <w:r>
              <w:t xml:space="preserve">Le Thi B</w:t>
            </w:r>
          </w:p>
        </w:tc>
        <w:tc>
          <w:tcPr>
            <w:tcW w:type="dxa" w:w="2160"/>
          </w:tcPr>
          <w:p>
            <w:r>
              <w:t xml:space="preserve">BA Lead</w:t>
            </w:r>
          </w:p>
        </w:tc>
        <w:tc>
          <w:tcPr>
            <w:tcW w:type="dxa" w:w="2160"/>
          </w:tcPr>
          <w:p>
            <w:r>
              <w:t xml:space="preserve">Captures requirements</w:t>
            </w:r>
          </w:p>
        </w:tc>
      </w:tr>
      <w:tr>
        <w:tc>
          <w:tcPr>
            <w:tcW w:type="dxa" w:w="2160"/>
          </w:tcPr>
          <w:p>
            <w:r>
              <w:t xml:space="preserve">S3</w:t>
            </w:r>
          </w:p>
        </w:tc>
        <w:tc>
          <w:tcPr>
            <w:tcW w:type="dxa" w:w="2160"/>
          </w:tcPr>
          <w:p>
            <w:r>
              <w:t xml:space="preserve">Tran C</w:t>
            </w:r>
          </w:p>
        </w:tc>
        <w:tc>
          <w:tcPr>
            <w:tcW w:type="dxa" w:w="2160"/>
          </w:tcPr>
          <w:p>
            <w:r>
              <w:t xml:space="preserve">Solution Arch.</w:t>
            </w:r>
          </w:p>
        </w:tc>
        <w:tc>
          <w:tcPr>
            <w:tcW w:type="dxa" w:w="2160"/>
          </w:tcPr>
          <w:p>
            <w:r>
              <w:t xml:space="preserve">Designs architecture</w:t>
            </w:r>
          </w:p>
        </w:tc>
      </w:tr>
    </w:tbl>
    <w:p>
      <w:pPr>
        <w:pStyle w:val="Heading1"/>
      </w:pPr>
      <w:r>
        <w:t>5. 业务需求</w:t>
      </w:r>
    </w:p>
    <w:p>
      <w:pPr>
        <w:pStyle w:val="Heading2"/>
      </w:pPr>
      <w:r>
        <w:t>5.1 功能需求概览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名称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优先级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简要描述</w:t>
            </w:r>
          </w:p>
        </w:tc>
      </w:tr>
      <w:tr>
        <w:tc>
          <w:tcPr>
            <w:tcW w:type="dxa" w:w="2160"/>
          </w:tcPr>
          <w:p>
            <w:r>
              <w:t xml:space="preserve">FR1</w:t>
            </w:r>
          </w:p>
        </w:tc>
        <w:tc>
          <w:tcPr>
            <w:tcW w:type="dxa" w:w="2160"/>
          </w:tcPr>
          <w:p>
            <w:r>
              <w:t xml:space="preserve">Document Upload</w:t>
            </w:r>
          </w:p>
        </w:tc>
        <w:tc>
          <w:tcPr>
            <w:tcW w:type="dxa" w:w="2160"/>
          </w:tcPr>
          <w:p>
            <w:r>
              <w:t xml:space="preserve">Critical</w:t>
            </w:r>
          </w:p>
        </w:tc>
        <w:tc>
          <w:tcPr>
            <w:tcW w:type="dxa" w:w="2160"/>
          </w:tcPr>
          <w:p>
            <w:r>
              <w:t xml:space="preserve">Users can upload PDF/DOCX/image files for processing</w:t>
            </w:r>
          </w:p>
        </w:tc>
      </w:tr>
      <w:tr>
        <w:tc>
          <w:tcPr>
            <w:tcW w:type="dxa" w:w="2160"/>
          </w:tcPr>
          <w:p>
            <w:r>
              <w:t xml:space="preserve">FR2</w:t>
            </w:r>
          </w:p>
        </w:tc>
        <w:tc>
          <w:tcPr>
            <w:tcW w:type="dxa" w:w="2160"/>
          </w:tcPr>
          <w:p>
            <w:r>
              <w:t xml:space="preserve">Field Extraction</w:t>
            </w:r>
          </w:p>
        </w:tc>
        <w:tc>
          <w:tcPr>
            <w:tcW w:type="dxa" w:w="2160"/>
          </w:tcPr>
          <w:p>
            <w:r>
              <w:t xml:space="preserve">High</w:t>
            </w:r>
          </w:p>
        </w:tc>
        <w:tc>
          <w:tcPr>
            <w:tcW w:type="dxa" w:w="2160"/>
          </w:tcPr>
          <w:p>
            <w:r>
              <w:t xml:space="preserve">Auto-extract key contract fields with confidence scores</w:t>
            </w:r>
          </w:p>
        </w:tc>
      </w:tr>
    </w:tbl>
    <w:p>
      <w:pPr>
        <w:pStyle w:val="Heading2"/>
      </w:pPr>
      <w:r>
        <w:t>5.2 功能需求详情</w:t>
      </w:r>
    </w:p>
    <w:p>
      <w:pPr>
        <w:pStyle w:val="Heading3"/>
      </w:pPr>
      <w:r>
        <w:t xml:space="preserve">FR1 – Document Upload</w:t>
      </w:r>
    </w:p>
    <w:p>
      <w:r>
        <w:rPr>
          <w:b/>
        </w:rPr>
        <w:t>描述</w:t>
      </w:r>
    </w:p>
    <w:p>
      <w:r>
        <w:t xml:space="preserve">The system shall accept document uploads via web UI and REST API, validating file type and size at the boundary.</w:t>
      </w:r>
    </w:p>
    <w:p>
      <w:r>
        <w:rPr>
          <w:b/>
        </w:rPr>
        <w:t xml:space="preserve">优先级: </w:t>
      </w:r>
      <w:r>
        <w:t xml:space="preserve">Critical</w:t>
      </w:r>
    </w:p>
    <w:p>
      <w:r>
        <w:rPr>
          <w:b/>
        </w:rPr>
        <w:t>用户故事</w:t>
      </w:r>
    </w:p>
    <w:p>
      <w:r>
        <w:t xml:space="preserve">• As a reviewer, I want to drag-and-drop multiple files so I can batch-process quickly.</w:t>
      </w:r>
    </w:p>
    <w:p>
      <w:r>
        <w:t xml:space="preserve">• As an integrator, I want a REST endpoint so I can push files from the upstream ERP.</w:t>
      </w:r>
    </w:p>
    <w:p>
      <w:r>
        <w:rPr>
          <w:b/>
        </w:rPr>
        <w:t>验收标准</w:t>
      </w:r>
    </w:p>
    <w:p>
      <w:r>
        <w:t xml:space="preserve">• Files up to 50 MB are accepted; larger files return 413.</w:t>
      </w:r>
    </w:p>
    <w:p>
      <w:r>
        <w:t xml:space="preserve">• Supported formats: PDF, DOCX, PNG, JPG, TIFF.</w:t>
      </w:r>
    </w:p>
    <w:p>
      <w:r>
        <w:rPr>
          <w:b/>
        </w:rPr>
        <w:t>接口说明</w:t>
      </w:r>
    </w:p>
    <w:p>
      <w:r>
        <w:t xml:space="preserve">POST /api/v1/documents — multipart form-data; returns {document_id, status}.</w:t>
      </w:r>
    </w:p>
    <w:p>
      <w:pPr>
        <w:pStyle w:val="Heading3"/>
      </w:pPr>
      <w:r>
        <w:t xml:space="preserve">FR2 – Field Extraction</w:t>
      </w:r>
    </w:p>
    <w:p>
      <w:r>
        <w:rPr>
          <w:b/>
        </w:rPr>
        <w:t>描述</w:t>
      </w:r>
    </w:p>
    <w:p>
      <w:r>
        <w:t xml:space="preserve">The system extracts party names, dates, amounts, and clauses with per-field confidence.</w:t>
      </w:r>
    </w:p>
    <w:p>
      <w:r>
        <w:rPr>
          <w:b/>
        </w:rPr>
        <w:t xml:space="preserve">优先级: </w:t>
      </w:r>
      <w:r>
        <w:t xml:space="preserve">High</w:t>
      </w:r>
    </w:p>
    <w:p>
      <w:r>
        <w:rPr>
          <w:b/>
        </w:rPr>
        <w:t>用户故事</w:t>
      </w:r>
    </w:p>
    <w:p>
      <w:r>
        <w:t xml:space="preserve">• As a reviewer, I want extracted fields highlighted so I can verify them quickly.</w:t>
      </w:r>
    </w:p>
    <w:p>
      <w:r>
        <w:rPr>
          <w:b/>
        </w:rPr>
        <w:t>验收标准</w:t>
      </w:r>
    </w:p>
    <w:p>
      <w:r>
        <w:t xml:space="preserve">• Mean accuracy ≥ 95% on the validation set (n=200).</w:t>
      </w:r>
    </w:p>
    <w:p>
      <w:r>
        <w:t xml:space="preserve">• Each extracted field carries a confidence score in [0, 1].</w:t>
      </w:r>
    </w:p>
    <w:p>
      <w:r>
        <w:rPr>
          <w:b/>
        </w:rPr>
        <w:t>接口说明</w:t>
      </w:r>
    </w:p>
    <w:p>
      <w:r>
        <w:t xml:space="preserve">Async job; results delivered via webhook or GET /api/v1/documents/{id}/fields.</w:t>
      </w:r>
    </w:p>
    <w:p>
      <w:pPr>
        <w:pStyle w:val="Heading2"/>
      </w:pPr>
      <w:r>
        <w:t>5.3 非功能需求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类别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目标</w:t>
            </w:r>
          </w:p>
        </w:tc>
      </w:tr>
      <w:tr>
        <w:tc>
          <w:tcPr>
            <w:tcW w:type="dxa" w:w="2880"/>
          </w:tcPr>
          <w:p>
            <w:r>
              <w:t xml:space="preserve">Performance</w:t>
            </w:r>
          </w:p>
        </w:tc>
        <w:tc>
          <w:tcPr>
            <w:tcW w:type="dxa" w:w="2880"/>
          </w:tcPr>
          <w:p>
            <w:r>
              <w:t xml:space="preserve">Avg processing time / page</w:t>
            </w:r>
          </w:p>
        </w:tc>
        <w:tc>
          <w:tcPr>
            <w:tcW w:type="dxa" w:w="2880"/>
          </w:tcPr>
          <w:p>
            <w:r>
              <w:t xml:space="preserve">≤ 3 s</w:t>
            </w:r>
          </w:p>
        </w:tc>
      </w:tr>
      <w:tr>
        <w:tc>
          <w:tcPr>
            <w:tcW w:type="dxa" w:w="2880"/>
          </w:tcPr>
          <w:p>
            <w:r>
              <w:t xml:space="preserve">Scalability</w:t>
            </w:r>
          </w:p>
        </w:tc>
        <w:tc>
          <w:tcPr>
            <w:tcW w:type="dxa" w:w="2880"/>
          </w:tcPr>
          <w:p>
            <w:r>
              <w:t xml:space="preserve">Concurrent uploads</w:t>
            </w:r>
          </w:p>
        </w:tc>
        <w:tc>
          <w:tcPr>
            <w:tcW w:type="dxa" w:w="2880"/>
          </w:tcPr>
          <w:p>
            <w:r>
              <w:t xml:space="preserve">≥ 50</w:t>
            </w:r>
          </w:p>
        </w:tc>
      </w:tr>
      <w:tr>
        <w:tc>
          <w:tcPr>
            <w:tcW w:type="dxa" w:w="2880"/>
          </w:tcPr>
          <w:p>
            <w:r>
              <w:t xml:space="preserve">Availability</w:t>
            </w:r>
          </w:p>
        </w:tc>
        <w:tc>
          <w:tcPr>
            <w:tcW w:type="dxa" w:w="2880"/>
          </w:tcPr>
          <w:p>
            <w:r>
              <w:t xml:space="preserve">Monthly uptime</w:t>
            </w:r>
          </w:p>
        </w:tc>
        <w:tc>
          <w:tcPr>
            <w:tcW w:type="dxa" w:w="2880"/>
          </w:tcPr>
          <w:p>
            <w:r>
              <w:t xml:space="preserve">≥ 99.5 %</w:t>
            </w:r>
          </w:p>
        </w:tc>
      </w:tr>
      <w:tr>
        <w:tc>
          <w:tcPr>
            <w:tcW w:type="dxa" w:w="2880"/>
          </w:tcPr>
          <w:p>
            <w:r>
              <w:t xml:space="preserve">Security</w:t>
            </w:r>
          </w:p>
        </w:tc>
        <w:tc>
          <w:tcPr>
            <w:tcW w:type="dxa" w:w="2880"/>
          </w:tcPr>
          <w:p>
            <w:r>
              <w:t xml:space="preserve">Auth method</w:t>
            </w:r>
          </w:p>
        </w:tc>
        <w:tc>
          <w:tcPr>
            <w:tcW w:type="dxa" w:w="2880"/>
          </w:tcPr>
          <w:p>
            <w:r>
              <w:t xml:space="preserve">OAuth 2.0 + RBAC</w:t>
            </w:r>
          </w:p>
        </w:tc>
      </w:tr>
    </w:tbl>
    <w:p>
      <w:pPr>
        <w:pStyle w:val="Heading2"/>
      </w:pPr>
      <w:r>
        <w:t>5.4 数据需求</w:t>
      </w:r>
    </w:p>
    <w:p>
      <w:r>
        <w:t xml:space="preserve">Input: PDF/DOCX/image up to 50 MB. Output: JSON document with extracted fields, bounding boxes, and per-field confidence. Retention: 90 days hot, 1 year cold archive.</w:t>
      </w:r>
    </w:p>
    <w:p>
      <w:pPr>
        <w:pStyle w:val="Heading2"/>
      </w:pPr>
      <w:r>
        <w:t>5.5 集成需求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系统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方向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协议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t xml:space="preserve">GEHP ERP</w:t>
            </w:r>
          </w:p>
        </w:tc>
        <w:tc>
          <w:tcPr>
            <w:tcW w:type="dxa" w:w="2160"/>
          </w:tcPr>
          <w:p>
            <w:r>
              <w:t xml:space="preserve">Inbound</w:t>
            </w:r>
          </w:p>
        </w:tc>
        <w:tc>
          <w:tcPr>
            <w:tcW w:type="dxa" w:w="2160"/>
          </w:tcPr>
          <w:p>
            <w:r>
              <w:t xml:space="preserve">REST</w:t>
            </w:r>
          </w:p>
        </w:tc>
        <w:tc>
          <w:tcPr>
            <w:tcW w:type="dxa" w:w="2160"/>
          </w:tcPr>
          <w:p>
            <w:r>
              <w:t xml:space="preserve">Webhook on completion</w:t>
            </w:r>
          </w:p>
        </w:tc>
      </w:tr>
      <w:tr>
        <w:tc>
          <w:tcPr>
            <w:tcW w:type="dxa" w:w="2160"/>
          </w:tcPr>
          <w:p>
            <w:r>
              <w:t xml:space="preserve">Active Directory</w:t>
            </w:r>
          </w:p>
        </w:tc>
        <w:tc>
          <w:tcPr>
            <w:tcW w:type="dxa" w:w="2160"/>
          </w:tcPr>
          <w:p>
            <w:r>
              <w:t xml:space="preserve">Inbound</w:t>
            </w:r>
          </w:p>
        </w:tc>
        <w:tc>
          <w:tcPr>
            <w:tcW w:type="dxa" w:w="2160"/>
          </w:tcPr>
          <w:p>
            <w:r>
              <w:t xml:space="preserve">LDAP</w:t>
            </w:r>
          </w:p>
        </w:tc>
        <w:tc>
          <w:tcPr>
            <w:tcW w:type="dxa" w:w="2160"/>
          </w:tcPr>
          <w:p>
            <w:r>
              <w:t xml:space="preserve">User SSO</w:t>
            </w:r>
          </w:p>
        </w:tc>
      </w:tr>
      <w:tr>
        <w:tc>
          <w:tcPr>
            <w:tcW w:type="dxa" w:w="2160"/>
          </w:tcPr>
          <w:p>
            <w:r>
              <w:t xml:space="preserve">S3 (MinIO)</w:t>
            </w:r>
          </w:p>
        </w:tc>
        <w:tc>
          <w:tcPr>
            <w:tcW w:type="dxa" w:w="2160"/>
          </w:tcPr>
          <w:p>
            <w:r>
              <w:t xml:space="preserve">Outbound</w:t>
            </w:r>
          </w:p>
        </w:tc>
        <w:tc>
          <w:tcPr>
            <w:tcW w:type="dxa" w:w="2160"/>
          </w:tcPr>
          <w:p>
            <w:r>
              <w:t xml:space="preserve">S3 API</w:t>
            </w:r>
          </w:p>
        </w:tc>
        <w:tc>
          <w:tcPr>
            <w:tcW w:type="dxa" w:w="2160"/>
          </w:tcPr>
          <w:p>
            <w:r>
              <w:t xml:space="preserve">Document archive</w:t>
            </w:r>
          </w:p>
        </w:tc>
      </w:tr>
    </w:tbl>
    <w:p>
      <w:pPr>
        <w:pStyle w:val="Heading1"/>
      </w:pPr>
      <w:r>
        <w:t>6. 验收标准</w:t>
      </w:r>
    </w:p>
    <w:p>
      <w:r>
        <w:t xml:space="preserve">• All FR1-FR2 acceptance items pass UAT.</w:t>
      </w:r>
    </w:p>
    <w:p>
      <w:r>
        <w:t xml:space="preserve">• Validation set accuracy meets NFR target.</w:t>
      </w:r>
    </w:p>
    <w:p>
      <w:r>
        <w:t xml:space="preserve">• Documentation handover complete (BRD, WBS, runbook).</w:t>
      </w:r>
    </w:p>
    <w:p>
      <w:pPr>
        <w:pStyle w:val="Heading1"/>
      </w:pPr>
      <w:r>
        <w:t>7. 术语与缩写</w:t>
      </w:r>
    </w:p>
    <w:p>
      <w:pPr>
        <w:pStyle w:val="Heading2"/>
      </w:pPr>
      <w:r>
        <w:t>7.1 术语表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术语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定义</w:t>
            </w:r>
          </w:p>
        </w:tc>
      </w:tr>
      <w:tr>
        <w:tc>
          <w:tcPr>
            <w:tcW w:type="dxa" w:w="4320"/>
          </w:tcPr>
          <w:p>
            <w:r>
              <w:t xml:space="preserve">IDP</w:t>
            </w:r>
          </w:p>
        </w:tc>
        <w:tc>
          <w:tcPr>
            <w:tcW w:type="dxa" w:w="4320"/>
          </w:tcPr>
          <w:p>
            <w:r>
              <w:t xml:space="preserve">Intelligent Document Processing</w:t>
            </w:r>
          </w:p>
        </w:tc>
      </w:tr>
      <w:tr>
        <w:tc>
          <w:tcPr>
            <w:tcW w:type="dxa" w:w="4320"/>
          </w:tcPr>
          <w:p>
            <w:r>
              <w:t xml:space="preserve">OCR</w:t>
            </w:r>
          </w:p>
        </w:tc>
        <w:tc>
          <w:tcPr>
            <w:tcW w:type="dxa" w:w="4320"/>
          </w:tcPr>
          <w:p>
            <w:r>
              <w:t xml:space="preserve">Optical Character Recognition</w:t>
            </w:r>
          </w:p>
        </w:tc>
      </w:tr>
      <w:tr>
        <w:tc>
          <w:tcPr>
            <w:tcW w:type="dxa" w:w="4320"/>
          </w:tcPr>
          <w:p>
            <w:r>
              <w:t xml:space="preserve">BRD</w:t>
            </w:r>
          </w:p>
        </w:tc>
        <w:tc>
          <w:tcPr>
            <w:tcW w:type="dxa" w:w="4320"/>
          </w:tcPr>
          <w:p>
            <w:r>
              <w:t xml:space="preserve">Business Requirements Document</w:t>
            </w:r>
          </w:p>
        </w:tc>
      </w:tr>
    </w:tbl>
    <w:p>
      <w:pPr>
        <w:pStyle w:val="Heading2"/>
      </w:pPr>
      <w:r>
        <w:t>7.2 缩写与缩略语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术语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定义</w:t>
            </w:r>
          </w:p>
        </w:tc>
      </w:tr>
    </w:tbl>
    <w:p>
      <w:pPr>
        <w:pStyle w:val="Heading1"/>
      </w:pPr>
      <w:r>
        <w:t>8. 附录</w:t>
      </w:r>
    </w:p>
    <w:p>
      <w:r>
        <w:t xml:space="preserve">Reference materials, sample contracts, and prior BRD links live in the project SharePoint.</w:t>
      </w:r>
    </w:p>
    <w:p>
      <w:pPr>
        <w:pStyle w:val="Heading2"/>
      </w:pPr>
      <w:r>
        <w:t>参考资料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