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 xml:space="preserve">Problem  4 </w:t>
      </w:r>
    </w:p>
    <w:p>
      <w:pPr>
        <w:jc w:val="center"/>
      </w:pPr>
    </w:p>
    <w:p>
      <w:pPr>
        <w:jc w:val="center"/>
      </w:pPr>
      <w:r>
        <w:t>Reimplementation of</w:t>
      </w:r>
    </w:p>
    <w:p>
      <w:pPr>
        <w:jc w:val="center"/>
      </w:pPr>
      <w:r>
        <w:t>Exact One-pass Synthesis of Digtal Microfluidic Biochips</w:t>
      </w:r>
    </w:p>
    <w:p/>
    <w:p>
      <w:pPr>
        <w:jc w:val="center"/>
      </w:pPr>
      <w:r>
        <w:t>计81 包涵 2018011289</w:t>
      </w:r>
    </w:p>
    <w:p/>
    <w:p/>
    <w:p>
      <w:pPr>
        <w:numPr>
          <w:ilvl w:val="0"/>
          <w:numId w:val="1"/>
        </w:numPr>
        <w:ind w:left="0" w:right="0" w:firstLine="0"/>
        <w:jc w:val="left"/>
      </w:pPr>
      <w:r>
        <w:t>Problem Description</w:t>
      </w:r>
    </w:p>
    <w:p>
      <w:pPr>
        <w:numPr>
          <w:ilvl w:val="0"/>
          <w:numId w:val="0"/>
        </w:numPr>
        <w:ind w:left="1080" w:right="0" w:firstLine="0"/>
        <w:jc w:val="left"/>
      </w:pPr>
      <w:r>
        <w:t xml:space="preserve"> </w:t>
      </w:r>
    </w:p>
    <w:p>
      <w:pPr>
        <w:ind w:left="0" w:right="0" w:firstLine="0"/>
        <w:jc w:val="left"/>
      </w:pPr>
      <w:r>
        <w:t xml:space="preserve">The paper </w:t>
      </w:r>
      <w:r>
        <w:rPr>
          <w:lang w:val="en"/>
        </w:rPr>
        <w:t>proposes</w:t>
      </w:r>
      <w:r>
        <w:t xml:space="preserve"> a one-pass solution to the designing </w:t>
      </w:r>
      <w:r>
        <w:rPr>
          <w:lang w:val="en"/>
        </w:rPr>
        <w:t>problems</w:t>
      </w:r>
      <w:r>
        <w:t xml:space="preserve"> of DMFB (Digital MicroFluidic </w:t>
      </w:r>
      <w:r>
        <w:rPr>
          <w:lang w:val="en"/>
        </w:rPr>
        <w:t>Bio-chips</w:t>
      </w:r>
      <w:r>
        <w:t xml:space="preserve">). Instead of </w:t>
      </w:r>
      <w:r>
        <w:rPr>
          <w:lang w:val="en"/>
        </w:rPr>
        <w:t>considering</w:t>
      </w:r>
      <w:r>
        <w:t xml:space="preserve"> each step </w:t>
      </w:r>
      <w:r>
        <w:rPr>
          <w:lang w:val="en"/>
        </w:rPr>
        <w:t>separately</w:t>
      </w:r>
      <w:r>
        <w:t xml:space="preserve">, the researchers combine the </w:t>
      </w:r>
      <w:r>
        <w:rPr>
          <w:lang w:val="en"/>
        </w:rPr>
        <w:t>binding</w:t>
      </w:r>
      <w:r>
        <w:t xml:space="preserve">, scheduling, placement and routing stages and form an SAT problem, which can be solved by corresponding solvers. </w:t>
      </w:r>
    </w:p>
    <w:p>
      <w:pPr>
        <w:ind w:left="0" w:right="0" w:firstLine="0"/>
        <w:jc w:val="left"/>
      </w:pPr>
    </w:p>
    <w:p>
      <w:pPr>
        <w:numPr>
          <w:ilvl w:val="0"/>
          <w:numId w:val="1"/>
        </w:numPr>
        <w:ind w:left="0" w:right="0" w:firstLine="0"/>
        <w:jc w:val="left"/>
      </w:pPr>
      <w:r>
        <w:t>Implementation</w:t>
      </w:r>
      <w:r>
        <w:br w:type="textWrapping"/>
      </w:r>
    </w:p>
    <w:p>
      <w:pPr>
        <w:numPr>
          <w:ilvl w:val="0"/>
          <w:numId w:val="0"/>
        </w:numPr>
        <w:ind w:right="0"/>
        <w:jc w:val="left"/>
      </w:pPr>
      <w:r>
        <w:t xml:space="preserve">- </w:t>
      </w:r>
      <w:r>
        <w:rPr>
          <w:rFonts w:hint="default"/>
          <w:lang w:val="en"/>
        </w:rPr>
        <w:t>QT was used</w:t>
      </w:r>
      <w:r>
        <w:t xml:space="preserve"> to create the GUI and Z3 for solving the SAT problem.</w:t>
      </w:r>
    </w:p>
    <w:p>
      <w:pPr>
        <w:ind w:left="0" w:right="0" w:firstLine="0"/>
        <w:jc w:val="left"/>
      </w:pPr>
      <w:r>
        <w:t xml:space="preserve">- Under the </w:t>
      </w:r>
      <w:r>
        <w:rPr>
          <w:b/>
          <w:bCs/>
        </w:rPr>
        <w:t>src/</w:t>
      </w:r>
      <w:r>
        <w:t xml:space="preserve"> directory, header files are placed in the “</w:t>
      </w:r>
      <w:r>
        <w:rPr>
          <w:b/>
          <w:bCs/>
        </w:rPr>
        <w:t>include</w:t>
      </w:r>
      <w:r>
        <w:t>” folder and image resources are placed in the “</w:t>
      </w:r>
      <w:r>
        <w:rPr>
          <w:b/>
          <w:bCs/>
        </w:rPr>
        <w:t>res</w:t>
      </w:r>
      <w:r>
        <w:t>” folder.</w:t>
      </w:r>
    </w:p>
    <w:p>
      <w:pPr>
        <w:ind w:left="0" w:right="0" w:firstLine="0"/>
        <w:jc w:val="left"/>
      </w:pPr>
      <w:r>
        <w:t xml:space="preserve">- </w:t>
      </w:r>
      <w:r>
        <w:rPr>
          <w:b/>
          <w:bCs/>
        </w:rPr>
        <w:t>main.cpp, mainwindow.cpp</w:t>
      </w:r>
      <w:r>
        <w:t xml:space="preserve"> and </w:t>
      </w:r>
      <w:r>
        <w:rPr>
          <w:b/>
          <w:bCs/>
        </w:rPr>
        <w:t>rederarea.cpp</w:t>
      </w:r>
      <w:r>
        <w:t xml:space="preserve"> are used to construct the GUI.</w:t>
      </w:r>
    </w:p>
    <w:p>
      <w:pPr>
        <w:ind w:left="0" w:right="0" w:firstLine="0"/>
        <w:jc w:val="left"/>
      </w:pPr>
      <w:r>
        <w:t xml:space="preserve">- </w:t>
      </w:r>
      <w:r>
        <w:rPr>
          <w:b/>
          <w:bCs/>
        </w:rPr>
        <w:t>Module.h</w:t>
      </w:r>
      <w:r>
        <w:t xml:space="preserve"> contains the definition for </w:t>
      </w:r>
      <w:r>
        <w:rPr>
          <w:b/>
          <w:bCs/>
        </w:rPr>
        <w:t>class Module</w:t>
      </w:r>
      <w:r>
        <w:t>, which is used to store information of mixers, detectors, dispensers etc.</w:t>
      </w:r>
    </w:p>
    <w:p>
      <w:pPr>
        <w:ind w:left="0" w:right="0" w:firstLine="0"/>
        <w:jc w:val="left"/>
      </w:pPr>
      <w:r>
        <w:t xml:space="preserve">- </w:t>
      </w:r>
      <w:r>
        <w:rPr>
          <w:b/>
          <w:bCs/>
        </w:rPr>
        <w:t>Architecture.h/cc</w:t>
      </w:r>
      <w:r>
        <w:t xml:space="preserve"> defines the </w:t>
      </w:r>
      <w:r>
        <w:rPr>
          <w:b/>
          <w:bCs/>
        </w:rPr>
        <w:t>class Architecture</w:t>
      </w:r>
      <w:r>
        <w:t>, which reads input files and generate the flow diagram for class Solver.</w:t>
      </w:r>
    </w:p>
    <w:p>
      <w:pPr>
        <w:ind w:left="0" w:right="0" w:firstLine="0"/>
        <w:jc w:val="left"/>
      </w:pPr>
      <w:r>
        <w:t xml:space="preserve">- </w:t>
      </w:r>
      <w:r>
        <w:rPr>
          <w:b/>
          <w:bCs/>
        </w:rPr>
        <w:t>Solver.h/cc</w:t>
      </w:r>
      <w:r>
        <w:t xml:space="preserve"> defines the </w:t>
      </w:r>
      <w:r>
        <w:rPr>
          <w:b/>
          <w:bCs/>
        </w:rPr>
        <w:t>class Solver</w:t>
      </w:r>
      <w:r>
        <w:t xml:space="preserve">. It is the core of this </w:t>
      </w:r>
      <w:r>
        <w:rPr>
          <w:rFonts w:hint="default"/>
          <w:lang w:val="en"/>
        </w:rPr>
        <w:t>application</w:t>
      </w:r>
      <w:r>
        <w:t xml:space="preserve">. A </w:t>
      </w:r>
      <w:r>
        <w:rPr>
          <w:b/>
          <w:bCs/>
        </w:rPr>
        <w:t xml:space="preserve">Solver </w:t>
      </w:r>
      <w:r>
        <w:t xml:space="preserve">class takes the graph constructed by </w:t>
      </w:r>
      <w:r>
        <w:rPr>
          <w:b/>
          <w:bCs/>
        </w:rPr>
        <w:t>Architecture</w:t>
      </w:r>
      <w:r>
        <w:t xml:space="preserve"> and forms it into </w:t>
      </w:r>
      <w:r>
        <w:rPr>
          <w:rFonts w:hint="default"/>
          <w:lang w:val="en"/>
        </w:rPr>
        <w:t>a number of</w:t>
      </w:r>
      <w:r>
        <w:t xml:space="preserve"> constraints for the SAT solver to compute.</w:t>
      </w:r>
    </w:p>
    <w:p>
      <w:pPr>
        <w:ind w:left="0" w:right="0" w:firstLine="0"/>
        <w:jc w:val="left"/>
        <w:rPr>
          <w:rFonts w:hint="default"/>
          <w:lang w:val="en"/>
        </w:rPr>
      </w:pPr>
      <w:r>
        <w:t xml:space="preserve">- </w:t>
      </w:r>
      <w:r>
        <w:rPr>
          <w:b/>
          <w:bCs/>
        </w:rPr>
        <w:t>OnePassSynth.h</w:t>
      </w:r>
      <w:r>
        <w:t xml:space="preserve"> is a wrapper and users ca</w:t>
      </w:r>
      <w:r>
        <w:rPr>
          <w:rFonts w:hint="default"/>
          <w:lang w:val="en"/>
        </w:rPr>
        <w:t>n</w:t>
      </w:r>
      <w:r>
        <w:t xml:space="preserve"> </w:t>
      </w:r>
      <w:r>
        <w:rPr>
          <w:rFonts w:hint="default"/>
          <w:lang w:val="en"/>
        </w:rPr>
        <w:t xml:space="preserve">conveniently </w:t>
      </w:r>
      <w:r>
        <w:t xml:space="preserve">access the </w:t>
      </w:r>
      <w:r>
        <w:rPr>
          <w:lang w:val="en"/>
        </w:rPr>
        <w:t>functionality</w:t>
      </w:r>
      <w:r>
        <w:t xml:space="preserve"> of this application</w:t>
      </w:r>
      <w:r>
        <w:rPr>
          <w:rFonts w:hint="default"/>
          <w:lang w:val="en"/>
        </w:rPr>
        <w:t xml:space="preserve"> through this interface.</w:t>
      </w:r>
    </w:p>
    <w:p>
      <w:pPr>
        <w:numPr>
          <w:ilvl w:val="0"/>
          <w:numId w:val="0"/>
        </w:numPr>
        <w:ind w:left="720" w:right="0" w:firstLine="0"/>
        <w:jc w:val="left"/>
      </w:pPr>
    </w:p>
    <w:p>
      <w:pPr>
        <w:numPr>
          <w:ilvl w:val="0"/>
          <w:numId w:val="1"/>
        </w:numPr>
        <w:ind w:left="0" w:right="0" w:firstLine="0"/>
        <w:jc w:val="left"/>
      </w:pPr>
      <w:r>
        <w:t>Input/Output files</w:t>
      </w:r>
    </w:p>
    <w:p>
      <w:pPr>
        <w:ind w:left="0" w:right="0" w:firstLine="0"/>
        <w:jc w:val="left"/>
      </w:pPr>
    </w:p>
    <w:p>
      <w:pPr>
        <w:ind w:left="0" w:right="0" w:firstLine="0"/>
        <w:jc w:val="left"/>
      </w:pPr>
      <w:r>
        <w:t xml:space="preserve">- Formats for corresponding files are defined in the </w:t>
      </w:r>
      <w:r>
        <w:rPr>
          <w:b/>
          <w:bCs/>
        </w:rPr>
        <w:t>readme.md</w:t>
      </w:r>
      <w:r>
        <w:t xml:space="preserve"> file in the </w:t>
      </w:r>
      <w:r>
        <w:rPr>
          <w:b/>
          <w:bCs/>
        </w:rPr>
        <w:t>testcase</w:t>
      </w:r>
      <w:r>
        <w:t xml:space="preserve"> folder.</w:t>
      </w:r>
    </w:p>
    <w:p>
      <w:pPr>
        <w:ind w:left="0" w:right="0" w:firstLine="0"/>
        <w:jc w:val="left"/>
      </w:pPr>
    </w:p>
    <w:p>
      <w:pPr>
        <w:numPr>
          <w:ilvl w:val="0"/>
          <w:numId w:val="1"/>
        </w:numPr>
        <w:ind w:left="0" w:leftChars="0" w:right="0" w:firstLine="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Experiment results</w:t>
      </w:r>
    </w:p>
    <w:p>
      <w:pPr>
        <w:widowControl/>
        <w:numPr>
          <w:numId w:val="0"/>
        </w:numPr>
        <w:ind w:right="0" w:righ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4826635</wp:posOffset>
            </wp:positionH>
            <wp:positionV relativeFrom="paragraph">
              <wp:posOffset>635</wp:posOffset>
            </wp:positionV>
            <wp:extent cx="1410970" cy="2365375"/>
            <wp:effectExtent l="0" t="0" r="1905" b="0"/>
            <wp:wrapSquare wrapText="bothSides"/>
            <wp:docPr id="1" name="Picture 1" descr="4_mix_de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_mix_det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ind w:right="0" w:righ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- testcase: 4_mix_detect.txt</w:t>
      </w:r>
    </w:p>
    <w:p>
      <w:pPr>
        <w:numPr>
          <w:numId w:val="0"/>
        </w:numPr>
        <w:ind w:leftChars="0" w:right="0" w:rightChars="0"/>
        <w:jc w:val="left"/>
        <w:rPr>
          <w:rFonts w:hint="default"/>
          <w:lang w:val="en"/>
        </w:rPr>
      </w:pPr>
    </w:p>
    <w:tbl>
      <w:tblPr>
        <w:tblStyle w:val="7"/>
        <w:tblpPr w:leftFromText="180" w:rightFromText="180" w:vertAnchor="text" w:horzAnchor="page" w:tblpX="1745" w:tblpY="154"/>
        <w:tblOverlap w:val="never"/>
        <w:tblW w:w="63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076"/>
        <w:gridCol w:w="1716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Result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Size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Time steps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Time used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Sat</w:t>
            </w:r>
          </w:p>
        </w:tc>
        <w:tc>
          <w:tcPr>
            <w:tcW w:w="10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716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</w:t>
            </w:r>
          </w:p>
        </w:tc>
        <w:tc>
          <w:tcPr>
            <w:tcW w:w="2429" w:type="dxa"/>
            <w:vAlign w:val="center"/>
          </w:tcPr>
          <w:p>
            <w:pPr>
              <w:numPr>
                <w:ilvl w:val="0"/>
                <w:numId w:val="0"/>
              </w:numPr>
              <w:ind w:right="0" w:rightChars="0"/>
              <w:jc w:val="center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1073</w:t>
            </w:r>
          </w:p>
        </w:tc>
      </w:tr>
    </w:tbl>
    <w:p>
      <w:pPr>
        <w:numPr>
          <w:numId w:val="0"/>
        </w:numPr>
        <w:ind w:leftChars="0" w:right="0" w:rightChars="0"/>
        <w:jc w:val="left"/>
        <w:rPr>
          <w:rFonts w:hint="default"/>
          <w:vertAlign w:val="baseline"/>
          <w:lang w:val="en"/>
        </w:rPr>
      </w:pPr>
    </w:p>
    <w:p>
      <w:pPr>
        <w:numPr>
          <w:numId w:val="0"/>
        </w:numPr>
        <w:ind w:leftChars="0" w:right="0" w:righ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 w:right="0" w:rightChars="0"/>
        <w:jc w:val="left"/>
        <w:rPr>
          <w:rFonts w:hint="default"/>
          <w:lang w:val="en"/>
        </w:rPr>
      </w:pPr>
    </w:p>
    <w:p>
      <w:pPr>
        <w:numPr>
          <w:numId w:val="0"/>
        </w:numPr>
        <w:ind w:leftChars="0" w:right="0" w:right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-174625</wp:posOffset>
            </wp:positionV>
            <wp:extent cx="2908935" cy="2972435"/>
            <wp:effectExtent l="0" t="0" r="12065" b="12065"/>
            <wp:wrapSquare wrapText="bothSides"/>
            <wp:docPr id="4" name="Picture 4" descr="8_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8_comple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"/>
        </w:rPr>
        <w:t>- testcase: 8_complex.txt</w:t>
      </w:r>
    </w:p>
    <w:p>
      <w:pPr>
        <w:numPr>
          <w:numId w:val="0"/>
        </w:numPr>
        <w:ind w:leftChars="0" w:right="0" w:rightChars="0"/>
        <w:jc w:val="left"/>
        <w:rPr>
          <w:rFonts w:hint="default"/>
          <w:lang w:val="en"/>
        </w:rPr>
      </w:pPr>
    </w:p>
    <w:tbl>
      <w:tblPr>
        <w:tblStyle w:val="7"/>
        <w:tblpPr w:leftFromText="180" w:rightFromText="180" w:vertAnchor="text" w:horzAnchor="page" w:tblpX="1144" w:tblpY="84"/>
        <w:tblOverlap w:val="never"/>
        <w:tblW w:w="5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1052"/>
        <w:gridCol w:w="1352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Result</w:t>
            </w:r>
          </w:p>
        </w:tc>
        <w:tc>
          <w:tcPr>
            <w:tcW w:w="10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Size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Time steps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Time used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2*5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9,259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2*5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10,643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2*5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14,788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32,335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33,163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4*4</w:t>
            </w:r>
          </w:p>
        </w:tc>
        <w:tc>
          <w:tcPr>
            <w:tcW w:w="1352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ind w:right="0" w:right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34,974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5*5</w:t>
            </w: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15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88,053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Unsat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5*5</w:t>
            </w: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16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86,864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Sat</w:t>
            </w:r>
          </w:p>
        </w:tc>
        <w:tc>
          <w:tcPr>
            <w:tcW w:w="10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5*5</w:t>
            </w:r>
          </w:p>
        </w:tc>
        <w:tc>
          <w:tcPr>
            <w:tcW w:w="13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17</w:t>
            </w:r>
          </w:p>
        </w:tc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right="0" w:rightChars="0" w:firstLine="0" w:firstLineChars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103,378</w:t>
            </w:r>
          </w:p>
        </w:tc>
      </w:tr>
    </w:tbl>
    <w:p>
      <w:pPr>
        <w:ind w:left="0" w:right="0" w:firstLine="0"/>
        <w:jc w:val="left"/>
      </w:pPr>
    </w:p>
    <w:p>
      <w:pPr>
        <w:numPr>
          <w:ilvl w:val="0"/>
          <w:numId w:val="1"/>
        </w:numPr>
        <w:ind w:left="0" w:right="0" w:firstLine="0"/>
        <w:jc w:val="left"/>
      </w:pPr>
      <w:r>
        <w:t>Environments</w:t>
      </w:r>
    </w:p>
    <w:p>
      <w:pPr>
        <w:ind w:left="0" w:right="0" w:firstLine="0"/>
        <w:jc w:val="left"/>
      </w:pPr>
    </w:p>
    <w:p>
      <w:pPr>
        <w:ind w:left="0" w:right="0" w:firstLine="0"/>
        <w:jc w:val="left"/>
      </w:pPr>
      <w:r>
        <w:t>- OS: Manjaro</w:t>
      </w:r>
    </w:p>
    <w:p>
      <w:pPr>
        <w:ind w:left="0" w:right="0" w:firstLine="0"/>
        <w:jc w:val="left"/>
      </w:pPr>
      <w:r>
        <w:t>- Compiler: g++</w:t>
      </w:r>
    </w:p>
    <w:p>
      <w:pPr>
        <w:ind w:left="0" w:right="0" w:firstLine="0"/>
        <w:jc w:val="left"/>
      </w:pPr>
      <w:r>
        <w:t>- Libraries: Z3, QT</w:t>
      </w:r>
    </w:p>
    <w:p>
      <w:pPr>
        <w:ind w:left="0" w:right="0" w:firstLine="0"/>
        <w:jc w:val="left"/>
      </w:pP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">
    <w:panose1 w:val="020B0602040504020204"/>
    <w:charset w:val="00"/>
    <w:family w:val="auto"/>
    <w:pitch w:val="default"/>
    <w:sig w:usb0="E00002FF" w:usb1="4000201F" w:usb2="08000029" w:usb3="00100000" w:csb0="0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C4FBC"/>
    <w:multiLevelType w:val="multilevel"/>
    <w:tmpl w:val="D27C4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76DCA0EC"/>
    <w:rsid w:val="FF65FDC2"/>
    <w:rsid w:val="FFBF4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ource Han Serif CN" w:cs="Noto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Source Han Serif CN" w:cs="Noto Sans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4">
    <w:name w:val="List"/>
    <w:basedOn w:val="2"/>
    <w:uiPriority w:val="0"/>
    <w:rPr>
      <w:rFonts w:cs="Noto Sans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Numbering Symbols"/>
    <w:qFormat/>
    <w:uiPriority w:val="0"/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Noto San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232</Words>
  <Characters>1233</Characters>
  <Paragraphs>21</Paragraphs>
  <TotalTime>0</TotalTime>
  <ScaleCrop>false</ScaleCrop>
  <LinksUpToDate>false</LinksUpToDate>
  <CharactersWithSpaces>1444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2019-07-03T22:49:00Z</dcterms:created>
  <dc:creator>fred</dc:creator>
  <cp:lastModifiedBy>fred</cp:lastModifiedBy>
  <dcterms:modified xsi:type="dcterms:W3CDTF">2019-07-05T13:37:19Z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