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Họ và tên: Phạm Ngọc Bá</w:t>
      </w:r>
    </w:p>
    <w:p w:rsidR="00000000" w:rsidDel="00000000" w:rsidP="00000000" w:rsidRDefault="00000000" w:rsidRPr="00000000" w14:paraId="00000002">
      <w:pPr>
        <w:rPr>
          <w:b w:val="1"/>
        </w:rPr>
      </w:pPr>
      <w:r w:rsidDel="00000000" w:rsidR="00000000" w:rsidRPr="00000000">
        <w:rPr>
          <w:b w:val="1"/>
          <w:rtl w:val="0"/>
        </w:rPr>
        <w:t xml:space="preserve">MSSV: 20160300</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Part 2</w:t>
      </w:r>
      <w:r w:rsidDel="00000000" w:rsidR="00000000" w:rsidRPr="00000000">
        <w:rPr>
          <w:rtl w:val="0"/>
        </w:rPr>
        <w:t xml:space="preserve">: Automated fare collection (AFC) system</w:t>
      </w:r>
    </w:p>
    <w:p w:rsidR="00000000" w:rsidDel="00000000" w:rsidP="00000000" w:rsidRDefault="00000000" w:rsidRPr="00000000" w14:paraId="00000005">
      <w:pPr>
        <w:ind w:left="0" w:firstLine="0"/>
        <w:rPr/>
      </w:pPr>
      <w:r w:rsidDel="00000000" w:rsidR="00000000" w:rsidRPr="00000000">
        <w:rPr>
          <w:rtl w:val="0"/>
        </w:rPr>
        <w:t xml:space="preserve">Usecase: Check oneway ticket</w:t>
      </w:r>
    </w:p>
    <w:p w:rsidR="00000000" w:rsidDel="00000000" w:rsidP="00000000" w:rsidRDefault="00000000" w:rsidRPr="00000000" w14:paraId="00000006">
      <w:pPr>
        <w:rPr/>
      </w:pPr>
      <w:r w:rsidDel="00000000" w:rsidR="00000000" w:rsidRPr="00000000">
        <w:rPr>
          <w:rtl w:val="0"/>
        </w:rPr>
      </w:r>
    </w:p>
    <w:tbl>
      <w:tblPr>
        <w:tblStyle w:val="Table1"/>
        <w:tblW w:w="9035.9813084112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10"/>
        <w:gridCol w:w="562.6168224299065"/>
        <w:gridCol w:w="2011.3551401869158"/>
        <w:gridCol w:w="3657.0093457943926"/>
        <w:tblGridChange w:id="0">
          <w:tblGrid>
            <w:gridCol w:w="1995"/>
            <w:gridCol w:w="810"/>
            <w:gridCol w:w="562.6168224299065"/>
            <w:gridCol w:w="2011.3551401869158"/>
            <w:gridCol w:w="3657.0093457943926"/>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Main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Action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Khi khách đi vào trạm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AFC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AFC system nhận id của vé được quét bởi ticket recognizer.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AFC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Kiểm tra trạng thái vé. Nếu vé hợp lệ xuống bước 3. Nếu vé không hợp lệ thực hiện luồng ngoại lệ E.</w:t>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Kiểm tra trạm bắt đầu và kết thúc trên vé. Nếu trạm hiện tại nằm giữa 2 trạm trên thì thực hiện bước 4. Nếu không thực hiện luồng ngoại lệ E.</w:t>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Hiển thị "Opening ticket" và các thông tin cơ bản khác của vé.</w:t>
            </w:r>
          </w:p>
        </w:tc>
      </w:tr>
      <w:tr>
        <w:trPr>
          <w:trHeight w:val="6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AFC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Điều khiển mở cổng và lưu lại thông tin trạm mà khách đã vào ga.</w:t>
            </w:r>
          </w:p>
        </w:tc>
      </w:tr>
      <w:tr>
        <w:trPr>
          <w:trHeight w:val="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AFC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Đặt lại trạng thái vé về đã được sử dụng, không hợp lệ.</w:t>
            </w:r>
          </w:p>
        </w:tc>
      </w:tr>
      <w:tr>
        <w:trPr>
          <w:trHeight w:val="9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Khi khách ra khỏi trạm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AFC system nhận id của vé được quét bởi ticket recognizer.</w:t>
            </w:r>
          </w:p>
        </w:tc>
      </w:tr>
      <w:tr>
        <w:trPr>
          <w:trHeight w:val="10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AFC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Từ trạm vào và trạm ra của khách tính toán số tiền. Nếu số tiền nhỏ hơn hoặc bằng số tiền đã trả cho vé thực hiện bước 8. Nếu lớn hơn thực hiện luồng ngoại lệ E2. </w:t>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Điều khiển mở cổng.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Exception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Action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Không mở cổng. Hiển thị thông báo "Invalid ticket" cùng với thông tin trạng thái của vé.</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 Điều khiển ticket recognizer nhả lại vé cho khách.</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Không mở cổng.</w:t>
            </w:r>
          </w:p>
        </w:tc>
      </w:tr>
    </w:tbl>
    <w:p w:rsidR="00000000" w:rsidDel="00000000" w:rsidP="00000000" w:rsidRDefault="00000000" w:rsidRPr="00000000" w14:paraId="0000004D">
      <w:pPr>
        <w:rPr/>
      </w:pPr>
      <w:r w:rsidDel="00000000" w:rsidR="00000000" w:rsidRPr="00000000">
        <w:rPr>
          <w:rtl w:val="0"/>
        </w:rPr>
        <w:t xml:space="preserve">Usecase: Check 24h ticket</w:t>
      </w:r>
    </w:p>
    <w:p w:rsidR="00000000" w:rsidDel="00000000" w:rsidP="00000000" w:rsidRDefault="00000000" w:rsidRPr="00000000" w14:paraId="0000004E">
      <w:pPr>
        <w:rPr/>
      </w:pPr>
      <w:r w:rsidDel="00000000" w:rsidR="00000000" w:rsidRPr="00000000">
        <w:rPr>
          <w:rtl w:val="0"/>
        </w:rPr>
      </w:r>
    </w:p>
    <w:tbl>
      <w:tblPr>
        <w:tblStyle w:val="Table2"/>
        <w:tblW w:w="9035.9813084112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10"/>
        <w:gridCol w:w="562.6168224299065"/>
        <w:gridCol w:w="2011.3551401869158"/>
        <w:gridCol w:w="3657.0093457943926"/>
        <w:tblGridChange w:id="0">
          <w:tblGrid>
            <w:gridCol w:w="1995"/>
            <w:gridCol w:w="810"/>
            <w:gridCol w:w="562.6168224299065"/>
            <w:gridCol w:w="2011.3551401869158"/>
            <w:gridCol w:w="3657.0093457943926"/>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Main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Action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Khi khách đi vào trạm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AFC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AFC system nhận id của vé được quét bởi ticket recognizer.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AFC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Kiểm tra thời hạn của vé. Nếu vé hợp lệ xuống bước 3. Nếu vé không hợp lệ thực hiện luồng ngoại lệ E.</w:t>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Hiển thị "Opening ticket" và các thông tin cơ bản khác của vé.</w:t>
            </w:r>
          </w:p>
        </w:tc>
      </w:tr>
      <w:tr>
        <w:trPr>
          <w:trHeight w:val="6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AFC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Điều khiển mở cổng.</w:t>
            </w:r>
          </w:p>
        </w:tc>
      </w:tr>
      <w:tr>
        <w:trPr>
          <w:trHeight w:val="9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Khi khách ra khỏi trạm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AFC system nhận id của vé được quét bởi ticket recognizer.</w:t>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Điều khiển mở cổng.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Exception 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Action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Không mở cổng. Hiển thị thông báo "Invalid ticket" cùng với thông tin trạng thái của vé.</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AFC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 Điều khiển ticket recognizer nhả lại vé cho khách.</w:t>
            </w:r>
          </w:p>
        </w:tc>
      </w:tr>
    </w:tbl>
    <w:p w:rsidR="00000000" w:rsidDel="00000000" w:rsidP="00000000" w:rsidRDefault="00000000" w:rsidRPr="00000000" w14:paraId="0000008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