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5B" w:rsidRPr="00387B5B" w:rsidRDefault="00387B5B" w:rsidP="00387B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7B5B">
        <w:rPr>
          <w:rFonts w:ascii="Arial" w:eastAsia="Times New Roman" w:hAnsi="Arial" w:cs="Arial"/>
          <w:b/>
          <w:bCs/>
          <w:color w:val="000000"/>
          <w:sz w:val="28"/>
          <w:szCs w:val="28"/>
        </w:rPr>
        <w:t>Lê</w:t>
      </w:r>
      <w:proofErr w:type="spellEnd"/>
      <w:r w:rsidRPr="00387B5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7B5B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Đức</w:t>
      </w:r>
      <w:proofErr w:type="spellEnd"/>
      <w:r w:rsidRPr="00387B5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87B5B">
        <w:rPr>
          <w:rFonts w:ascii="Arial" w:eastAsia="Times New Roman" w:hAnsi="Arial" w:cs="Arial"/>
          <w:b/>
          <w:bCs/>
          <w:color w:val="000000"/>
          <w:sz w:val="28"/>
          <w:szCs w:val="28"/>
        </w:rPr>
        <w:t>Anh</w:t>
      </w:r>
      <w:proofErr w:type="spellEnd"/>
      <w:r w:rsidRPr="00387B5B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- 20167462</w:t>
      </w:r>
    </w:p>
    <w:p w:rsidR="00387B5B" w:rsidRPr="00387B5B" w:rsidRDefault="00387B5B" w:rsidP="00387B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7B5B" w:rsidRPr="00387B5B" w:rsidRDefault="00387B5B" w:rsidP="00387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5B">
        <w:rPr>
          <w:rFonts w:ascii="Arial" w:eastAsia="Times New Roman" w:hAnsi="Arial" w:cs="Arial"/>
          <w:b/>
          <w:bCs/>
          <w:color w:val="000000"/>
          <w:sz w:val="24"/>
          <w:szCs w:val="24"/>
        </w:rPr>
        <w:t>Part 2</w:t>
      </w:r>
      <w:r w:rsidRPr="00387B5B">
        <w:rPr>
          <w:rFonts w:ascii="Arial" w:eastAsia="Times New Roman" w:hAnsi="Arial" w:cs="Arial"/>
          <w:color w:val="000000"/>
          <w:sz w:val="24"/>
          <w:szCs w:val="24"/>
        </w:rPr>
        <w:t>: Automated fare collection (AFC) system</w:t>
      </w:r>
    </w:p>
    <w:p w:rsidR="00387B5B" w:rsidRPr="00387B5B" w:rsidRDefault="00387B5B" w:rsidP="00387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B5B">
        <w:rPr>
          <w:rFonts w:ascii="Arial" w:eastAsia="Times New Roman" w:hAnsi="Arial" w:cs="Arial"/>
          <w:color w:val="000000"/>
        </w:rPr>
        <w:t> </w:t>
      </w:r>
    </w:p>
    <w:p w:rsidR="00387B5B" w:rsidRPr="00387B5B" w:rsidRDefault="00387B5B" w:rsidP="00387B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87B5B">
        <w:rPr>
          <w:rFonts w:ascii="Arial" w:eastAsia="Times New Roman" w:hAnsi="Arial" w:cs="Arial"/>
          <w:color w:val="000000"/>
          <w:sz w:val="24"/>
          <w:szCs w:val="24"/>
        </w:rPr>
        <w:t>Usecase</w:t>
      </w:r>
      <w:proofErr w:type="spellEnd"/>
      <w:r w:rsidRPr="00387B5B">
        <w:rPr>
          <w:rFonts w:ascii="Arial" w:eastAsia="Times New Roman" w:hAnsi="Arial" w:cs="Arial"/>
          <w:color w:val="000000"/>
          <w:sz w:val="24"/>
          <w:szCs w:val="24"/>
        </w:rPr>
        <w:t xml:space="preserve"> - Control the gate :</w:t>
      </w:r>
      <w:bookmarkStart w:id="0" w:name="_GoBack"/>
      <w:bookmarkEnd w:id="0"/>
    </w:p>
    <w:p w:rsidR="00387B5B" w:rsidRPr="00387B5B" w:rsidRDefault="00387B5B" w:rsidP="00387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482"/>
        <w:gridCol w:w="1200"/>
        <w:gridCol w:w="6215"/>
      </w:tblGrid>
      <w:tr w:rsidR="00387B5B" w:rsidRPr="00387B5B" w:rsidTr="00387B5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b/>
                <w:bCs/>
                <w:color w:val="000000"/>
              </w:rPr>
              <w:t>Main 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color w:val="000000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color w:val="000000"/>
              </w:rPr>
              <w:t>Action</w:t>
            </w:r>
          </w:p>
        </w:tc>
      </w:tr>
      <w:tr w:rsidR="00387B5B" w:rsidRPr="00387B5B" w:rsidTr="00387B5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7B5B" w:rsidRPr="00387B5B" w:rsidRDefault="00387B5B" w:rsidP="0038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color w:val="000000"/>
              </w:rPr>
              <w:t>AFC System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Nhận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id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vé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hoặc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thẻ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quét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bởi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scanner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ticket recognizer. </w:t>
            </w:r>
          </w:p>
        </w:tc>
      </w:tr>
      <w:tr w:rsidR="00387B5B" w:rsidRPr="00387B5B" w:rsidTr="00387B5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7B5B" w:rsidRPr="00387B5B" w:rsidRDefault="00387B5B" w:rsidP="0038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color w:val="000000"/>
              </w:rPr>
              <w:t>AFC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color w:val="000000"/>
              </w:rPr>
              <w:t xml:space="preserve">Control the gate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id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quét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bởi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AFC System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thực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nhiệm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đóng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cổng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qua Open gate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Close gate.</w:t>
            </w:r>
          </w:p>
        </w:tc>
      </w:tr>
      <w:tr w:rsidR="00387B5B" w:rsidRPr="00387B5B" w:rsidTr="00387B5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87B5B" w:rsidRPr="00387B5B" w:rsidRDefault="00387B5B" w:rsidP="0038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B5B">
              <w:rPr>
                <w:rFonts w:ascii="Arial" w:eastAsia="Times New Roman" w:hAnsi="Arial" w:cs="Arial"/>
                <w:color w:val="000000"/>
              </w:rPr>
              <w:t>Gate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7B5B" w:rsidRPr="00387B5B" w:rsidRDefault="00387B5B" w:rsidP="00387B5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Hệ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thống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tự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động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đóng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cổng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qua Open gate </w:t>
            </w:r>
            <w:proofErr w:type="spellStart"/>
            <w:r w:rsidRPr="00387B5B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387B5B">
              <w:rPr>
                <w:rFonts w:ascii="Arial" w:eastAsia="Times New Roman" w:hAnsi="Arial" w:cs="Arial"/>
                <w:color w:val="000000"/>
              </w:rPr>
              <w:t xml:space="preserve"> Close gate.</w:t>
            </w:r>
          </w:p>
        </w:tc>
      </w:tr>
    </w:tbl>
    <w:p w:rsidR="00ED28DF" w:rsidRDefault="00ED28DF"/>
    <w:sectPr w:rsidR="00ED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A1F9E"/>
    <w:multiLevelType w:val="hybridMultilevel"/>
    <w:tmpl w:val="6B9E096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5B"/>
    <w:rsid w:val="00387B5B"/>
    <w:rsid w:val="00ED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F1AD"/>
  <w15:chartTrackingRefBased/>
  <w15:docId w15:val="{9BC522AB-DB89-42E2-90F2-F201FDB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7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2019-09-27T17:28:00Z</dcterms:created>
  <dcterms:modified xsi:type="dcterms:W3CDTF">2019-09-27T17:29:00Z</dcterms:modified>
</cp:coreProperties>
</file>