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E33F" w14:textId="3E19E54A" w:rsidR="007F5898" w:rsidRDefault="001615E1">
      <w:pPr>
        <w:rPr>
          <w:rFonts w:eastAsia="等线"/>
        </w:rPr>
      </w:pPr>
      <w:r>
        <w:rPr>
          <w:rFonts w:hint="eastAsia"/>
        </w:rPr>
        <w:t xml:space="preserve">カプセル化　</w:t>
      </w:r>
      <w:r>
        <w:rPr>
          <w:rFonts w:eastAsia="等线" w:hint="eastAsia"/>
        </w:rPr>
        <w:t xml:space="preserve"> </w:t>
      </w:r>
      <w:r>
        <w:rPr>
          <w:rFonts w:eastAsia="等线"/>
        </w:rPr>
        <w:t xml:space="preserve">  </w:t>
      </w:r>
      <w:r>
        <w:rPr>
          <w:rFonts w:eastAsia="等线" w:hint="eastAsia"/>
        </w:rPr>
        <w:t>封装</w:t>
      </w:r>
    </w:p>
    <w:p w14:paraId="2CE397CE" w14:textId="033B8D8A" w:rsidR="001615E1" w:rsidRDefault="001615E1">
      <w:pPr>
        <w:rPr>
          <w:rFonts w:eastAsia="等线"/>
        </w:rPr>
      </w:pPr>
      <w:r w:rsidRPr="001615E1">
        <w:rPr>
          <w:rFonts w:eastAsia="等线" w:hint="eastAsia"/>
        </w:rPr>
        <w:t>汎化</w:t>
      </w:r>
      <w:r>
        <w:rPr>
          <w:rFonts w:eastAsia="等线" w:hint="eastAsia"/>
        </w:rPr>
        <w:t xml:space="preserve"> </w:t>
      </w:r>
      <w:r>
        <w:rPr>
          <w:rFonts w:eastAsia="等线"/>
        </w:rPr>
        <w:t xml:space="preserve">          </w:t>
      </w:r>
      <w:r w:rsidRPr="001615E1">
        <w:rPr>
          <w:rFonts w:eastAsia="等线" w:hint="eastAsia"/>
        </w:rPr>
        <w:t>概括</w:t>
      </w:r>
    </w:p>
    <w:p w14:paraId="56B32212" w14:textId="027E2AB8" w:rsidR="001615E1" w:rsidRDefault="001615E1">
      <w:r>
        <w:t>ポリモフィズム</w:t>
      </w:r>
      <w:r>
        <w:rPr>
          <w:rFonts w:eastAsia="等线" w:hint="eastAsia"/>
        </w:rPr>
        <w:t xml:space="preserve"> </w:t>
      </w:r>
      <w:r w:rsidRPr="001615E1">
        <w:rPr>
          <w:rFonts w:eastAsia="等线" w:hint="eastAsia"/>
        </w:rPr>
        <w:t>多态性</w:t>
      </w:r>
    </w:p>
    <w:p w14:paraId="3D39785C" w14:textId="1FBE5EB6" w:rsidR="001615E1" w:rsidRDefault="005E4A38">
      <w:r w:rsidRPr="005E4A38">
        <w:rPr>
          <w:rFonts w:hint="eastAsia"/>
        </w:rPr>
        <w:t>オブジェクト</w:t>
      </w:r>
      <w:r>
        <w:rPr>
          <w:rFonts w:hint="eastAsia"/>
        </w:rPr>
        <w:t xml:space="preserve"> </w:t>
      </w:r>
      <w:r>
        <w:t xml:space="preserve"> </w:t>
      </w:r>
      <w:r w:rsidRPr="005E4A38">
        <w:rPr>
          <w:rFonts w:hint="eastAsia"/>
        </w:rPr>
        <w:t>目的</w:t>
      </w:r>
    </w:p>
    <w:p w14:paraId="654436AB" w14:textId="4C275CC0" w:rsidR="005E4A38" w:rsidRDefault="005E4A38">
      <w:r w:rsidRPr="005E4A38">
        <w:rPr>
          <w:rFonts w:hint="eastAsia"/>
        </w:rPr>
        <w:t>コンストラクタ</w:t>
      </w:r>
      <w:r>
        <w:rPr>
          <w:rFonts w:hint="eastAsia"/>
        </w:rPr>
        <w:t xml:space="preserve"> </w:t>
      </w:r>
      <w:r w:rsidRPr="005E4A38">
        <w:rPr>
          <w:rFonts w:hint="eastAsia"/>
        </w:rPr>
        <w:t>构造器</w:t>
      </w:r>
    </w:p>
    <w:p w14:paraId="1D1E0453" w14:textId="2D036400" w:rsidR="005E4A38" w:rsidRDefault="005E4A38">
      <w:r w:rsidRPr="005E4A38">
        <w:rPr>
          <w:rFonts w:hint="eastAsia"/>
        </w:rPr>
        <w:t>サブクラス</w:t>
      </w:r>
      <w:r>
        <w:rPr>
          <w:rFonts w:hint="eastAsia"/>
        </w:rPr>
        <w:t xml:space="preserve"> </w:t>
      </w:r>
      <w:r w:rsidRPr="005E4A38">
        <w:rPr>
          <w:rFonts w:hint="eastAsia"/>
        </w:rPr>
        <w:t>子类</w:t>
      </w:r>
    </w:p>
    <w:p w14:paraId="76202B4A" w14:textId="1B605B63" w:rsidR="005E4A38" w:rsidRDefault="005E4A38">
      <w:pPr>
        <w:rPr>
          <w:rFonts w:ascii="宋体" w:hAnsi="宋体" w:cs="宋体"/>
        </w:rPr>
      </w:pPr>
      <w:r w:rsidRPr="005E4A38">
        <w:rPr>
          <w:rFonts w:hint="eastAsia"/>
        </w:rPr>
        <w:t>オーバーロード</w:t>
      </w:r>
      <w:r>
        <w:rPr>
          <w:rFonts w:hint="eastAsia"/>
        </w:rPr>
        <w:t xml:space="preserve"> </w:t>
      </w:r>
      <w:r w:rsidRPr="005E4A38">
        <w:rPr>
          <w:rFonts w:hint="eastAsia"/>
        </w:rPr>
        <w:t>超</w:t>
      </w:r>
      <w:r w:rsidRPr="005E4A38">
        <w:rPr>
          <w:rFonts w:ascii="宋体" w:eastAsia="宋体" w:hAnsi="宋体" w:cs="宋体" w:hint="eastAsia"/>
        </w:rPr>
        <w:t>载</w:t>
      </w:r>
    </w:p>
    <w:p w14:paraId="5A9EA062" w14:textId="01283911" w:rsidR="005E4A38" w:rsidRDefault="005E4A38">
      <w:r w:rsidRPr="005E4A38">
        <w:rPr>
          <w:rFonts w:hint="eastAsia"/>
        </w:rPr>
        <w:t>オーバライド</w:t>
      </w:r>
      <w:r>
        <w:rPr>
          <w:rFonts w:hint="eastAsia"/>
        </w:rPr>
        <w:t xml:space="preserve"> </w:t>
      </w:r>
      <w:r w:rsidRPr="005E4A38">
        <w:rPr>
          <w:rFonts w:hint="eastAsia"/>
        </w:rPr>
        <w:t>覆盖</w:t>
      </w:r>
    </w:p>
    <w:p w14:paraId="7F21FE8A" w14:textId="6507C47E" w:rsidR="005E4A38" w:rsidRDefault="00C53403">
      <w:r>
        <w:rPr>
          <w:rFonts w:eastAsia="等线"/>
          <w:noProof/>
        </w:rPr>
        <w:drawing>
          <wp:inline distT="0" distB="0" distL="0" distR="0" wp14:anchorId="11234564" wp14:editId="42CD9CDE">
            <wp:extent cx="5400040" cy="3166745"/>
            <wp:effectExtent l="0" t="0" r="0" b="0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F96D" w14:textId="77777777" w:rsidR="00C53403" w:rsidRPr="00C53403" w:rsidRDefault="00C53403">
      <w:pPr>
        <w:rPr>
          <w:rFonts w:hint="eastAsia"/>
        </w:rPr>
      </w:pPr>
    </w:p>
    <w:sectPr w:rsidR="00C53403" w:rsidRPr="00C534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EF"/>
    <w:rsid w:val="001615E1"/>
    <w:rsid w:val="00556002"/>
    <w:rsid w:val="005E4A38"/>
    <w:rsid w:val="006555EF"/>
    <w:rsid w:val="007F5898"/>
    <w:rsid w:val="00B26626"/>
    <w:rsid w:val="00C5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8BD539"/>
  <w15:chartTrackingRefBased/>
  <w15:docId w15:val="{AD429DE9-E3A2-4DC0-9BC9-9F0D5A35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暴　虎</dc:creator>
  <cp:keywords/>
  <dc:description/>
  <cp:lastModifiedBy>暴　虎</cp:lastModifiedBy>
  <cp:revision>4</cp:revision>
  <dcterms:created xsi:type="dcterms:W3CDTF">2022-11-22T02:19:00Z</dcterms:created>
  <dcterms:modified xsi:type="dcterms:W3CDTF">2023-01-06T10:09:00Z</dcterms:modified>
</cp:coreProperties>
</file>