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4DA20" w14:textId="445DFA75" w:rsidR="00424D1F" w:rsidRPr="00AE3F9D" w:rsidRDefault="00000000">
      <w:pPr>
        <w:pStyle w:val="Heading1"/>
        <w:spacing w:before="360" w:after="160"/>
        <w:rPr>
          <w:b/>
          <w:bCs/>
          <w:color w:val="auto"/>
          <w:sz w:val="30"/>
          <w:szCs w:val="30"/>
          <w:highlight w:val="yellow"/>
        </w:rPr>
      </w:pPr>
      <w:r w:rsidRPr="00AE3F9D">
        <w:rPr>
          <w:b/>
          <w:bCs/>
          <w:color w:val="auto"/>
          <w:sz w:val="30"/>
          <w:szCs w:val="30"/>
          <w:highlight w:val="yellow"/>
        </w:rPr>
        <w:t>Vấn đề còn lại</w:t>
      </w:r>
    </w:p>
    <w:p w14:paraId="1670D85E" w14:textId="3F0F847A" w:rsidR="00424D1F" w:rsidRPr="00AE3F9D" w:rsidRDefault="00000000">
      <w:pPr>
        <w:pStyle w:val="Heading2"/>
        <w:spacing w:before="280" w:after="120"/>
        <w:rPr>
          <w:color w:val="77206D" w:themeColor="accent5" w:themeShade="BF"/>
        </w:rPr>
      </w:pPr>
      <w:r w:rsidRPr="00AE3F9D">
        <w:rPr>
          <w:b/>
          <w:bCs/>
          <w:color w:val="77206D" w:themeColor="accent5" w:themeShade="BF"/>
          <w:sz w:val="25"/>
          <w:szCs w:val="25"/>
        </w:rPr>
        <w:t>1. NGHIÊM TRỌNG</w:t>
      </w:r>
      <w:r w:rsidR="00AE3F9D" w:rsidRPr="00AE3F9D">
        <w:rPr>
          <w:b/>
          <w:bCs/>
          <w:color w:val="77206D" w:themeColor="accent5" w:themeShade="BF"/>
          <w:sz w:val="25"/>
          <w:szCs w:val="25"/>
        </w:rPr>
        <w:t>:</w:t>
      </w:r>
      <w:r w:rsidRPr="00AE3F9D">
        <w:rPr>
          <w:b/>
          <w:bCs/>
          <w:color w:val="77206D" w:themeColor="accent5" w:themeShade="BF"/>
          <w:sz w:val="25"/>
          <w:szCs w:val="25"/>
        </w:rPr>
        <w:t xml:space="preserve"> bảng bằng chứng cho RQ1 và RQ2 đã bị xoá</w:t>
      </w:r>
    </w:p>
    <w:p w14:paraId="0229405B" w14:textId="3664409C" w:rsidR="00424D1F" w:rsidRDefault="00000000">
      <w:pPr>
        <w:spacing w:after="120" w:line="276" w:lineRule="auto"/>
      </w:pPr>
      <w:r>
        <w:t xml:space="preserve">Bản </w:t>
      </w:r>
      <w:r w:rsidR="00AE3F9D">
        <w:t>thảo</w:t>
      </w:r>
      <w:r w:rsidR="00AE3F9D">
        <w:rPr>
          <w:lang w:val="vi-VN"/>
        </w:rPr>
        <w:t xml:space="preserve"> trước mình</w:t>
      </w:r>
      <w:r>
        <w:t xml:space="preserve"> có một bảng chứa Grade 0–4 sensitivity, Within-1, RDR Sens@95% và Mean QWK cho V0–V3. </w:t>
      </w:r>
      <w:r w:rsidR="00AE3F9D">
        <w:t>Hiện</w:t>
      </w:r>
      <w:r w:rsidR="00AE3F9D">
        <w:rPr>
          <w:lang w:val="vi-VN"/>
        </w:rPr>
        <w:t xml:space="preserve"> tại</w:t>
      </w:r>
      <w:r>
        <w:t xml:space="preserve"> không còn bảng đó. Hiện chỉ có 3 bảng: Bảng 1 (cohort), Bảng 2 (QWK theo fold), Bảng 3 (head benchmark).</w:t>
      </w:r>
    </w:p>
    <w:p w14:paraId="03968B00" w14:textId="27B3D246" w:rsidR="00424D1F" w:rsidRDefault="00000000">
      <w:pPr>
        <w:spacing w:after="120" w:line="276" w:lineRule="auto"/>
      </w:pPr>
      <w:r>
        <w:rPr>
          <w:b/>
          <w:bCs/>
        </w:rPr>
        <w:t>Hệ quả: các con số sau chỉ nằm trong văn xuôi</w:t>
      </w:r>
      <w:r w:rsidR="00AE3F9D">
        <w:rPr>
          <w:b/>
          <w:bCs/>
          <w:lang w:val="vi-VN"/>
        </w:rPr>
        <w:t xml:space="preserve"> và </w:t>
      </w:r>
      <w:r>
        <w:rPr>
          <w:b/>
          <w:bCs/>
        </w:rPr>
        <w:t>không bảng nào kiểm chứng được:</w:t>
      </w:r>
    </w:p>
    <w:tbl>
      <w:tblPr>
        <w:tblW w:w="902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879"/>
        <w:gridCol w:w="4390"/>
        <w:gridCol w:w="3711"/>
        <w:gridCol w:w="20"/>
      </w:tblGrid>
      <w:tr w:rsidR="00424D1F" w14:paraId="4D40D0A2" w14:textId="77777777">
        <w:trPr>
          <w:gridAfter w:val="1"/>
          <w:wAfter w:w="20" w:type="dxa"/>
          <w:tblHeader/>
        </w:trPr>
        <w:tc>
          <w:tcPr>
            <w:tcW w:w="900" w:type="dxa"/>
            <w:gridSpan w:val="2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5F2B5C" w14:textId="77777777" w:rsidR="00424D1F" w:rsidRDefault="00000000">
            <w:r>
              <w:rPr>
                <w:b/>
                <w:bCs/>
                <w:color w:val="FFFFFF"/>
                <w:sz w:val="20"/>
                <w:szCs w:val="20"/>
              </w:rPr>
              <w:t>Mục</w:t>
            </w:r>
          </w:p>
        </w:tc>
        <w:tc>
          <w:tcPr>
            <w:tcW w:w="44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0F4746" w14:textId="77777777" w:rsidR="00424D1F" w:rsidRDefault="00000000">
            <w:r>
              <w:rPr>
                <w:b/>
                <w:bCs/>
                <w:color w:val="FFFFFF"/>
                <w:sz w:val="20"/>
                <w:szCs w:val="20"/>
              </w:rPr>
              <w:t>Con số được nêu</w:t>
            </w:r>
          </w:p>
        </w:tc>
        <w:tc>
          <w:tcPr>
            <w:tcW w:w="372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2E3F58" w14:textId="77777777" w:rsidR="00424D1F" w:rsidRDefault="00000000">
            <w:r>
              <w:rPr>
                <w:b/>
                <w:bCs/>
                <w:color w:val="FFFFFF"/>
                <w:sz w:val="20"/>
                <w:szCs w:val="20"/>
              </w:rPr>
              <w:t>Nằm ở bảng nào?</w:t>
            </w:r>
          </w:p>
        </w:tc>
      </w:tr>
      <w:tr w:rsidR="00424D1F" w14:paraId="7EC099F3" w14:textId="77777777">
        <w:trPr>
          <w:gridAfter w:val="1"/>
          <w:wAfter w:w="20" w:type="dxa"/>
        </w:trPr>
        <w:tc>
          <w:tcPr>
            <w:tcW w:w="90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90C37F" w14:textId="77777777" w:rsidR="00424D1F" w:rsidRDefault="00000000">
            <w:r>
              <w:rPr>
                <w:sz w:val="20"/>
                <w:szCs w:val="20"/>
              </w:rPr>
              <w:t>§5.2</w:t>
            </w:r>
          </w:p>
        </w:tc>
        <w:tc>
          <w:tcPr>
            <w:tcW w:w="4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A8C783" w14:textId="77777777" w:rsidR="00424D1F" w:rsidRDefault="00000000">
            <w:r>
              <w:rPr>
                <w:sz w:val="20"/>
                <w:szCs w:val="20"/>
              </w:rPr>
              <w:t>Grade 1: 39,5% (V0) → 31,6% (V1)</w:t>
            </w:r>
          </w:p>
        </w:tc>
        <w:tc>
          <w:tcPr>
            <w:tcW w:w="37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FAC768" w14:textId="77777777" w:rsidR="00424D1F" w:rsidRDefault="00000000">
            <w:r>
              <w:rPr>
                <w:b/>
                <w:bCs/>
                <w:sz w:val="20"/>
                <w:szCs w:val="20"/>
              </w:rPr>
              <w:t>Không có</w:t>
            </w:r>
          </w:p>
        </w:tc>
      </w:tr>
      <w:tr w:rsidR="00424D1F" w14:paraId="6833D69F" w14:textId="77777777">
        <w:trPr>
          <w:gridAfter w:val="1"/>
          <w:wAfter w:w="20" w:type="dxa"/>
        </w:trPr>
        <w:tc>
          <w:tcPr>
            <w:tcW w:w="900" w:type="dxa"/>
            <w:gridSpan w:val="2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DEEFD2" w14:textId="77777777" w:rsidR="00424D1F" w:rsidRDefault="00000000">
            <w:r>
              <w:rPr>
                <w:sz w:val="20"/>
                <w:szCs w:val="20"/>
              </w:rPr>
              <w:t>§5.2</w:t>
            </w:r>
          </w:p>
        </w:tc>
        <w:tc>
          <w:tcPr>
            <w:tcW w:w="4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A31E63" w14:textId="77777777" w:rsidR="00424D1F" w:rsidRDefault="00000000">
            <w:r>
              <w:rPr>
                <w:sz w:val="20"/>
                <w:szCs w:val="20"/>
              </w:rPr>
              <w:t>Grade 2 tăng 10,7 pp</w:t>
            </w:r>
          </w:p>
        </w:tc>
        <w:tc>
          <w:tcPr>
            <w:tcW w:w="37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D1804E" w14:textId="77777777" w:rsidR="00424D1F" w:rsidRDefault="00000000">
            <w:r>
              <w:rPr>
                <w:b/>
                <w:bCs/>
                <w:sz w:val="20"/>
                <w:szCs w:val="20"/>
              </w:rPr>
              <w:t>Không có</w:t>
            </w:r>
          </w:p>
        </w:tc>
      </w:tr>
      <w:tr w:rsidR="00424D1F" w14:paraId="66C5EA91" w14:textId="77777777">
        <w:trPr>
          <w:gridAfter w:val="1"/>
          <w:wAfter w:w="20" w:type="dxa"/>
        </w:trPr>
        <w:tc>
          <w:tcPr>
            <w:tcW w:w="90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BD8AFF" w14:textId="77777777" w:rsidR="00424D1F" w:rsidRDefault="00000000">
            <w:r>
              <w:rPr>
                <w:sz w:val="20"/>
                <w:szCs w:val="20"/>
              </w:rPr>
              <w:t>§5.3</w:t>
            </w:r>
          </w:p>
        </w:tc>
        <w:tc>
          <w:tcPr>
            <w:tcW w:w="4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8A2E6E" w14:textId="77777777" w:rsidR="00424D1F" w:rsidRDefault="00000000">
            <w:r>
              <w:rPr>
                <w:sz w:val="20"/>
                <w:szCs w:val="20"/>
              </w:rPr>
              <w:t>Grade 3: 43,9% (V1) vs 43,8% (V2)</w:t>
            </w:r>
          </w:p>
        </w:tc>
        <w:tc>
          <w:tcPr>
            <w:tcW w:w="37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240AFA" w14:textId="77777777" w:rsidR="00424D1F" w:rsidRDefault="00000000">
            <w:r>
              <w:rPr>
                <w:b/>
                <w:bCs/>
                <w:sz w:val="20"/>
                <w:szCs w:val="20"/>
              </w:rPr>
              <w:t>Không có</w:t>
            </w:r>
          </w:p>
        </w:tc>
      </w:tr>
      <w:tr w:rsidR="00424D1F" w14:paraId="62568DD1" w14:textId="77777777">
        <w:trPr>
          <w:gridAfter w:val="1"/>
          <w:wAfter w:w="20" w:type="dxa"/>
        </w:trPr>
        <w:tc>
          <w:tcPr>
            <w:tcW w:w="900" w:type="dxa"/>
            <w:gridSpan w:val="2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C49D08" w14:textId="77777777" w:rsidR="00424D1F" w:rsidRDefault="00000000">
            <w:r>
              <w:rPr>
                <w:sz w:val="20"/>
                <w:szCs w:val="20"/>
              </w:rPr>
              <w:t>§5.3</w:t>
            </w:r>
          </w:p>
        </w:tc>
        <w:tc>
          <w:tcPr>
            <w:tcW w:w="4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C92C5F" w14:textId="77777777" w:rsidR="00424D1F" w:rsidRDefault="00000000">
            <w:r>
              <w:rPr>
                <w:sz w:val="20"/>
                <w:szCs w:val="20"/>
              </w:rPr>
              <w:t>Grade 1 tăng 13,9 pp; Grade 0 giảm 9,0 pp</w:t>
            </w:r>
          </w:p>
        </w:tc>
        <w:tc>
          <w:tcPr>
            <w:tcW w:w="37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B82B02" w14:textId="77777777" w:rsidR="00424D1F" w:rsidRDefault="00000000">
            <w:r>
              <w:rPr>
                <w:b/>
                <w:bCs/>
                <w:sz w:val="20"/>
                <w:szCs w:val="20"/>
              </w:rPr>
              <w:t>Không có</w:t>
            </w:r>
          </w:p>
        </w:tc>
      </w:tr>
      <w:tr w:rsidR="00424D1F" w14:paraId="21D7068C" w14:textId="77777777">
        <w:trPr>
          <w:gridAfter w:val="1"/>
          <w:wAfter w:w="20" w:type="dxa"/>
        </w:trPr>
        <w:tc>
          <w:tcPr>
            <w:tcW w:w="90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8B7D91" w14:textId="77777777" w:rsidR="00424D1F" w:rsidRDefault="00000000">
            <w:r>
              <w:rPr>
                <w:sz w:val="20"/>
                <w:szCs w:val="20"/>
              </w:rPr>
              <w:t>§5.1</w:t>
            </w:r>
          </w:p>
        </w:tc>
        <w:tc>
          <w:tcPr>
            <w:tcW w:w="4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5CFA11" w14:textId="77777777" w:rsidR="00424D1F" w:rsidRDefault="00000000">
            <w:r>
              <w:rPr>
                <w:sz w:val="20"/>
                <w:szCs w:val="20"/>
              </w:rPr>
              <w:t>Grade 1 sensitivity 7,0%–88,0% theo cohort</w:t>
            </w:r>
          </w:p>
        </w:tc>
        <w:tc>
          <w:tcPr>
            <w:tcW w:w="37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F24894" w14:textId="77777777" w:rsidR="00424D1F" w:rsidRDefault="00000000">
            <w:r>
              <w:rPr>
                <w:b/>
                <w:bCs/>
                <w:sz w:val="20"/>
                <w:szCs w:val="20"/>
              </w:rPr>
              <w:t>Không có</w:t>
            </w:r>
          </w:p>
        </w:tc>
      </w:tr>
      <w:tr w:rsidR="00424D1F" w14:paraId="6DBC8307" w14:textId="77777777">
        <w:trPr>
          <w:gridAfter w:val="1"/>
          <w:wAfter w:w="20" w:type="dxa"/>
        </w:trPr>
        <w:tc>
          <w:tcPr>
            <w:tcW w:w="900" w:type="dxa"/>
            <w:gridSpan w:val="2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22E5DA" w14:textId="77777777" w:rsidR="00424D1F" w:rsidRDefault="00000000">
            <w:r>
              <w:rPr>
                <w:sz w:val="20"/>
                <w:szCs w:val="20"/>
              </w:rPr>
              <w:t>§5.5</w:t>
            </w:r>
          </w:p>
        </w:tc>
        <w:tc>
          <w:tcPr>
            <w:tcW w:w="4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D8B07D" w14:textId="77777777" w:rsidR="00424D1F" w:rsidRDefault="00000000">
            <w:r>
              <w:rPr>
                <w:sz w:val="20"/>
                <w:szCs w:val="20"/>
              </w:rPr>
              <w:t>RDR Sens@95%: 72,0% / 70,3% / 73,0%</w:t>
            </w:r>
          </w:p>
        </w:tc>
        <w:tc>
          <w:tcPr>
            <w:tcW w:w="37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F79284" w14:textId="77777777" w:rsidR="00424D1F" w:rsidRDefault="00000000">
            <w:r>
              <w:rPr>
                <w:b/>
                <w:bCs/>
                <w:sz w:val="20"/>
                <w:szCs w:val="20"/>
              </w:rPr>
              <w:t>Không có</w:t>
            </w:r>
          </w:p>
        </w:tc>
      </w:tr>
      <w:tr w:rsidR="00424D1F" w14:paraId="7B39C055" w14:textId="77777777" w:rsidTr="006F06BD">
        <w:tblPrEx>
          <w:tblBorders>
            <w:top w:val="single" w:sz="4" w:space="0" w:color="BFBFBF"/>
            <w:left w:val="single" w:sz="18" w:space="0" w:color="C00000"/>
            <w:bottom w:val="single" w:sz="4" w:space="0" w:color="BFBFBF"/>
            <w:right w:val="single" w:sz="4" w:space="0" w:color="BFBFBF"/>
            <w:insideH w:val="none" w:sz="0" w:space="0" w:color="auto"/>
            <w:insideV w:val="none" w:sz="0" w:space="0" w:color="auto"/>
          </w:tblBorders>
        </w:tblPrEx>
        <w:trPr>
          <w:gridBefore w:val="1"/>
          <w:wBefore w:w="20" w:type="dxa"/>
        </w:trPr>
        <w:tc>
          <w:tcPr>
            <w:tcW w:w="9020" w:type="dxa"/>
            <w:gridSpan w:val="4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E4E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3FBA2C5" w14:textId="77777777" w:rsidR="00424D1F" w:rsidRDefault="00000000">
            <w:pPr>
              <w:spacing w:after="60" w:line="276" w:lineRule="auto"/>
            </w:pPr>
            <w:r>
              <w:rPr>
                <w:b/>
                <w:bCs/>
              </w:rPr>
              <w:t xml:space="preserve">Đây là bảng chứa TOÀN BỘ bằng chứng cho RQ1 và RQ2 — tức hai trong ba câu hỏi nghiên cứu của bài. </w:t>
            </w:r>
            <w:r>
              <w:t>Reviewer không có cách nào kiểm chứng kết luận chính. Phải khôi phục.</w:t>
            </w:r>
          </w:p>
          <w:p w14:paraId="17A049BE" w14:textId="77777777" w:rsidR="00424D1F" w:rsidRDefault="00000000">
            <w:pPr>
              <w:spacing w:after="60" w:line="276" w:lineRule="auto"/>
            </w:pPr>
            <w:r>
              <w:t>Chi phí: khoảng 0,4 trang. Đây là ưu tiên số một cho phần trang còn dư.</w:t>
            </w:r>
          </w:p>
        </w:tc>
      </w:tr>
    </w:tbl>
    <w:p w14:paraId="71947390" w14:textId="4EF4A234" w:rsidR="00424D1F" w:rsidRPr="00AE3F9D" w:rsidRDefault="00000000">
      <w:pPr>
        <w:pStyle w:val="Heading2"/>
        <w:spacing w:before="280" w:after="120"/>
        <w:rPr>
          <w:b/>
          <w:bCs/>
          <w:color w:val="77206D" w:themeColor="accent5" w:themeShade="BF"/>
          <w:sz w:val="25"/>
          <w:szCs w:val="25"/>
        </w:rPr>
      </w:pPr>
      <w:r w:rsidRPr="00AE3F9D">
        <w:rPr>
          <w:b/>
          <w:bCs/>
          <w:color w:val="77206D" w:themeColor="accent5" w:themeShade="BF"/>
          <w:sz w:val="25"/>
          <w:szCs w:val="25"/>
        </w:rPr>
        <w:t>2. NGHIÊM TRỌNG</w:t>
      </w:r>
      <w:r w:rsidR="006F06BD">
        <w:rPr>
          <w:b/>
          <w:bCs/>
          <w:color w:val="77206D" w:themeColor="accent5" w:themeShade="BF"/>
          <w:sz w:val="25"/>
          <w:szCs w:val="25"/>
          <w:lang w:val="vi-VN"/>
        </w:rPr>
        <w:t>:</w:t>
      </w:r>
      <w:r w:rsidRPr="00AE3F9D">
        <w:rPr>
          <w:b/>
          <w:bCs/>
          <w:color w:val="77206D" w:themeColor="accent5" w:themeShade="BF"/>
          <w:sz w:val="25"/>
          <w:szCs w:val="25"/>
        </w:rPr>
        <w:t xml:space="preserve"> lỗi sự thật trong §5.4</w:t>
      </w:r>
    </w:p>
    <w:tbl>
      <w:tblPr>
        <w:tblW w:w="9020" w:type="dxa"/>
        <w:tblBorders>
          <w:top w:val="single" w:sz="2" w:space="0" w:color="D0D0D0"/>
          <w:left w:val="single" w:sz="14" w:space="0" w:color="C00000"/>
          <w:bottom w:val="single" w:sz="2" w:space="0" w:color="D0D0D0"/>
          <w:right w:val="single" w:sz="2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24D1F" w14:paraId="627D71DE" w14:textId="77777777" w:rsidTr="006F06BD">
        <w:tc>
          <w:tcPr>
            <w:tcW w:w="902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2250B9" w14:textId="77777777" w:rsidR="00424D1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CÂU HIỆN TẠI:</w:t>
            </w:r>
          </w:p>
          <w:p w14:paraId="01422B22" w14:textId="1AB53D52" w:rsidR="00424D1F" w:rsidRDefault="00000000" w:rsidP="006F06BD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"Relative to Softmax-CE, CLM-QWK increases Within-1 accuracy while</w:t>
            </w:r>
            <w:r w:rsidR="006F06BD">
              <w:rPr>
                <w:lang w:val="vi-VN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producing more modest aggregate and screening outcomes."</w:t>
            </w:r>
          </w:p>
        </w:tc>
      </w:tr>
    </w:tbl>
    <w:p w14:paraId="01864C89" w14:textId="3994DBF6" w:rsidR="00424D1F" w:rsidRDefault="00000000">
      <w:pPr>
        <w:spacing w:after="120" w:line="276" w:lineRule="auto"/>
      </w:pPr>
      <w:r>
        <w:t>Đối chiếu với Bảng 3:</w:t>
      </w:r>
    </w:p>
    <w:tbl>
      <w:tblPr>
        <w:tblW w:w="902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900"/>
        <w:gridCol w:w="1900"/>
        <w:gridCol w:w="2620"/>
      </w:tblGrid>
      <w:tr w:rsidR="00424D1F" w14:paraId="67FBEB26" w14:textId="77777777">
        <w:trPr>
          <w:tblHeader/>
        </w:trPr>
        <w:tc>
          <w:tcPr>
            <w:tcW w:w="26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32DE84" w14:textId="77777777" w:rsidR="00424D1F" w:rsidRDefault="00000000">
            <w:r>
              <w:rPr>
                <w:b/>
                <w:bCs/>
                <w:color w:val="FFFFFF"/>
                <w:sz w:val="20"/>
                <w:szCs w:val="20"/>
              </w:rPr>
              <w:t>Chỉ số</w:t>
            </w:r>
          </w:p>
        </w:tc>
        <w:tc>
          <w:tcPr>
            <w:tcW w:w="19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8F3103" w14:textId="77777777" w:rsidR="00424D1F" w:rsidRDefault="00000000">
            <w:r>
              <w:rPr>
                <w:b/>
                <w:bCs/>
                <w:color w:val="FFFFFF"/>
                <w:sz w:val="20"/>
                <w:szCs w:val="20"/>
              </w:rPr>
              <w:t>Softmax-CE</w:t>
            </w:r>
          </w:p>
        </w:tc>
        <w:tc>
          <w:tcPr>
            <w:tcW w:w="19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583B3B" w14:textId="77777777" w:rsidR="00424D1F" w:rsidRDefault="00000000">
            <w:r>
              <w:rPr>
                <w:b/>
                <w:bCs/>
                <w:color w:val="FFFFFF"/>
                <w:sz w:val="20"/>
                <w:szCs w:val="20"/>
              </w:rPr>
              <w:t>CLM-QWK</w:t>
            </w:r>
          </w:p>
        </w:tc>
        <w:tc>
          <w:tcPr>
            <w:tcW w:w="262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E547B0" w14:textId="77777777" w:rsidR="00424D1F" w:rsidRDefault="00000000">
            <w:r>
              <w:rPr>
                <w:b/>
                <w:bCs/>
                <w:color w:val="FFFFFF"/>
                <w:sz w:val="20"/>
                <w:szCs w:val="20"/>
              </w:rPr>
              <w:t>Chênh lệch</w:t>
            </w:r>
          </w:p>
        </w:tc>
      </w:tr>
      <w:tr w:rsidR="00424D1F" w14:paraId="42D3233C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790432" w14:textId="77777777" w:rsidR="00424D1F" w:rsidRDefault="00000000">
            <w:r>
              <w:rPr>
                <w:sz w:val="20"/>
                <w:szCs w:val="20"/>
              </w:rPr>
              <w:t xml:space="preserve">QWK </w:t>
            </w:r>
            <w:r>
              <w:rPr>
                <w:i/>
                <w:iCs/>
                <w:sz w:val="20"/>
                <w:szCs w:val="20"/>
              </w:rPr>
              <w:t>(chỉ số aggregate)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A2C184" w14:textId="77777777" w:rsidR="00424D1F" w:rsidRDefault="00000000">
            <w:r>
              <w:rPr>
                <w:sz w:val="20"/>
                <w:szCs w:val="20"/>
              </w:rPr>
              <w:t>0,696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E6A625" w14:textId="77777777" w:rsidR="00424D1F" w:rsidRDefault="00000000">
            <w:r>
              <w:rPr>
                <w:b/>
                <w:bCs/>
                <w:sz w:val="20"/>
                <w:szCs w:val="20"/>
              </w:rPr>
              <w:t>0,715</w:t>
            </w:r>
          </w:p>
        </w:tc>
        <w:tc>
          <w:tcPr>
            <w:tcW w:w="26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808DF8" w14:textId="77777777" w:rsidR="00424D1F" w:rsidRDefault="00000000">
            <w:r>
              <w:rPr>
                <w:b/>
                <w:bCs/>
                <w:sz w:val="20"/>
                <w:szCs w:val="20"/>
              </w:rPr>
              <w:t>CLM CAO HƠN +0,019</w:t>
            </w:r>
          </w:p>
        </w:tc>
      </w:tr>
      <w:tr w:rsidR="00424D1F" w14:paraId="74193D5B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FB7ADB" w14:textId="77777777" w:rsidR="00424D1F" w:rsidRDefault="00000000">
            <w:r>
              <w:rPr>
                <w:sz w:val="20"/>
                <w:szCs w:val="20"/>
              </w:rPr>
              <w:t>Within-1</w:t>
            </w:r>
          </w:p>
        </w:tc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A4F708" w14:textId="77777777" w:rsidR="00424D1F" w:rsidRDefault="00000000">
            <w:r>
              <w:rPr>
                <w:sz w:val="20"/>
                <w:szCs w:val="20"/>
              </w:rPr>
              <w:t>93,2%</w:t>
            </w:r>
          </w:p>
        </w:tc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A5AEB8" w14:textId="77777777" w:rsidR="00424D1F" w:rsidRDefault="00000000">
            <w:r>
              <w:rPr>
                <w:b/>
                <w:bCs/>
                <w:sz w:val="20"/>
                <w:szCs w:val="20"/>
              </w:rPr>
              <w:t>95,0%</w:t>
            </w:r>
          </w:p>
        </w:tc>
        <w:tc>
          <w:tcPr>
            <w:tcW w:w="26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CA741" w14:textId="77777777" w:rsidR="00424D1F" w:rsidRDefault="00000000">
            <w:r>
              <w:rPr>
                <w:sz w:val="20"/>
                <w:szCs w:val="20"/>
              </w:rPr>
              <w:t>CLM cao hơn +1,8 pp</w:t>
            </w:r>
          </w:p>
        </w:tc>
      </w:tr>
      <w:tr w:rsidR="00424D1F" w14:paraId="4939E4C2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53B69C" w14:textId="77777777" w:rsidR="00424D1F" w:rsidRDefault="00000000">
            <w:r>
              <w:rPr>
                <w:sz w:val="20"/>
                <w:szCs w:val="20"/>
              </w:rPr>
              <w:t>RDR Sens.@95%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913D63" w14:textId="77777777" w:rsidR="00424D1F" w:rsidRDefault="00000000">
            <w:r>
              <w:rPr>
                <w:b/>
                <w:bCs/>
                <w:sz w:val="20"/>
                <w:szCs w:val="20"/>
              </w:rPr>
              <w:t>71,0%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ECDA14" w14:textId="77777777" w:rsidR="00424D1F" w:rsidRDefault="00000000">
            <w:r>
              <w:rPr>
                <w:sz w:val="20"/>
                <w:szCs w:val="20"/>
              </w:rPr>
              <w:t>66,2%</w:t>
            </w:r>
          </w:p>
        </w:tc>
        <w:tc>
          <w:tcPr>
            <w:tcW w:w="26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77064F" w14:textId="77777777" w:rsidR="00424D1F" w:rsidRDefault="00000000">
            <w:r>
              <w:rPr>
                <w:sz w:val="20"/>
                <w:szCs w:val="20"/>
              </w:rPr>
              <w:t>CLM thấp hơn −4,8 pp</w:t>
            </w:r>
          </w:p>
        </w:tc>
      </w:tr>
      <w:tr w:rsidR="00424D1F" w14:paraId="6C5003FF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09BB12" w14:textId="77777777" w:rsidR="00424D1F" w:rsidRDefault="00000000">
            <w:r>
              <w:rPr>
                <w:sz w:val="20"/>
                <w:szCs w:val="20"/>
              </w:rPr>
              <w:t>RDR AUROC</w:t>
            </w:r>
          </w:p>
        </w:tc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5A7E27" w14:textId="77777777" w:rsidR="00424D1F" w:rsidRDefault="00000000">
            <w:r>
              <w:rPr>
                <w:b/>
                <w:bCs/>
                <w:sz w:val="20"/>
                <w:szCs w:val="20"/>
              </w:rPr>
              <w:t>0,925</w:t>
            </w:r>
          </w:p>
        </w:tc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A6651F" w14:textId="77777777" w:rsidR="00424D1F" w:rsidRDefault="00000000">
            <w:r>
              <w:rPr>
                <w:sz w:val="20"/>
                <w:szCs w:val="20"/>
              </w:rPr>
              <w:t>0,916</w:t>
            </w:r>
          </w:p>
        </w:tc>
        <w:tc>
          <w:tcPr>
            <w:tcW w:w="26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8256FD" w14:textId="77777777" w:rsidR="00424D1F" w:rsidRDefault="00000000">
            <w:r>
              <w:rPr>
                <w:sz w:val="20"/>
                <w:szCs w:val="20"/>
              </w:rPr>
              <w:t>CLM thấp hơn −0,009</w:t>
            </w:r>
          </w:p>
        </w:tc>
      </w:tr>
    </w:tbl>
    <w:p w14:paraId="54B6308B" w14:textId="77777777" w:rsidR="00424D1F" w:rsidRDefault="00000000">
      <w:pPr>
        <w:spacing w:after="120" w:line="276" w:lineRule="auto"/>
      </w:pPr>
      <w:r>
        <w:rPr>
          <w:b/>
          <w:bCs/>
        </w:rPr>
        <w:t>QWK chính là chỉ số aggregate, và CLM-QWK CAO HƠN Softmax-CE. Nên mệnh đề "more modest aggregate outcomes" là sai sự thật, bị bác bởi bảng ở ngay cùng trang.</w:t>
      </w:r>
    </w:p>
    <w:tbl>
      <w:tblPr>
        <w:tblW w:w="9020" w:type="dxa"/>
        <w:tblBorders>
          <w:top w:val="single" w:sz="2" w:space="0" w:color="D0D0D0"/>
          <w:left w:val="single" w:sz="14" w:space="0" w:color="2E7D32"/>
          <w:bottom w:val="single" w:sz="2" w:space="0" w:color="D0D0D0"/>
          <w:right w:val="single" w:sz="2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24D1F" w14:paraId="163DB8A2" w14:textId="77777777" w:rsidTr="006F06BD">
        <w:tc>
          <w:tcPr>
            <w:tcW w:w="902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4CAA6F" w14:textId="5F1962B3" w:rsidR="00424D1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SỬA THÀNH:</w:t>
            </w:r>
            <w:r w:rsidR="006F06BD">
              <w:rPr>
                <w:lang w:val="vi-VN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"Relative to Softmax-CE, CLM-QWK increases both Within-1 accuracy</w:t>
            </w:r>
          </w:p>
          <w:p w14:paraId="1D333985" w14:textId="636478F0" w:rsidR="00424D1F" w:rsidRDefault="006F06BD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(93.2% to 95.0%) and QWK (0.696 to 0.715), but reduces RDR sensitivity</w:t>
            </w:r>
          </w:p>
          <w:p w14:paraId="51326AF2" w14:textId="7C5D9FC7" w:rsidR="00424D1F" w:rsidRDefault="006F06BD">
            <w:r>
              <w:rPr>
                <w:rFonts w:ascii="Consolas" w:eastAsia="Consolas" w:hAnsi="Consolas" w:cs="Consolas"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at 95% specificity (71.0% to 66.2%) and RDR AUROC (0.925 to 0.916)."</w:t>
            </w:r>
          </w:p>
        </w:tc>
      </w:tr>
    </w:tbl>
    <w:p w14:paraId="58E0D5D9" w14:textId="6EC7DCAE" w:rsidR="00424D1F" w:rsidRPr="006F06BD" w:rsidRDefault="00000000">
      <w:pPr>
        <w:pStyle w:val="Heading2"/>
        <w:spacing w:before="280" w:after="120"/>
        <w:rPr>
          <w:b/>
          <w:bCs/>
          <w:color w:val="77206D" w:themeColor="accent5" w:themeShade="BF"/>
          <w:sz w:val="25"/>
          <w:szCs w:val="25"/>
          <w:lang w:val="vi-VN"/>
        </w:rPr>
      </w:pPr>
      <w:r w:rsidRPr="00AE3F9D">
        <w:rPr>
          <w:b/>
          <w:bCs/>
          <w:color w:val="77206D" w:themeColor="accent5" w:themeShade="BF"/>
          <w:sz w:val="25"/>
          <w:szCs w:val="25"/>
        </w:rPr>
        <w:t>3. §5.4 bỏ hết số liệu</w:t>
      </w:r>
      <w:r w:rsidR="006F06BD">
        <w:rPr>
          <w:b/>
          <w:bCs/>
          <w:color w:val="77206D" w:themeColor="accent5" w:themeShade="BF"/>
          <w:sz w:val="25"/>
          <w:szCs w:val="25"/>
          <w:lang w:val="vi-VN"/>
        </w:rPr>
        <w:t>,</w:t>
      </w:r>
      <w:r w:rsidRPr="00AE3F9D">
        <w:rPr>
          <w:b/>
          <w:bCs/>
          <w:color w:val="77206D" w:themeColor="accent5" w:themeShade="BF"/>
          <w:sz w:val="25"/>
          <w:szCs w:val="25"/>
        </w:rPr>
        <w:t xml:space="preserve"> bước lùi so với</w:t>
      </w:r>
      <w:r w:rsidR="006F06BD">
        <w:rPr>
          <w:b/>
          <w:bCs/>
          <w:color w:val="77206D" w:themeColor="accent5" w:themeShade="BF"/>
          <w:sz w:val="25"/>
          <w:szCs w:val="25"/>
          <w:lang w:val="vi-VN"/>
        </w:rPr>
        <w:t xml:space="preserve"> bản thảo trước</w:t>
      </w:r>
    </w:p>
    <w:p w14:paraId="4478CC1C" w14:textId="52DF682A" w:rsidR="00424D1F" w:rsidRDefault="00CE2ABC">
      <w:pPr>
        <w:spacing w:after="120" w:line="276" w:lineRule="auto"/>
      </w:pPr>
      <w:r>
        <w:lastRenderedPageBreak/>
        <w:t>Bản</w:t>
      </w:r>
      <w:r>
        <w:rPr>
          <w:lang w:val="vi-VN"/>
        </w:rPr>
        <w:t xml:space="preserve"> thảo trước</w:t>
      </w:r>
      <w:r>
        <w:t xml:space="preserve"> nêu đủ số cho mọi so sánh. Hiện</w:t>
      </w:r>
      <w:r>
        <w:rPr>
          <w:lang w:val="vi-VN"/>
        </w:rPr>
        <w:t xml:space="preserve"> tại</w:t>
      </w:r>
      <w:r>
        <w:t xml:space="preserve"> chỉ nêu số cho CORAL (0,765) và CORN (0,933), còn CLM-QWK Within-1 và Softmax-QWK RDR sensitivity thì không nêu.</w:t>
      </w:r>
    </w:p>
    <w:p w14:paraId="693B25B0" w14:textId="77777777" w:rsidR="00424D1F" w:rsidRDefault="00000000">
      <w:pPr>
        <w:spacing w:after="120" w:line="276" w:lineRule="auto"/>
      </w:pPr>
      <w:r>
        <w:rPr>
          <w:b/>
          <w:bCs/>
        </w:rPr>
        <w:t>Không nhất quán trong cùng một đoạn. Nêu số cho cả bốn, hoặc không nêu số nào và để bảng nói.</w:t>
      </w:r>
    </w:p>
    <w:p w14:paraId="1D21B0C6" w14:textId="7DCFA320" w:rsidR="00424D1F" w:rsidRPr="00AE3F9D" w:rsidRDefault="00000000">
      <w:pPr>
        <w:pStyle w:val="Heading2"/>
        <w:spacing w:before="280" w:after="120"/>
        <w:rPr>
          <w:b/>
          <w:bCs/>
          <w:color w:val="77206D" w:themeColor="accent5" w:themeShade="BF"/>
          <w:sz w:val="25"/>
          <w:szCs w:val="25"/>
        </w:rPr>
      </w:pPr>
      <w:r w:rsidRPr="00AE3F9D">
        <w:rPr>
          <w:b/>
          <w:bCs/>
          <w:color w:val="77206D" w:themeColor="accent5" w:themeShade="BF"/>
          <w:sz w:val="25"/>
          <w:szCs w:val="25"/>
        </w:rPr>
        <w:t>4. Mốc in-domain trong Bảng 2 đang là tiêu chí chọn checkpoint</w:t>
      </w:r>
    </w:p>
    <w:tbl>
      <w:tblPr>
        <w:tblW w:w="9020" w:type="dxa"/>
        <w:tblBorders>
          <w:top w:val="single" w:sz="2" w:space="0" w:color="D0D0D0"/>
          <w:left w:val="single" w:sz="14" w:space="0" w:color="C00000"/>
          <w:bottom w:val="single" w:sz="2" w:space="0" w:color="D0D0D0"/>
          <w:right w:val="single" w:sz="2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24D1F" w14:paraId="22BD720A" w14:textId="77777777" w:rsidTr="00CE2ABC">
        <w:tc>
          <w:tcPr>
            <w:tcW w:w="902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875B9F" w14:textId="77777777" w:rsidR="00424D1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§4.4: "Checkpoint selection is performed exclusively on the pooled</w:t>
            </w:r>
          </w:p>
          <w:p w14:paraId="53D2A55F" w14:textId="77777777" w:rsidR="00424D1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source-validation partition of each LODO fold... the checkpoint</w:t>
            </w:r>
          </w:p>
          <w:p w14:paraId="531F19B5" w14:textId="77777777" w:rsidR="00424D1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with the highest validation QWK is restored for held-out evaluation."</w:t>
            </w:r>
          </w:p>
          <w:p w14:paraId="6B2A19AE" w14:textId="77777777" w:rsidR="00424D1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9281BC0" w14:textId="77777777" w:rsidR="00424D1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Bảng 2: cột đầu = "source-validation QWK"</w:t>
            </w:r>
          </w:p>
        </w:tc>
      </w:tr>
    </w:tbl>
    <w:p w14:paraId="58CCA294" w14:textId="20F39CE3" w:rsidR="00424D1F" w:rsidRDefault="00000000">
      <w:pPr>
        <w:spacing w:after="120" w:line="276" w:lineRule="auto"/>
      </w:pPr>
      <w:r>
        <w:t xml:space="preserve">Con số source-validation QWK chính là </w:t>
      </w:r>
      <w:r>
        <w:rPr>
          <w:b/>
          <w:bCs/>
        </w:rPr>
        <w:t>cực đại đã được chọn ra</w:t>
      </w:r>
      <w:r w:rsidR="00CE2ABC">
        <w:rPr>
          <w:lang w:val="vi-VN"/>
        </w:rPr>
        <w:t>, n</w:t>
      </w:r>
      <w:r>
        <w:t xml:space="preserve">ó lệch lạc quan theo đúng thiết kế. </w:t>
      </w:r>
      <w:r w:rsidR="00CE2ABC">
        <w:t>Mình</w:t>
      </w:r>
      <w:r w:rsidR="00CE2ABC">
        <w:rPr>
          <w:lang w:val="vi-VN"/>
        </w:rPr>
        <w:t xml:space="preserve"> l</w:t>
      </w:r>
      <w:r>
        <w:t>ấy nó làm mốc in-domain rồi tính Δ là đang so một giá trị đã tối ưu hoá với một giá trị chưa tối ưu hoá.</w:t>
      </w:r>
    </w:p>
    <w:p w14:paraId="3D85E367" w14:textId="30B30526" w:rsidR="00424D1F" w:rsidRDefault="00CE2ABC">
      <w:pPr>
        <w:spacing w:after="120" w:line="276" w:lineRule="auto"/>
      </w:pPr>
      <w:r>
        <w:t>Các</w:t>
      </w:r>
      <w:r>
        <w:rPr>
          <w:lang w:val="vi-VN"/>
        </w:rPr>
        <w:t xml:space="preserve"> bản thảo trước</w:t>
      </w:r>
      <w:r>
        <w:t xml:space="preserve"> có tập test nguồn riêng biệt</w:t>
      </w:r>
      <w:r>
        <w:rPr>
          <w:lang w:val="vi-VN"/>
        </w:rPr>
        <w:t>:</w:t>
      </w:r>
      <w:r>
        <w:t xml:space="preserve"> *"The corresponding source test partitions remain unseen during model selection and are used only for in-domain evaluation."* Bản hiện</w:t>
      </w:r>
      <w:r>
        <w:rPr>
          <w:lang w:val="vi-VN"/>
        </w:rPr>
        <w:t xml:space="preserve"> tại</w:t>
      </w:r>
      <w:r>
        <w:t xml:space="preserve"> đổi sang 85/15 và tập test nguồn đó đã biến mất.</w:t>
      </w:r>
    </w:p>
    <w:p w14:paraId="5471C5E0" w14:textId="77777777" w:rsidR="00424D1F" w:rsidRDefault="00000000">
      <w:pPr>
        <w:pStyle w:val="Heading3"/>
        <w:spacing w:before="200" w:after="100"/>
      </w:pPr>
      <w:r>
        <w:rPr>
          <w:b/>
          <w:bCs/>
          <w:color w:val="2E74B5"/>
        </w:rPr>
        <w:t>Hai phương án</w:t>
      </w:r>
    </w:p>
    <w:tbl>
      <w:tblPr>
        <w:tblW w:w="902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600"/>
        <w:gridCol w:w="3920"/>
      </w:tblGrid>
      <w:tr w:rsidR="00424D1F" w14:paraId="1FEBEB42" w14:textId="77777777">
        <w:trPr>
          <w:tblHeader/>
        </w:trPr>
        <w:tc>
          <w:tcPr>
            <w:tcW w:w="5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C10BF3" w14:textId="77777777" w:rsidR="00424D1F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6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F4407F" w14:textId="77777777" w:rsidR="00424D1F" w:rsidRDefault="00000000">
            <w:r>
              <w:rPr>
                <w:b/>
                <w:bCs/>
                <w:color w:val="FFFFFF"/>
                <w:sz w:val="20"/>
                <w:szCs w:val="20"/>
              </w:rPr>
              <w:t>Phương án</w:t>
            </w:r>
          </w:p>
        </w:tc>
        <w:tc>
          <w:tcPr>
            <w:tcW w:w="392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5B0C18" w14:textId="77777777" w:rsidR="00424D1F" w:rsidRDefault="00000000">
            <w:r>
              <w:rPr>
                <w:b/>
                <w:bCs/>
                <w:color w:val="FFFFFF"/>
                <w:sz w:val="20"/>
                <w:szCs w:val="20"/>
              </w:rPr>
              <w:t>Đánh giá</w:t>
            </w:r>
          </w:p>
        </w:tc>
      </w:tr>
      <w:tr w:rsidR="00424D1F" w14:paraId="7BF5B0C4" w14:textId="77777777"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AD0417" w14:textId="77777777" w:rsidR="00424D1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82BA46" w14:textId="77777777" w:rsidR="00424D1F" w:rsidRDefault="00000000">
            <w:r>
              <w:rPr>
                <w:sz w:val="20"/>
                <w:szCs w:val="20"/>
              </w:rPr>
              <w:t xml:space="preserve">Khôi phục chia 70/15/15 trong source pool, báo cáo </w:t>
            </w:r>
            <w:r>
              <w:rPr>
                <w:b/>
                <w:bCs/>
                <w:sz w:val="20"/>
                <w:szCs w:val="20"/>
              </w:rPr>
              <w:t>source-test QWK</w:t>
            </w:r>
            <w:r>
              <w:rPr>
                <w:sz w:val="20"/>
                <w:szCs w:val="20"/>
              </w:rPr>
              <w:t xml:space="preserve"> làm mốc in-domain</w:t>
            </w:r>
          </w:p>
        </w:tc>
        <w:tc>
          <w:tcPr>
            <w:tcW w:w="39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30FA0E" w14:textId="77777777" w:rsidR="00424D1F" w:rsidRDefault="00000000">
            <w:r>
              <w:rPr>
                <w:b/>
                <w:bCs/>
                <w:sz w:val="20"/>
                <w:szCs w:val="20"/>
              </w:rPr>
              <w:t>Sạch hơn.</w:t>
            </w:r>
            <w:r>
              <w:rPr>
                <w:sz w:val="20"/>
                <w:szCs w:val="20"/>
              </w:rPr>
              <w:t xml:space="preserve"> Phải chạy lại, nhưng chỉ là thay đổi split chứ không đổi kiến trúc</w:t>
            </w:r>
          </w:p>
        </w:tc>
      </w:tr>
      <w:tr w:rsidR="00424D1F" w14:paraId="79998AD0" w14:textId="77777777">
        <w:tc>
          <w:tcPr>
            <w:tcW w:w="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8B4C90" w14:textId="77777777" w:rsidR="00424D1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04DF71" w14:textId="77777777" w:rsidR="00424D1F" w:rsidRDefault="00000000">
            <w:r>
              <w:rPr>
                <w:sz w:val="20"/>
                <w:szCs w:val="20"/>
              </w:rPr>
              <w:t xml:space="preserve">Giữ nguyên, nhưng ghi rõ trong caption Bảng 2 và §4.1 rằng source-validation là tiêu chí chọn mô hình nên lệch lạc quan, do đó Δ là </w:t>
            </w:r>
            <w:r>
              <w:rPr>
                <w:b/>
                <w:bCs/>
                <w:sz w:val="20"/>
                <w:szCs w:val="20"/>
              </w:rPr>
              <w:t>cận dưới</w:t>
            </w:r>
            <w:r>
              <w:rPr>
                <w:sz w:val="20"/>
                <w:szCs w:val="20"/>
              </w:rPr>
              <w:t xml:space="preserve"> của khoảng cách thật</w:t>
            </w:r>
          </w:p>
        </w:tc>
        <w:tc>
          <w:tcPr>
            <w:tcW w:w="39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FCD58E" w14:textId="77777777" w:rsidR="00424D1F" w:rsidRDefault="00000000">
            <w:r>
              <w:rPr>
                <w:sz w:val="20"/>
                <w:szCs w:val="20"/>
              </w:rPr>
              <w:t>Rẻ, trung thực, chấp nhận được với điều kiện nói thẳng</w:t>
            </w:r>
          </w:p>
        </w:tc>
      </w:tr>
    </w:tbl>
    <w:p w14:paraId="126F52CA" w14:textId="0FB865A5" w:rsidR="00424D1F" w:rsidRPr="00CE2ABC" w:rsidRDefault="00000000">
      <w:pPr>
        <w:spacing w:after="120" w:line="276" w:lineRule="auto"/>
        <w:rPr>
          <w:lang w:val="vi-VN"/>
        </w:rPr>
      </w:pPr>
      <w:r>
        <w:rPr>
          <w:b/>
          <w:bCs/>
        </w:rPr>
        <w:t>Nếu chọn phương án 2</w:t>
      </w:r>
      <w:r w:rsidR="00CE2ABC">
        <w:rPr>
          <w:b/>
          <w:bCs/>
          <w:lang w:val="vi-VN"/>
        </w:rPr>
        <w:t xml:space="preserve"> thì </w:t>
      </w:r>
      <w:r>
        <w:rPr>
          <w:b/>
          <w:bCs/>
        </w:rPr>
        <w:t>thêm một câu vào §4.1 và một mệnh đề vào caption Bảng 2</w:t>
      </w:r>
    </w:p>
    <w:p w14:paraId="53C7C136" w14:textId="21B1ECBA" w:rsidR="00424D1F" w:rsidRPr="00AE3F9D" w:rsidRDefault="00000000">
      <w:pPr>
        <w:pStyle w:val="Heading2"/>
        <w:spacing w:before="280" w:after="120"/>
        <w:rPr>
          <w:b/>
          <w:bCs/>
          <w:color w:val="77206D" w:themeColor="accent5" w:themeShade="BF"/>
          <w:sz w:val="25"/>
          <w:szCs w:val="25"/>
        </w:rPr>
      </w:pPr>
      <w:r w:rsidRPr="00AE3F9D">
        <w:rPr>
          <w:b/>
          <w:bCs/>
          <w:color w:val="77206D" w:themeColor="accent5" w:themeShade="BF"/>
          <w:sz w:val="25"/>
          <w:szCs w:val="25"/>
        </w:rPr>
        <w:t>5. "Standard Pooled Split" xuất hiện nhưng không bao giờ được dùng</w:t>
      </w:r>
    </w:p>
    <w:p w14:paraId="314C0671" w14:textId="5CA03081" w:rsidR="00424D1F" w:rsidRDefault="00000000">
      <w:pPr>
        <w:spacing w:after="120" w:line="276" w:lineRule="auto"/>
      </w:pPr>
      <w:r>
        <w:t xml:space="preserve">§3.2 viết: </w:t>
      </w:r>
      <w:r>
        <w:rPr>
          <w:i/>
          <w:iCs/>
        </w:rPr>
        <w:t>"The standard pooled and LODO partitioning schemes are detailed in Sec. 4."</w:t>
      </w:r>
      <w:r>
        <w:t xml:space="preserve"> </w:t>
      </w:r>
      <w:r w:rsidR="00CE2ABC">
        <w:rPr>
          <w:lang w:val="vi-VN"/>
        </w:rPr>
        <w:t>n</w:t>
      </w:r>
      <w:r>
        <w:t>hưng §4 chỉ mô tả LODO. Hình 1 thì vẽ nhánh "Standard Pooled Split 70% Train / 15% Val / 15% Test".</w:t>
      </w:r>
    </w:p>
    <w:p w14:paraId="4C9FDE03" w14:textId="77777777" w:rsidR="00424D1F" w:rsidRDefault="00000000">
      <w:pPr>
        <w:spacing w:after="120" w:line="276" w:lineRule="auto"/>
      </w:pPr>
      <w:r>
        <w:rPr>
          <w:b/>
          <w:bCs/>
        </w:rPr>
        <w:t>Không có mục nào trong §4 hay §5 dùng đến chia pooled này.</w:t>
      </w:r>
    </w:p>
    <w:p w14:paraId="2C150570" w14:textId="77777777" w:rsidR="00424D1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Nếu có chạy thí nghiệm pooled → bổ sung mô tả vào §4 và kết quả vào §5.</w:t>
      </w:r>
    </w:p>
    <w:p w14:paraId="3D7E6631" w14:textId="102CC1E0" w:rsidR="00424D1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Nếu không → xoá khỏi Hình 1 và sửa câu ở §3.2</w:t>
      </w:r>
      <w:r w:rsidR="00CE2ABC">
        <w:rPr>
          <w:lang w:val="vi-VN"/>
        </w:rPr>
        <w:t>, đ</w:t>
      </w:r>
      <w:r>
        <w:t>ây cũng là chỗ tiết kiệm được vài dòng.</w:t>
      </w:r>
    </w:p>
    <w:p w14:paraId="35232ABC" w14:textId="41D356D7" w:rsidR="00424D1F" w:rsidRPr="00AE3F9D" w:rsidRDefault="00000000">
      <w:pPr>
        <w:pStyle w:val="Heading2"/>
        <w:spacing w:before="280" w:after="120"/>
        <w:rPr>
          <w:b/>
          <w:bCs/>
          <w:color w:val="77206D" w:themeColor="accent5" w:themeShade="BF"/>
          <w:sz w:val="25"/>
          <w:szCs w:val="25"/>
        </w:rPr>
      </w:pPr>
      <w:r w:rsidRPr="00AE3F9D">
        <w:rPr>
          <w:b/>
          <w:bCs/>
          <w:color w:val="77206D" w:themeColor="accent5" w:themeShade="BF"/>
          <w:sz w:val="25"/>
          <w:szCs w:val="25"/>
        </w:rPr>
        <w:t>6. RQ3 chưa được trả lời bằng chuỗi component</w:t>
      </w:r>
    </w:p>
    <w:p w14:paraId="212B4C56" w14:textId="77777777" w:rsidR="00424D1F" w:rsidRDefault="00000000">
      <w:pPr>
        <w:spacing w:after="120" w:line="276" w:lineRule="auto"/>
      </w:pPr>
      <w:r>
        <w:t xml:space="preserve">§4.2 nói: </w:t>
      </w:r>
      <w:r>
        <w:rPr>
          <w:i/>
          <w:iCs/>
        </w:rPr>
        <w:t>"The paired comparisons V1−V0, V2−V1, and V3−V2 serve as experimental probes for the local, global, and ordinal evaluation questions, respectively."</w:t>
      </w:r>
    </w:p>
    <w:p w14:paraId="151C3126" w14:textId="77777777" w:rsidR="00424D1F" w:rsidRDefault="00000000">
      <w:pPr>
        <w:spacing w:after="120" w:line="276" w:lineRule="auto"/>
      </w:pPr>
      <w:r>
        <w:t>Nhưng §5.4 chỉ phân tích head benchmark (Bảng 3). Không có đoạn nào phân tích V3 − V2 với median paired difference, IQR và Wilcoxon như §5.2 và §5.3 đã làm.</w:t>
      </w:r>
    </w:p>
    <w:p w14:paraId="7596313A" w14:textId="02A6C76C" w:rsidR="00424D1F" w:rsidRDefault="00000000">
      <w:pPr>
        <w:spacing w:after="120" w:line="276" w:lineRule="auto"/>
      </w:pPr>
      <w:r>
        <w:rPr>
          <w:b/>
          <w:bCs/>
        </w:rPr>
        <w:lastRenderedPageBreak/>
        <w:t xml:space="preserve">Hệ quả: RQ1 và RQ2 được trả lời bằng chuỗi component, còn RQ3 lại được trả lời bằng một thí nghiệm phụ. Bố cục mất đối xứng. </w:t>
      </w:r>
      <w:r>
        <w:t xml:space="preserve">Khi V3 chạy xong, </w:t>
      </w:r>
      <w:r w:rsidR="0093048A">
        <w:t>em</w:t>
      </w:r>
      <w:r w:rsidR="0093048A">
        <w:rPr>
          <w:lang w:val="vi-VN"/>
        </w:rPr>
        <w:t xml:space="preserve"> nên</w:t>
      </w:r>
      <w:r>
        <w:t xml:space="preserve"> thêm một đoạn đối xứng hoàn toàn với §5.2 và §5.3.</w:t>
      </w:r>
    </w:p>
    <w:p w14:paraId="1DEB87A4" w14:textId="40850774" w:rsidR="00424D1F" w:rsidRPr="0093048A" w:rsidRDefault="00000000">
      <w:pPr>
        <w:pStyle w:val="Heading2"/>
        <w:spacing w:before="280" w:after="120"/>
        <w:rPr>
          <w:b/>
          <w:bCs/>
          <w:color w:val="77206D" w:themeColor="accent5" w:themeShade="BF"/>
          <w:sz w:val="25"/>
          <w:szCs w:val="25"/>
          <w:lang w:val="vi-VN"/>
        </w:rPr>
      </w:pPr>
      <w:r w:rsidRPr="00AE3F9D">
        <w:rPr>
          <w:b/>
          <w:bCs/>
          <w:color w:val="77206D" w:themeColor="accent5" w:themeShade="BF"/>
          <w:sz w:val="25"/>
          <w:szCs w:val="25"/>
        </w:rPr>
        <w:t xml:space="preserve">7. </w:t>
      </w:r>
      <w:r w:rsidR="0093048A">
        <w:rPr>
          <w:b/>
          <w:bCs/>
          <w:color w:val="77206D" w:themeColor="accent5" w:themeShade="BF"/>
          <w:sz w:val="25"/>
          <w:szCs w:val="25"/>
          <w:lang w:val="vi-VN"/>
        </w:rPr>
        <w:t>X</w:t>
      </w:r>
      <w:r w:rsidRPr="00AE3F9D">
        <w:rPr>
          <w:b/>
          <w:bCs/>
          <w:color w:val="77206D" w:themeColor="accent5" w:themeShade="BF"/>
          <w:sz w:val="25"/>
          <w:szCs w:val="25"/>
        </w:rPr>
        <w:t>u hướng V3</w:t>
      </w:r>
      <w:r w:rsidR="0093048A">
        <w:rPr>
          <w:b/>
          <w:bCs/>
          <w:color w:val="77206D" w:themeColor="accent5" w:themeShade="BF"/>
          <w:sz w:val="25"/>
          <w:szCs w:val="25"/>
          <w:lang w:val="vi-VN"/>
        </w:rPr>
        <w:t xml:space="preserve"> (</w:t>
      </w:r>
      <w:r w:rsidRPr="00AE3F9D">
        <w:rPr>
          <w:b/>
          <w:bCs/>
          <w:color w:val="77206D" w:themeColor="accent5" w:themeShade="BF"/>
          <w:sz w:val="25"/>
          <w:szCs w:val="25"/>
        </w:rPr>
        <w:t>đã có 3/6 fold</w:t>
      </w:r>
      <w:r w:rsidR="0093048A">
        <w:rPr>
          <w:b/>
          <w:bCs/>
          <w:color w:val="77206D" w:themeColor="accent5" w:themeShade="BF"/>
          <w:sz w:val="25"/>
          <w:szCs w:val="25"/>
          <w:lang w:val="vi-VN"/>
        </w:rPr>
        <w:t>)</w:t>
      </w:r>
    </w:p>
    <w:tbl>
      <w:tblPr>
        <w:tblW w:w="902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100"/>
        <w:gridCol w:w="2100"/>
        <w:gridCol w:w="2220"/>
      </w:tblGrid>
      <w:tr w:rsidR="00424D1F" w14:paraId="749DEF1D" w14:textId="77777777">
        <w:trPr>
          <w:tblHeader/>
        </w:trPr>
        <w:tc>
          <w:tcPr>
            <w:tcW w:w="26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BF64EF" w14:textId="77777777" w:rsidR="00424D1F" w:rsidRDefault="00000000">
            <w:r>
              <w:rPr>
                <w:b/>
                <w:bCs/>
                <w:color w:val="FFFFFF"/>
                <w:sz w:val="20"/>
                <w:szCs w:val="20"/>
              </w:rPr>
              <w:t>Fold đã chạy</w:t>
            </w:r>
          </w:p>
        </w:tc>
        <w:tc>
          <w:tcPr>
            <w:tcW w:w="21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90142C" w14:textId="77777777" w:rsidR="00424D1F" w:rsidRDefault="00000000">
            <w:r>
              <w:rPr>
                <w:b/>
                <w:bCs/>
                <w:color w:val="FFFFFF"/>
                <w:sz w:val="20"/>
                <w:szCs w:val="20"/>
              </w:rPr>
              <w:t>V2 OOD QWK</w:t>
            </w:r>
          </w:p>
        </w:tc>
        <w:tc>
          <w:tcPr>
            <w:tcW w:w="21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628C50" w14:textId="77777777" w:rsidR="00424D1F" w:rsidRDefault="00000000">
            <w:r>
              <w:rPr>
                <w:b/>
                <w:bCs/>
                <w:color w:val="FFFFFF"/>
                <w:sz w:val="20"/>
                <w:szCs w:val="20"/>
              </w:rPr>
              <w:t>V3 OOD QWK</w:t>
            </w:r>
          </w:p>
        </w:tc>
        <w:tc>
          <w:tcPr>
            <w:tcW w:w="222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ADB8F9" w14:textId="77777777" w:rsidR="00424D1F" w:rsidRDefault="00000000">
            <w:r>
              <w:rPr>
                <w:b/>
                <w:bCs/>
                <w:color w:val="FFFFFF"/>
                <w:sz w:val="20"/>
                <w:szCs w:val="20"/>
              </w:rPr>
              <w:t>V3 − V2</w:t>
            </w:r>
          </w:p>
        </w:tc>
      </w:tr>
      <w:tr w:rsidR="00424D1F" w14:paraId="52B8FD50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EB1063" w14:textId="77777777" w:rsidR="00424D1F" w:rsidRDefault="00000000">
            <w:r>
              <w:rPr>
                <w:sz w:val="20"/>
                <w:szCs w:val="20"/>
              </w:rPr>
              <w:t>APTOS 2019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E09288" w14:textId="77777777" w:rsidR="00424D1F" w:rsidRDefault="00000000">
            <w:r>
              <w:rPr>
                <w:sz w:val="20"/>
                <w:szCs w:val="20"/>
              </w:rPr>
              <w:t>0,800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62732D" w14:textId="77777777" w:rsidR="00424D1F" w:rsidRDefault="00000000">
            <w:r>
              <w:rPr>
                <w:sz w:val="20"/>
                <w:szCs w:val="20"/>
              </w:rPr>
              <w:t>0,812</w:t>
            </w:r>
          </w:p>
        </w:tc>
        <w:tc>
          <w:tcPr>
            <w:tcW w:w="22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E96448" w14:textId="77777777" w:rsidR="00424D1F" w:rsidRDefault="00000000">
            <w:r>
              <w:rPr>
                <w:b/>
                <w:bCs/>
                <w:sz w:val="20"/>
                <w:szCs w:val="20"/>
              </w:rPr>
              <w:t>+0,012</w:t>
            </w:r>
          </w:p>
        </w:tc>
      </w:tr>
      <w:tr w:rsidR="00424D1F" w14:paraId="2B6A3E4F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DADA21" w14:textId="77777777" w:rsidR="00424D1F" w:rsidRDefault="00000000">
            <w:r>
              <w:rPr>
                <w:sz w:val="20"/>
                <w:szCs w:val="20"/>
              </w:rPr>
              <w:t>IDRiD</w:t>
            </w:r>
          </w:p>
        </w:tc>
        <w:tc>
          <w:tcPr>
            <w:tcW w:w="2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EEE553" w14:textId="77777777" w:rsidR="00424D1F" w:rsidRDefault="00000000">
            <w:r>
              <w:rPr>
                <w:sz w:val="20"/>
                <w:szCs w:val="20"/>
              </w:rPr>
              <w:t>0,821</w:t>
            </w:r>
          </w:p>
        </w:tc>
        <w:tc>
          <w:tcPr>
            <w:tcW w:w="2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E089FA" w14:textId="77777777" w:rsidR="00424D1F" w:rsidRDefault="00000000">
            <w:r>
              <w:rPr>
                <w:sz w:val="20"/>
                <w:szCs w:val="20"/>
              </w:rPr>
              <w:t>0,805</w:t>
            </w:r>
          </w:p>
        </w:tc>
        <w:tc>
          <w:tcPr>
            <w:tcW w:w="22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1A1A27" w14:textId="77777777" w:rsidR="00424D1F" w:rsidRDefault="00000000">
            <w:r>
              <w:rPr>
                <w:sz w:val="20"/>
                <w:szCs w:val="20"/>
              </w:rPr>
              <w:t>−0,016</w:t>
            </w:r>
          </w:p>
        </w:tc>
      </w:tr>
      <w:tr w:rsidR="00424D1F" w14:paraId="40A27F04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E52502" w14:textId="77777777" w:rsidR="00424D1F" w:rsidRDefault="00000000">
            <w:r>
              <w:rPr>
                <w:sz w:val="20"/>
                <w:szCs w:val="20"/>
              </w:rPr>
              <w:t>Messidor-2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C97C11" w14:textId="77777777" w:rsidR="00424D1F" w:rsidRDefault="00000000">
            <w:r>
              <w:rPr>
                <w:sz w:val="20"/>
                <w:szCs w:val="20"/>
              </w:rPr>
              <w:t>0,690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A976CF" w14:textId="77777777" w:rsidR="00424D1F" w:rsidRDefault="00000000">
            <w:r>
              <w:rPr>
                <w:sz w:val="20"/>
                <w:szCs w:val="20"/>
              </w:rPr>
              <w:t>0,670</w:t>
            </w:r>
          </w:p>
        </w:tc>
        <w:tc>
          <w:tcPr>
            <w:tcW w:w="22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3FCCDA" w14:textId="77777777" w:rsidR="00424D1F" w:rsidRDefault="00000000">
            <w:r>
              <w:rPr>
                <w:sz w:val="20"/>
                <w:szCs w:val="20"/>
              </w:rPr>
              <w:t>−0,020</w:t>
            </w:r>
          </w:p>
        </w:tc>
      </w:tr>
      <w:tr w:rsidR="00424D1F" w14:paraId="79F0FEE2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EFA2A8" w14:textId="77777777" w:rsidR="00424D1F" w:rsidRDefault="00000000">
            <w:r>
              <w:rPr>
                <w:b/>
                <w:bCs/>
                <w:sz w:val="20"/>
                <w:szCs w:val="20"/>
              </w:rPr>
              <w:t>Trung bình 3 fold</w:t>
            </w:r>
          </w:p>
        </w:tc>
        <w:tc>
          <w:tcPr>
            <w:tcW w:w="2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3FD794" w14:textId="77777777" w:rsidR="00424D1F" w:rsidRDefault="00000000">
            <w:r>
              <w:rPr>
                <w:b/>
                <w:bCs/>
                <w:sz w:val="20"/>
                <w:szCs w:val="20"/>
              </w:rPr>
              <w:t>0,770</w:t>
            </w:r>
          </w:p>
        </w:tc>
        <w:tc>
          <w:tcPr>
            <w:tcW w:w="2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3E2CB8" w14:textId="77777777" w:rsidR="00424D1F" w:rsidRDefault="00000000">
            <w:r>
              <w:rPr>
                <w:b/>
                <w:bCs/>
                <w:sz w:val="20"/>
                <w:szCs w:val="20"/>
              </w:rPr>
              <w:t>0,762</w:t>
            </w:r>
          </w:p>
        </w:tc>
        <w:tc>
          <w:tcPr>
            <w:tcW w:w="22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467486" w14:textId="77777777" w:rsidR="00424D1F" w:rsidRDefault="00000000">
            <w:r>
              <w:rPr>
                <w:b/>
                <w:bCs/>
                <w:sz w:val="20"/>
                <w:szCs w:val="20"/>
              </w:rPr>
              <w:t>−0,008</w:t>
            </w:r>
          </w:p>
        </w:tc>
      </w:tr>
    </w:tbl>
    <w:p w14:paraId="2D6F2BE0" w14:textId="77777777" w:rsidR="00424D1F" w:rsidRDefault="00000000">
      <w:pPr>
        <w:spacing w:after="120" w:line="276" w:lineRule="auto"/>
      </w:pPr>
      <w:r>
        <w:rPr>
          <w:b/>
          <w:bCs/>
        </w:rPr>
        <w:t>V3 đang nhỉnh thấp hơn V2 trên ba fold đã hoàn thành. Nếu xu hướng giữ nguyên, RQ3 ở mức component cũng sẽ không được ủng hộ.</w:t>
      </w:r>
    </w:p>
    <w:tbl>
      <w:tblPr>
        <w:tblW w:w="9020" w:type="dxa"/>
        <w:tblBorders>
          <w:top w:val="single" w:sz="4" w:space="0" w:color="BFBFBF"/>
          <w:left w:val="single" w:sz="18" w:space="0" w:color="D97706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24D1F" w14:paraId="2DDF6B13" w14:textId="77777777" w:rsidTr="00D11DB5">
        <w:tc>
          <w:tcPr>
            <w:tcW w:w="902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4E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CF2E8F3" w14:textId="133C18CD" w:rsidR="00424D1F" w:rsidRDefault="00000000">
            <w:pPr>
              <w:spacing w:after="60" w:line="276" w:lineRule="auto"/>
            </w:pPr>
            <w:r>
              <w:t>Đây KHÔNG phải vấn đề</w:t>
            </w:r>
            <w:r w:rsidR="00D11DB5">
              <w:rPr>
                <w:lang w:val="vi-VN"/>
              </w:rPr>
              <w:t>,</w:t>
            </w:r>
            <w:r>
              <w:t xml:space="preserve"> framing hiện tại của</w:t>
            </w:r>
            <w:r w:rsidR="00D11DB5">
              <w:rPr>
                <w:lang w:val="vi-VN"/>
              </w:rPr>
              <w:t xml:space="preserve"> mình</w:t>
            </w:r>
            <w:r>
              <w:t xml:space="preserve"> chịu được kết quả âm tính ở cả ba RQ. </w:t>
            </w:r>
            <w:r>
              <w:rPr>
                <w:b/>
                <w:bCs/>
              </w:rPr>
              <w:t>Nhưng em cần chuẩn bị trước nội dung cho §5.4 và §6, đừng để đến lúc có số mới bắt đầu nghĩ cách viết.</w:t>
            </w:r>
          </w:p>
        </w:tc>
      </w:tr>
    </w:tbl>
    <w:p w14:paraId="6F1B859A" w14:textId="24267DA8" w:rsidR="00424D1F" w:rsidRPr="00AE3F9D" w:rsidRDefault="00000000">
      <w:pPr>
        <w:pStyle w:val="Heading2"/>
        <w:spacing w:before="280" w:after="120"/>
        <w:rPr>
          <w:b/>
          <w:bCs/>
          <w:color w:val="77206D" w:themeColor="accent5" w:themeShade="BF"/>
          <w:sz w:val="25"/>
          <w:szCs w:val="25"/>
        </w:rPr>
      </w:pPr>
      <w:r w:rsidRPr="00AE3F9D">
        <w:rPr>
          <w:b/>
          <w:bCs/>
          <w:color w:val="77206D" w:themeColor="accent5" w:themeShade="BF"/>
          <w:sz w:val="25"/>
          <w:szCs w:val="25"/>
        </w:rPr>
        <w:t>8. Ba chi tiết huấn luyện đã đổi</w:t>
      </w:r>
      <w:r w:rsidR="003B3D9E">
        <w:rPr>
          <w:b/>
          <w:bCs/>
          <w:color w:val="77206D" w:themeColor="accent5" w:themeShade="BF"/>
          <w:sz w:val="25"/>
          <w:szCs w:val="25"/>
          <w:lang w:val="vi-VN"/>
        </w:rPr>
        <w:t>, em</w:t>
      </w:r>
      <w:r w:rsidRPr="00AE3F9D">
        <w:rPr>
          <w:b/>
          <w:bCs/>
          <w:color w:val="77206D" w:themeColor="accent5" w:themeShade="BF"/>
          <w:sz w:val="25"/>
          <w:szCs w:val="25"/>
        </w:rPr>
        <w:t xml:space="preserve"> cần xác nhận</w:t>
      </w:r>
    </w:p>
    <w:tbl>
      <w:tblPr>
        <w:tblW w:w="902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400"/>
        <w:gridCol w:w="2420"/>
      </w:tblGrid>
      <w:tr w:rsidR="00424D1F" w14:paraId="75571322" w14:textId="77777777">
        <w:trPr>
          <w:tblHeader/>
        </w:trPr>
        <w:tc>
          <w:tcPr>
            <w:tcW w:w="16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E14CA6" w14:textId="77777777" w:rsidR="00424D1F" w:rsidRDefault="00000000">
            <w:r>
              <w:rPr>
                <w:b/>
                <w:bCs/>
                <w:color w:val="FFFFFF"/>
                <w:sz w:val="20"/>
                <w:szCs w:val="20"/>
              </w:rPr>
              <w:t>Chi tiết</w:t>
            </w:r>
          </w:p>
        </w:tc>
        <w:tc>
          <w:tcPr>
            <w:tcW w:w="26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463EC5" w14:textId="6E70B765" w:rsidR="00424D1F" w:rsidRPr="003B3D9E" w:rsidRDefault="00000000">
            <w:pPr>
              <w:rPr>
                <w:lang w:val="vi-VN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Bản </w:t>
            </w:r>
            <w:r w:rsidR="003B3D9E">
              <w:rPr>
                <w:b/>
                <w:bCs/>
                <w:color w:val="FFFFFF"/>
                <w:sz w:val="20"/>
                <w:szCs w:val="20"/>
              </w:rPr>
              <w:t>thảo</w:t>
            </w:r>
            <w:r w:rsidR="003B3D9E">
              <w:rPr>
                <w:b/>
                <w:bCs/>
                <w:color w:val="FFFFFF"/>
                <w:sz w:val="20"/>
                <w:szCs w:val="20"/>
                <w:lang w:val="vi-VN"/>
              </w:rPr>
              <w:t xml:space="preserve"> trước</w:t>
            </w:r>
          </w:p>
        </w:tc>
        <w:tc>
          <w:tcPr>
            <w:tcW w:w="24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E2C376" w14:textId="00AC3832" w:rsidR="00424D1F" w:rsidRPr="003B3D9E" w:rsidRDefault="00000000">
            <w:pPr>
              <w:rPr>
                <w:lang w:val="vi-VN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Bản </w:t>
            </w:r>
            <w:r w:rsidR="003B3D9E">
              <w:rPr>
                <w:b/>
                <w:bCs/>
                <w:color w:val="FFFFFF"/>
                <w:sz w:val="20"/>
                <w:szCs w:val="20"/>
              </w:rPr>
              <w:t>hiện</w:t>
            </w:r>
            <w:r w:rsidR="003B3D9E">
              <w:rPr>
                <w:b/>
                <w:bCs/>
                <w:color w:val="FFFFFF"/>
                <w:sz w:val="20"/>
                <w:szCs w:val="20"/>
                <w:lang w:val="vi-VN"/>
              </w:rPr>
              <w:t xml:space="preserve"> tại</w:t>
            </w:r>
          </w:p>
        </w:tc>
        <w:tc>
          <w:tcPr>
            <w:tcW w:w="242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71730A" w14:textId="77777777" w:rsidR="00424D1F" w:rsidRDefault="00000000">
            <w:r>
              <w:rPr>
                <w:b/>
                <w:bCs/>
                <w:color w:val="FFFFFF"/>
                <w:sz w:val="20"/>
                <w:szCs w:val="20"/>
              </w:rPr>
              <w:t>Cần làm</w:t>
            </w:r>
          </w:p>
        </w:tc>
      </w:tr>
      <w:tr w:rsidR="00424D1F" w14:paraId="6F015BAD" w14:textId="77777777"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85EAA7" w14:textId="77777777" w:rsidR="00424D1F" w:rsidRDefault="00000000">
            <w:r>
              <w:rPr>
                <w:sz w:val="20"/>
                <w:szCs w:val="20"/>
              </w:rPr>
              <w:t>Batch size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87C057" w14:textId="77777777" w:rsidR="00424D1F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EAA1DF" w14:textId="77777777" w:rsidR="00424D1F" w:rsidRDefault="00000000"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4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50C0CE" w14:textId="77777777" w:rsidR="00424D1F" w:rsidRDefault="00000000">
            <w:r>
              <w:rPr>
                <w:sz w:val="20"/>
                <w:szCs w:val="20"/>
              </w:rPr>
              <w:t>Xác nhận con số nào đúng với thực nghiệm đã chạy</w:t>
            </w:r>
          </w:p>
        </w:tc>
      </w:tr>
      <w:tr w:rsidR="00424D1F" w14:paraId="2ADAC2A0" w14:textId="77777777">
        <w:tc>
          <w:tcPr>
            <w:tcW w:w="1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26E893" w14:textId="77777777" w:rsidR="00424D1F" w:rsidRDefault="00000000">
            <w:r>
              <w:rPr>
                <w:sz w:val="20"/>
                <w:szCs w:val="20"/>
              </w:rPr>
              <w:t>Learning rate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B50906" w14:textId="77777777" w:rsidR="00424D1F" w:rsidRDefault="00000000">
            <w:r>
              <w:rPr>
                <w:sz w:val="20"/>
                <w:szCs w:val="20"/>
              </w:rPr>
              <w:t xml:space="preserve">10⁻⁴ cho tham số mới, </w:t>
            </w:r>
            <w:r>
              <w:rPr>
                <w:b/>
                <w:bCs/>
                <w:sz w:val="20"/>
                <w:szCs w:val="20"/>
              </w:rPr>
              <w:t>10⁻⁵ cho backbone pretrained</w:t>
            </w:r>
          </w:p>
        </w:tc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27F8CE" w14:textId="77777777" w:rsidR="00424D1F" w:rsidRDefault="00000000">
            <w:r>
              <w:rPr>
                <w:sz w:val="20"/>
                <w:szCs w:val="20"/>
              </w:rPr>
              <w:t>Chỉ ghi 10⁻⁴</w:t>
            </w:r>
          </w:p>
        </w:tc>
        <w:tc>
          <w:tcPr>
            <w:tcW w:w="24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80D792" w14:textId="77777777" w:rsidR="00424D1F" w:rsidRDefault="00000000">
            <w:r>
              <w:rPr>
                <w:sz w:val="20"/>
                <w:szCs w:val="20"/>
              </w:rPr>
              <w:t>Nếu vẫn dùng LR phân tầng thì phải ghi lại; nếu đã bỏ thì xác nhận</w:t>
            </w:r>
          </w:p>
        </w:tc>
      </w:tr>
      <w:tr w:rsidR="00424D1F" w14:paraId="104A075A" w14:textId="77777777"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692BA6" w14:textId="77777777" w:rsidR="00424D1F" w:rsidRDefault="00000000">
            <w:r>
              <w:rPr>
                <w:sz w:val="20"/>
                <w:szCs w:val="20"/>
              </w:rPr>
              <w:t>Warm-up QWK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BC49A2" w14:textId="77777777" w:rsidR="00424D1F" w:rsidRDefault="00000000">
            <w:r>
              <w:rPr>
                <w:sz w:val="20"/>
                <w:szCs w:val="20"/>
              </w:rPr>
              <w:t>Nhắc 2 lần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61ACE3" w14:textId="77777777" w:rsidR="00424D1F" w:rsidRDefault="00000000">
            <w:r>
              <w:rPr>
                <w:b/>
                <w:bCs/>
                <w:sz w:val="20"/>
                <w:szCs w:val="20"/>
              </w:rPr>
              <w:t>Nhắc 3 lần</w:t>
            </w:r>
            <w:r>
              <w:rPr>
                <w:sz w:val="20"/>
                <w:szCs w:val="20"/>
              </w:rPr>
              <w:t xml:space="preserve"> (§3.7, §4.4 đoạn 1, §4.4 đoạn cuối)</w:t>
            </w:r>
          </w:p>
        </w:tc>
        <w:tc>
          <w:tcPr>
            <w:tcW w:w="24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323C8F" w14:textId="77777777" w:rsidR="00424D1F" w:rsidRDefault="00000000">
            <w:r>
              <w:rPr>
                <w:sz w:val="20"/>
                <w:szCs w:val="20"/>
              </w:rPr>
              <w:t>Giữ 1 lần, bỏ 2</w:t>
            </w:r>
          </w:p>
        </w:tc>
      </w:tr>
    </w:tbl>
    <w:p w14:paraId="26E786D6" w14:textId="4EB01E04" w:rsidR="00424D1F" w:rsidRPr="00AE3F9D" w:rsidRDefault="003B3D9E">
      <w:pPr>
        <w:pStyle w:val="Heading2"/>
        <w:spacing w:before="280" w:after="120"/>
        <w:rPr>
          <w:b/>
          <w:bCs/>
          <w:color w:val="77206D" w:themeColor="accent5" w:themeShade="BF"/>
          <w:sz w:val="25"/>
          <w:szCs w:val="25"/>
        </w:rPr>
      </w:pPr>
      <w:r>
        <w:rPr>
          <w:b/>
          <w:bCs/>
          <w:color w:val="77206D" w:themeColor="accent5" w:themeShade="BF"/>
          <w:sz w:val="25"/>
          <w:szCs w:val="25"/>
          <w:lang w:val="vi-VN"/>
        </w:rPr>
        <w:t>9</w:t>
      </w:r>
      <w:r w:rsidRPr="00AE3F9D">
        <w:rPr>
          <w:b/>
          <w:bCs/>
          <w:color w:val="77206D" w:themeColor="accent5" w:themeShade="BF"/>
          <w:sz w:val="25"/>
          <w:szCs w:val="25"/>
        </w:rPr>
        <w:t xml:space="preserve">. </w:t>
      </w:r>
      <w:r>
        <w:rPr>
          <w:b/>
          <w:bCs/>
          <w:color w:val="77206D" w:themeColor="accent5" w:themeShade="BF"/>
          <w:sz w:val="25"/>
          <w:szCs w:val="25"/>
          <w:lang w:val="vi-VN"/>
        </w:rPr>
        <w:t>Đ</w:t>
      </w:r>
      <w:r w:rsidRPr="00AE3F9D">
        <w:rPr>
          <w:b/>
          <w:bCs/>
          <w:color w:val="77206D" w:themeColor="accent5" w:themeShade="BF"/>
          <w:sz w:val="25"/>
          <w:szCs w:val="25"/>
        </w:rPr>
        <w:t>iểm nhỏ</w:t>
      </w:r>
    </w:p>
    <w:tbl>
      <w:tblPr>
        <w:tblW w:w="902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200"/>
        <w:gridCol w:w="4320"/>
      </w:tblGrid>
      <w:tr w:rsidR="00424D1F" w14:paraId="758F071A" w14:textId="77777777">
        <w:trPr>
          <w:tblHeader/>
        </w:trPr>
        <w:tc>
          <w:tcPr>
            <w:tcW w:w="5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2C892D" w14:textId="77777777" w:rsidR="00424D1F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2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973720" w14:textId="77777777" w:rsidR="00424D1F" w:rsidRDefault="00000000">
            <w:r>
              <w:rPr>
                <w:b/>
                <w:bCs/>
                <w:color w:val="FFFFFF"/>
                <w:sz w:val="20"/>
                <w:szCs w:val="20"/>
              </w:rPr>
              <w:t>Vấn đề</w:t>
            </w:r>
          </w:p>
        </w:tc>
        <w:tc>
          <w:tcPr>
            <w:tcW w:w="432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2A8DCF" w14:textId="77777777" w:rsidR="00424D1F" w:rsidRDefault="00000000">
            <w:r>
              <w:rPr>
                <w:b/>
                <w:bCs/>
                <w:color w:val="FFFFFF"/>
                <w:sz w:val="20"/>
                <w:szCs w:val="20"/>
              </w:rPr>
              <w:t>Sửa</w:t>
            </w:r>
          </w:p>
        </w:tc>
      </w:tr>
      <w:tr w:rsidR="00424D1F" w14:paraId="28C87468" w14:textId="77777777">
        <w:tc>
          <w:tcPr>
            <w:tcW w:w="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017D68" w14:textId="1CBCD7F7" w:rsidR="00424D1F" w:rsidRPr="003B3D9E" w:rsidRDefault="003B3D9E">
            <w:pPr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4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34DE51" w14:textId="77777777" w:rsidR="00424D1F" w:rsidRDefault="00000000">
            <w:r>
              <w:rPr>
                <w:sz w:val="20"/>
                <w:szCs w:val="20"/>
              </w:rPr>
              <w:t>Công thức (1)–(5) không chỗ nào được tham chiếu trong thân bài</w:t>
            </w:r>
          </w:p>
        </w:tc>
        <w:tc>
          <w:tcPr>
            <w:tcW w:w="43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41939C" w14:textId="77777777" w:rsidR="00424D1F" w:rsidRDefault="00000000">
            <w:r>
              <w:rPr>
                <w:sz w:val="20"/>
                <w:szCs w:val="20"/>
              </w:rPr>
              <w:t>Theo quy ước, công thức không tham chiếu thì không đánh số. Bỏ số, hoặc thêm tham chiếu ở §4.1</w:t>
            </w:r>
          </w:p>
        </w:tc>
      </w:tr>
    </w:tbl>
    <w:p w14:paraId="09F392B3" w14:textId="76CDC5A0" w:rsidR="00424D1F" w:rsidRPr="0062053B" w:rsidRDefault="00000000">
      <w:pPr>
        <w:pStyle w:val="Heading1"/>
        <w:spacing w:before="360" w:after="160"/>
        <w:rPr>
          <w:b/>
          <w:bCs/>
          <w:color w:val="auto"/>
          <w:sz w:val="30"/>
          <w:szCs w:val="30"/>
          <w:highlight w:val="yellow"/>
        </w:rPr>
      </w:pPr>
      <w:r w:rsidRPr="0062053B">
        <w:rPr>
          <w:b/>
          <w:bCs/>
          <w:color w:val="auto"/>
          <w:sz w:val="30"/>
          <w:szCs w:val="30"/>
          <w:highlight w:val="yellow"/>
        </w:rPr>
        <w:t>C. Phân bổ 1 trang còn lại</w:t>
      </w:r>
    </w:p>
    <w:p w14:paraId="604F8171" w14:textId="7B278B62" w:rsidR="00424D1F" w:rsidRDefault="00000000">
      <w:pPr>
        <w:spacing w:after="120" w:line="276" w:lineRule="auto"/>
      </w:pPr>
      <w:r>
        <w:t xml:space="preserve">Bản thảo đang 14 trang, ngân sách 15. </w:t>
      </w:r>
      <w:r w:rsidR="0062053B">
        <w:t>Em</w:t>
      </w:r>
      <w:r w:rsidR="0062053B">
        <w:rPr>
          <w:lang w:val="vi-VN"/>
        </w:rPr>
        <w:t xml:space="preserve"> có thể </w:t>
      </w:r>
      <w:r>
        <w:t>phân bổ:</w:t>
      </w:r>
    </w:p>
    <w:tbl>
      <w:tblPr>
        <w:tblW w:w="902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778"/>
        <w:gridCol w:w="4389"/>
        <w:gridCol w:w="1198"/>
        <w:gridCol w:w="2615"/>
        <w:gridCol w:w="20"/>
      </w:tblGrid>
      <w:tr w:rsidR="00424D1F" w14:paraId="1589D02F" w14:textId="77777777">
        <w:trPr>
          <w:gridAfter w:val="1"/>
          <w:wAfter w:w="20" w:type="dxa"/>
          <w:tblHeader/>
        </w:trPr>
        <w:tc>
          <w:tcPr>
            <w:tcW w:w="800" w:type="dxa"/>
            <w:gridSpan w:val="2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25B087" w14:textId="77777777" w:rsidR="00424D1F" w:rsidRDefault="00000000">
            <w:r>
              <w:rPr>
                <w:b/>
                <w:bCs/>
                <w:color w:val="FFFFFF"/>
                <w:sz w:val="20"/>
                <w:szCs w:val="20"/>
              </w:rPr>
              <w:t>Ưu tiên</w:t>
            </w:r>
          </w:p>
        </w:tc>
        <w:tc>
          <w:tcPr>
            <w:tcW w:w="44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F21B22" w14:textId="77777777" w:rsidR="00424D1F" w:rsidRDefault="00000000">
            <w:r>
              <w:rPr>
                <w:b/>
                <w:bCs/>
                <w:color w:val="FFFFFF"/>
                <w:sz w:val="20"/>
                <w:szCs w:val="20"/>
              </w:rPr>
              <w:t>Nội dung thêm vào</w:t>
            </w:r>
          </w:p>
        </w:tc>
        <w:tc>
          <w:tcPr>
            <w:tcW w:w="12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07DD5C" w14:textId="77777777" w:rsidR="00424D1F" w:rsidRDefault="00000000">
            <w:r>
              <w:rPr>
                <w:b/>
                <w:bCs/>
                <w:color w:val="FFFFFF"/>
                <w:sz w:val="20"/>
                <w:szCs w:val="20"/>
              </w:rPr>
              <w:t>Chi phí</w:t>
            </w:r>
          </w:p>
        </w:tc>
        <w:tc>
          <w:tcPr>
            <w:tcW w:w="262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C415EB" w14:textId="77777777" w:rsidR="00424D1F" w:rsidRDefault="00000000">
            <w:r>
              <w:rPr>
                <w:b/>
                <w:bCs/>
                <w:color w:val="FFFFFF"/>
                <w:sz w:val="20"/>
                <w:szCs w:val="20"/>
              </w:rPr>
              <w:t>Lý do</w:t>
            </w:r>
          </w:p>
        </w:tc>
      </w:tr>
      <w:tr w:rsidR="00424D1F" w14:paraId="69D2FAF1" w14:textId="77777777">
        <w:trPr>
          <w:gridAfter w:val="1"/>
          <w:wAfter w:w="20" w:type="dxa"/>
        </w:trPr>
        <w:tc>
          <w:tcPr>
            <w:tcW w:w="80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045FA2" w14:textId="77777777" w:rsidR="00424D1F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D5AB69" w14:textId="77777777" w:rsidR="00424D1F" w:rsidRDefault="00000000">
            <w:r>
              <w:rPr>
                <w:b/>
                <w:bCs/>
                <w:sz w:val="20"/>
                <w:szCs w:val="20"/>
              </w:rPr>
              <w:t>Khôi phục bảng grade sensitivity</w:t>
            </w:r>
            <w:r>
              <w:rPr>
                <w:sz w:val="20"/>
                <w:szCs w:val="20"/>
              </w:rPr>
              <w:t xml:space="preserve"> (Grade 0–4, Within-1, RDR Sens@95%, Mean QWK cho V0–V3)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1DA1A7" w14:textId="77777777" w:rsidR="00424D1F" w:rsidRDefault="00000000">
            <w:r>
              <w:rPr>
                <w:sz w:val="20"/>
                <w:szCs w:val="20"/>
              </w:rPr>
              <w:t>0,40 tr</w:t>
            </w:r>
          </w:p>
        </w:tc>
        <w:tc>
          <w:tcPr>
            <w:tcW w:w="26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CF5A95" w14:textId="4BF96911" w:rsidR="00424D1F" w:rsidRPr="0062053B" w:rsidRDefault="00000000">
            <w:pPr>
              <w:rPr>
                <w:lang w:val="vi-VN"/>
              </w:rPr>
            </w:pPr>
            <w:r>
              <w:rPr>
                <w:sz w:val="20"/>
                <w:szCs w:val="20"/>
              </w:rPr>
              <w:t>Bằng chứng cho RQ1 và RQ2 hiện không kiểm chứng được</w:t>
            </w:r>
          </w:p>
        </w:tc>
      </w:tr>
      <w:tr w:rsidR="00424D1F" w14:paraId="3B0E5B49" w14:textId="77777777">
        <w:trPr>
          <w:gridAfter w:val="1"/>
          <w:wAfter w:w="20" w:type="dxa"/>
        </w:trPr>
        <w:tc>
          <w:tcPr>
            <w:tcW w:w="800" w:type="dxa"/>
            <w:gridSpan w:val="2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F1D048" w14:textId="77777777" w:rsidR="00424D1F" w:rsidRDefault="00000000">
            <w:r>
              <w:rPr>
                <w:b/>
                <w:bCs/>
                <w:sz w:val="20"/>
                <w:szCs w:val="20"/>
              </w:rPr>
              <w:lastRenderedPageBreak/>
              <w:t>2</w:t>
            </w:r>
          </w:p>
        </w:tc>
        <w:tc>
          <w:tcPr>
            <w:tcW w:w="4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D0471B" w14:textId="77777777" w:rsidR="00424D1F" w:rsidRDefault="00000000">
            <w:r>
              <w:rPr>
                <w:sz w:val="20"/>
                <w:szCs w:val="20"/>
              </w:rPr>
              <w:t>Đoạn phân tích V3 − V2 ở §5.4, đối xứng với §5.2 và §5.3</w:t>
            </w:r>
          </w:p>
        </w:tc>
        <w:tc>
          <w:tcPr>
            <w:tcW w:w="1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448E54" w14:textId="77777777" w:rsidR="00424D1F" w:rsidRDefault="00000000">
            <w:r>
              <w:rPr>
                <w:sz w:val="20"/>
                <w:szCs w:val="20"/>
              </w:rPr>
              <w:t>0,15 tr</w:t>
            </w:r>
          </w:p>
        </w:tc>
        <w:tc>
          <w:tcPr>
            <w:tcW w:w="26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151D35" w14:textId="7306DB1F" w:rsidR="00424D1F" w:rsidRPr="0062053B" w:rsidRDefault="00000000">
            <w:pPr>
              <w:rPr>
                <w:lang w:val="vi-VN"/>
              </w:rPr>
            </w:pPr>
            <w:r>
              <w:rPr>
                <w:sz w:val="20"/>
                <w:szCs w:val="20"/>
              </w:rPr>
              <w:t>RQ3 hiện thiếu phân tích ở mức component</w:t>
            </w:r>
          </w:p>
        </w:tc>
      </w:tr>
      <w:tr w:rsidR="00424D1F" w14:paraId="7CAB5D9B" w14:textId="77777777">
        <w:trPr>
          <w:gridAfter w:val="1"/>
          <w:wAfter w:w="20" w:type="dxa"/>
        </w:trPr>
        <w:tc>
          <w:tcPr>
            <w:tcW w:w="80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D0E20D" w14:textId="77777777" w:rsidR="00424D1F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7CE117" w14:textId="2849A3C9" w:rsidR="00424D1F" w:rsidRDefault="0062053B">
            <w:r>
              <w:rPr>
                <w:sz w:val="20"/>
                <w:szCs w:val="20"/>
                <w:lang w:val="vi-VN"/>
              </w:rPr>
              <w:t>2</w:t>
            </w:r>
            <w:r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  <w:lang w:val="vi-VN"/>
              </w:rPr>
              <w:t>3</w:t>
            </w:r>
            <w:r>
              <w:rPr>
                <w:sz w:val="20"/>
                <w:szCs w:val="20"/>
              </w:rPr>
              <w:t xml:space="preserve"> tài liệu tham khảo về domain generalization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D41D6D" w14:textId="77777777" w:rsidR="00424D1F" w:rsidRDefault="00000000">
            <w:r>
              <w:rPr>
                <w:sz w:val="20"/>
                <w:szCs w:val="20"/>
              </w:rPr>
              <w:t>0,15 tr</w:t>
            </w:r>
          </w:p>
        </w:tc>
        <w:tc>
          <w:tcPr>
            <w:tcW w:w="26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79B1EA" w14:textId="566A03CA" w:rsidR="00424D1F" w:rsidRPr="0062053B" w:rsidRDefault="00000000">
            <w:pPr>
              <w:rPr>
                <w:lang w:val="vi-VN"/>
              </w:rPr>
            </w:pPr>
            <w:r>
              <w:rPr>
                <w:sz w:val="20"/>
                <w:szCs w:val="20"/>
              </w:rPr>
              <w:t>§2.1 quá mỏng</w:t>
            </w:r>
          </w:p>
        </w:tc>
      </w:tr>
      <w:tr w:rsidR="00424D1F" w14:paraId="1CB3BDBF" w14:textId="77777777">
        <w:trPr>
          <w:gridAfter w:val="1"/>
          <w:wAfter w:w="20" w:type="dxa"/>
        </w:trPr>
        <w:tc>
          <w:tcPr>
            <w:tcW w:w="800" w:type="dxa"/>
            <w:gridSpan w:val="2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331053" w14:textId="77777777" w:rsidR="00424D1F" w:rsidRDefault="0000000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061426" w14:textId="77777777" w:rsidR="00424D1F" w:rsidRDefault="00000000">
            <w:r>
              <w:rPr>
                <w:sz w:val="20"/>
                <w:szCs w:val="20"/>
              </w:rPr>
              <w:t>Câu làm rõ về source-validation trong §4.1 và caption Bảng 2</w:t>
            </w:r>
          </w:p>
        </w:tc>
        <w:tc>
          <w:tcPr>
            <w:tcW w:w="1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3FC109" w14:textId="77777777" w:rsidR="00424D1F" w:rsidRDefault="00000000">
            <w:r>
              <w:rPr>
                <w:sz w:val="20"/>
                <w:szCs w:val="20"/>
              </w:rPr>
              <w:t>0,05 tr</w:t>
            </w:r>
          </w:p>
        </w:tc>
        <w:tc>
          <w:tcPr>
            <w:tcW w:w="26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DD37D6" w14:textId="4F0D30F0" w:rsidR="00424D1F" w:rsidRPr="0062053B" w:rsidRDefault="00000000">
            <w:pPr>
              <w:rPr>
                <w:lang w:val="vi-VN"/>
              </w:rPr>
            </w:pPr>
            <w:r>
              <w:rPr>
                <w:sz w:val="20"/>
                <w:szCs w:val="20"/>
              </w:rPr>
              <w:t xml:space="preserve">Nếu chọn phương án 2 ở </w:t>
            </w:r>
            <w:r w:rsidR="0062053B">
              <w:rPr>
                <w:sz w:val="20"/>
                <w:szCs w:val="20"/>
              </w:rPr>
              <w:t>mục</w:t>
            </w:r>
            <w:r w:rsidR="0062053B">
              <w:rPr>
                <w:sz w:val="20"/>
                <w:szCs w:val="20"/>
                <w:lang w:val="vi-VN"/>
              </w:rPr>
              <w:t xml:space="preserve"> </w:t>
            </w:r>
            <w:r>
              <w:rPr>
                <w:sz w:val="20"/>
                <w:szCs w:val="20"/>
              </w:rPr>
              <w:t>4</w:t>
            </w:r>
            <w:r w:rsidR="0062053B">
              <w:rPr>
                <w:sz w:val="20"/>
                <w:szCs w:val="20"/>
                <w:lang w:val="vi-VN"/>
              </w:rPr>
              <w:t xml:space="preserve"> (vần đề còn lại)</w:t>
            </w:r>
          </w:p>
        </w:tc>
      </w:tr>
      <w:tr w:rsidR="00424D1F" w14:paraId="79CF68EF" w14:textId="77777777">
        <w:trPr>
          <w:gridAfter w:val="1"/>
          <w:wAfter w:w="20" w:type="dxa"/>
        </w:trPr>
        <w:tc>
          <w:tcPr>
            <w:tcW w:w="80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831A49" w14:textId="77777777" w:rsidR="00424D1F" w:rsidRDefault="00424D1F"/>
        </w:tc>
        <w:tc>
          <w:tcPr>
            <w:tcW w:w="4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942A73" w14:textId="77777777" w:rsidR="00424D1F" w:rsidRDefault="00000000">
            <w:r>
              <w:rPr>
                <w:b/>
                <w:bCs/>
                <w:sz w:val="20"/>
                <w:szCs w:val="20"/>
              </w:rPr>
              <w:t>Còn dư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2D6600" w14:textId="77777777" w:rsidR="00424D1F" w:rsidRDefault="00000000">
            <w:r>
              <w:rPr>
                <w:b/>
                <w:bCs/>
                <w:sz w:val="20"/>
                <w:szCs w:val="20"/>
              </w:rPr>
              <w:t>0,25 tr</w:t>
            </w:r>
          </w:p>
        </w:tc>
        <w:tc>
          <w:tcPr>
            <w:tcW w:w="26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AF013D" w14:textId="77777777" w:rsidR="00424D1F" w:rsidRDefault="00000000">
            <w:r>
              <w:rPr>
                <w:sz w:val="20"/>
                <w:szCs w:val="20"/>
              </w:rPr>
              <w:t>Buffer, hoặc dùng cho hình slope chart per-cohort</w:t>
            </w:r>
          </w:p>
        </w:tc>
      </w:tr>
      <w:tr w:rsidR="00424D1F" w14:paraId="5D73D09A" w14:textId="77777777" w:rsidTr="0062053B">
        <w:tblPrEx>
          <w:tblBorders>
            <w:top w:val="single" w:sz="4" w:space="0" w:color="BFBFBF"/>
            <w:left w:val="single" w:sz="18" w:space="0" w:color="D97706"/>
            <w:bottom w:val="single" w:sz="4" w:space="0" w:color="BFBFBF"/>
            <w:right w:val="single" w:sz="4" w:space="0" w:color="BFBFBF"/>
            <w:insideH w:val="none" w:sz="0" w:space="0" w:color="auto"/>
            <w:insideV w:val="none" w:sz="0" w:space="0" w:color="auto"/>
          </w:tblBorders>
        </w:tblPrEx>
        <w:trPr>
          <w:gridBefore w:val="1"/>
          <w:wBefore w:w="20" w:type="dxa"/>
        </w:trPr>
        <w:tc>
          <w:tcPr>
            <w:tcW w:w="9020" w:type="dxa"/>
            <w:gridSpan w:val="5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4E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4F9889F" w14:textId="77777777" w:rsidR="00424D1F" w:rsidRDefault="00000000">
            <w:pPr>
              <w:spacing w:after="80" w:line="276" w:lineRule="auto"/>
            </w:pPr>
            <w:r>
              <w:rPr>
                <w:b/>
                <w:bCs/>
              </w:rPr>
              <w:t>Chỗ có thể thu thêm nếu thiếu trang</w:t>
            </w:r>
          </w:p>
          <w:p w14:paraId="13FAEF8A" w14:textId="76ABC73E" w:rsidR="00424D1F" w:rsidRDefault="00000000">
            <w:pPr>
              <w:spacing w:after="60" w:line="276" w:lineRule="auto"/>
            </w:pPr>
            <w:r>
              <w:t>Bỏ nhánh "Standard Pooled Split" khỏi Hình 1 và §3.2 (B5)</w:t>
            </w:r>
            <w:r w:rsidR="0062053B">
              <w:rPr>
                <w:lang w:val="vi-VN"/>
              </w:rPr>
              <w:t>: tiết kiệm</w:t>
            </w:r>
            <w:r>
              <w:t xml:space="preserve"> vài dòng.</w:t>
            </w:r>
          </w:p>
          <w:p w14:paraId="1CC44851" w14:textId="485AFCA2" w:rsidR="00424D1F" w:rsidRPr="0062053B" w:rsidRDefault="00000000">
            <w:pPr>
              <w:spacing w:after="60" w:line="276" w:lineRule="auto"/>
              <w:rPr>
                <w:lang w:val="vi-VN"/>
              </w:rPr>
            </w:pPr>
            <w:r>
              <w:t>Bỏ 2 trong 3 lần nhắc warm-up QWK (B8)</w:t>
            </w:r>
          </w:p>
          <w:p w14:paraId="31171455" w14:textId="5F8E6102" w:rsidR="00424D1F" w:rsidRPr="0062053B" w:rsidRDefault="00000000">
            <w:pPr>
              <w:spacing w:after="60" w:line="276" w:lineRule="auto"/>
              <w:rPr>
                <w:lang w:val="vi-VN"/>
              </w:rPr>
            </w:pPr>
            <w:r>
              <w:t>§4.6 đoạn giải thích ba metric localization có thể rút gọn</w:t>
            </w:r>
          </w:p>
        </w:tc>
      </w:tr>
    </w:tbl>
    <w:p w14:paraId="3F1687FA" w14:textId="66284105" w:rsidR="00424D1F" w:rsidRDefault="00000000">
      <w:pPr>
        <w:pStyle w:val="Heading2"/>
        <w:spacing w:before="280" w:after="120"/>
      </w:pPr>
      <w:r>
        <w:rPr>
          <w:b/>
          <w:bCs/>
          <w:color w:val="1F4E79"/>
          <w:sz w:val="25"/>
          <w:szCs w:val="25"/>
        </w:rPr>
        <w:t>C1. Về hình slope chart nếu còn chỗ</w:t>
      </w:r>
    </w:p>
    <w:p w14:paraId="5E6B481A" w14:textId="77777777" w:rsidR="00424D1F" w:rsidRDefault="00000000">
      <w:pPr>
        <w:spacing w:after="120" w:line="276" w:lineRule="auto"/>
      </w:pPr>
      <w:r>
        <w:t>Nếu sau khi làm xong ưu tiên 1–4 mà vẫn còn 0,25 trang, hình đáng làm nhất là biểu đồ độ dốc Grade 1 và Grade 3 theo từng cohort, nối V0 → V1 → V2 → V3.</w:t>
      </w:r>
    </w:p>
    <w:p w14:paraId="54B9F5D2" w14:textId="3282F599" w:rsidR="00424D1F" w:rsidRDefault="00000000">
      <w:pPr>
        <w:spacing w:after="120" w:line="276" w:lineRule="auto"/>
      </w:pPr>
      <w:r>
        <w:rPr>
          <w:b/>
          <w:bCs/>
        </w:rPr>
        <w:t>Lý do: toàn bộ luận điểm của bài là "hiệu ứng phụ thuộc cohort, không đồng đều". Một bảng số thể hiện điều đó yếu hơn một hình.</w:t>
      </w:r>
    </w:p>
    <w:p w14:paraId="7D185419" w14:textId="371C7C3C" w:rsidR="00424D1F" w:rsidRPr="0062053B" w:rsidRDefault="00000000">
      <w:pPr>
        <w:pStyle w:val="Heading1"/>
        <w:spacing w:before="360" w:after="160"/>
        <w:rPr>
          <w:b/>
          <w:bCs/>
          <w:color w:val="auto"/>
          <w:sz w:val="30"/>
          <w:szCs w:val="30"/>
          <w:highlight w:val="yellow"/>
        </w:rPr>
      </w:pPr>
      <w:r w:rsidRPr="0062053B">
        <w:rPr>
          <w:b/>
          <w:bCs/>
          <w:color w:val="auto"/>
          <w:sz w:val="30"/>
          <w:szCs w:val="30"/>
          <w:highlight w:val="yellow"/>
        </w:rPr>
        <w:t>D. Thứ tự thực hiện</w:t>
      </w:r>
    </w:p>
    <w:p w14:paraId="295F48FB" w14:textId="61ADFEEB" w:rsidR="00424D1F" w:rsidRDefault="00000000">
      <w:pPr>
        <w:pStyle w:val="Heading2"/>
        <w:spacing w:before="280" w:after="120"/>
      </w:pPr>
      <w:r>
        <w:rPr>
          <w:b/>
          <w:bCs/>
          <w:color w:val="1F4E79"/>
          <w:sz w:val="25"/>
          <w:szCs w:val="25"/>
        </w:rPr>
        <w:t>D1. Làm ngay</w:t>
      </w:r>
      <w:r w:rsidR="00855966">
        <w:rPr>
          <w:b/>
          <w:bCs/>
          <w:color w:val="1F4E79"/>
          <w:sz w:val="25"/>
          <w:szCs w:val="25"/>
          <w:lang w:val="vi-VN"/>
        </w:rPr>
        <w:t>,</w:t>
      </w:r>
      <w:r>
        <w:rPr>
          <w:b/>
          <w:bCs/>
          <w:color w:val="1F4E79"/>
          <w:sz w:val="25"/>
          <w:szCs w:val="25"/>
        </w:rPr>
        <w:t xml:space="preserve"> không chờ V3</w:t>
      </w:r>
    </w:p>
    <w:p w14:paraId="477F8F70" w14:textId="2C531099" w:rsidR="00424D1F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Khôi phục bảng grade sensitivity — ưu tiên số một</w:t>
      </w:r>
    </w:p>
    <w:p w14:paraId="03AE95C1" w14:textId="04323D7A" w:rsidR="00424D1F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Sửa câu sai sự thật ở §5.4</w:t>
      </w:r>
    </w:p>
    <w:p w14:paraId="5BB3CD53" w14:textId="2F8A35AD" w:rsidR="00424D1F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Nêu đủ số cho cả bốn head trong §5.4</w:t>
      </w:r>
    </w:p>
    <w:p w14:paraId="1BD8DC8B" w14:textId="77777777" w:rsidR="00424D1F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Quyết định phương án cho B4, rồi sửa §4.1 và caption Bảng 2</w:t>
      </w:r>
    </w:p>
    <w:p w14:paraId="69918FD8" w14:textId="222ADE8A" w:rsidR="00424D1F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Quyết định giữ hay bỏ "Standard Pooled Split"</w:t>
      </w:r>
    </w:p>
    <w:p w14:paraId="10483906" w14:textId="76BB3A55" w:rsidR="00424D1F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Xác nhận batch size và learning rate, bỏ 2 lần nhắc warm-up thừa</w:t>
      </w:r>
    </w:p>
    <w:p w14:paraId="3DC04FB4" w14:textId="5009D7F7" w:rsidR="00424D1F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Bổ sung </w:t>
      </w:r>
      <w:r w:rsidR="00855966">
        <w:rPr>
          <w:lang w:val="vi-VN"/>
        </w:rPr>
        <w:t>2</w:t>
      </w:r>
      <w:r>
        <w:t>–</w:t>
      </w:r>
      <w:r w:rsidR="00855966">
        <w:rPr>
          <w:lang w:val="vi-VN"/>
        </w:rPr>
        <w:t>3</w:t>
      </w:r>
      <w:r>
        <w:t xml:space="preserve"> tài liệu domain generalization</w:t>
      </w:r>
    </w:p>
    <w:p w14:paraId="15BE92E5" w14:textId="0530EFB2" w:rsidR="00424D1F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Sửa điểm nhỏ ở </w:t>
      </w:r>
      <w:r w:rsidR="00855966">
        <w:rPr>
          <w:lang w:val="vi-VN"/>
        </w:rPr>
        <w:t>mục 9 (vấn đề còn lại)</w:t>
      </w:r>
    </w:p>
    <w:p w14:paraId="4B162140" w14:textId="77777777" w:rsidR="00424D1F" w:rsidRDefault="00000000">
      <w:pPr>
        <w:pStyle w:val="Heading2"/>
        <w:spacing w:before="280" w:after="120"/>
      </w:pPr>
      <w:r>
        <w:rPr>
          <w:b/>
          <w:bCs/>
          <w:color w:val="1F4E79"/>
          <w:sz w:val="25"/>
          <w:szCs w:val="25"/>
        </w:rPr>
        <w:t>D2. Khi V3 chạy xong</w:t>
      </w:r>
    </w:p>
    <w:p w14:paraId="2B0667B9" w14:textId="77777777" w:rsidR="00424D1F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Điền 3 fold còn lại của Bảng 2 và hàng Mean OOD</w:t>
      </w:r>
    </w:p>
    <w:p w14:paraId="2FC5E505" w14:textId="77777777" w:rsidR="00424D1F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Điền cột V3 của bảng grade sensitivity</w:t>
      </w:r>
    </w:p>
    <w:p w14:paraId="55EFCF3A" w14:textId="17646AEF" w:rsidR="00424D1F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Viết đoạn phân tích V3 − V2 ở §5.4, đối xứng hoàn toàn với §5.2 và §5.3</w:t>
      </w:r>
    </w:p>
    <w:p w14:paraId="6BEDB8D0" w14:textId="77777777" w:rsidR="00424D1F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Điền §5.6 (localization) và cập nhật Abstract</w:t>
      </w:r>
    </w:p>
    <w:p w14:paraId="19D7EE1D" w14:textId="77777777" w:rsidR="00424D1F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lastRenderedPageBreak/>
        <w:t>Rà lại §6 Conclusion xem còn khớp với kết quả cuối không</w:t>
      </w:r>
    </w:p>
    <w:p w14:paraId="0BD68D41" w14:textId="77777777" w:rsidR="00424D1F" w:rsidRDefault="00000000">
      <w:pPr>
        <w:pStyle w:val="Heading2"/>
        <w:spacing w:before="280" w:after="120"/>
      </w:pPr>
      <w:r>
        <w:rPr>
          <w:b/>
          <w:bCs/>
          <w:color w:val="1F4E79"/>
          <w:sz w:val="25"/>
          <w:szCs w:val="25"/>
        </w:rPr>
        <w:t>D3. Checklist</w:t>
      </w:r>
    </w:p>
    <w:tbl>
      <w:tblPr>
        <w:tblW w:w="902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0"/>
      </w:tblGrid>
      <w:tr w:rsidR="00424D1F" w14:paraId="62201C12" w14:textId="77777777">
        <w:tc>
          <w:tcPr>
            <w:tcW w:w="6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F5AB5D" w14:textId="77777777" w:rsidR="00424D1F" w:rsidRDefault="00000000"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  <w:tc>
          <w:tcPr>
            <w:tcW w:w="842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BBE3D5" w14:textId="77777777" w:rsidR="00424D1F" w:rsidRDefault="00000000">
            <w:r>
              <w:rPr>
                <w:b/>
                <w:bCs/>
                <w:color w:val="FFFFFF"/>
                <w:sz w:val="20"/>
                <w:szCs w:val="20"/>
              </w:rPr>
              <w:t>Hạng mục</w:t>
            </w:r>
          </w:p>
        </w:tc>
      </w:tr>
      <w:tr w:rsidR="00424D1F" w14:paraId="2B1FC1B5" w14:textId="77777777"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E1D980" w14:textId="77777777" w:rsidR="00424D1F" w:rsidRPr="00C46407" w:rsidRDefault="00000000">
            <w:pPr>
              <w:rPr>
                <w:color w:val="EE0000"/>
              </w:rPr>
            </w:pPr>
            <w:r w:rsidRPr="00C46407">
              <w:rPr>
                <w:color w:val="EE0000"/>
                <w:sz w:val="20"/>
                <w:szCs w:val="20"/>
              </w:rPr>
              <w:t>☐</w:t>
            </w:r>
          </w:p>
        </w:tc>
        <w:tc>
          <w:tcPr>
            <w:tcW w:w="84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61B9BF" w14:textId="77777777" w:rsidR="00424D1F" w:rsidRPr="00C46407" w:rsidRDefault="00000000">
            <w:pPr>
              <w:rPr>
                <w:color w:val="EE0000"/>
              </w:rPr>
            </w:pPr>
            <w:r w:rsidRPr="00C46407">
              <w:rPr>
                <w:color w:val="EE0000"/>
                <w:sz w:val="20"/>
                <w:szCs w:val="20"/>
              </w:rPr>
              <w:t>Đã khôi phục bảng grade sensitivity cho V0–V3</w:t>
            </w:r>
          </w:p>
        </w:tc>
      </w:tr>
      <w:tr w:rsidR="00424D1F" w14:paraId="19386788" w14:textId="77777777">
        <w:tc>
          <w:tcPr>
            <w:tcW w:w="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57171D" w14:textId="77777777" w:rsidR="00424D1F" w:rsidRPr="002D00CE" w:rsidRDefault="00000000">
            <w:pPr>
              <w:rPr>
                <w:color w:val="EE0000"/>
              </w:rPr>
            </w:pPr>
            <w:r w:rsidRPr="002D00CE">
              <w:rPr>
                <w:color w:val="EE0000"/>
                <w:sz w:val="20"/>
                <w:szCs w:val="20"/>
              </w:rPr>
              <w:t>☐</w:t>
            </w:r>
          </w:p>
        </w:tc>
        <w:tc>
          <w:tcPr>
            <w:tcW w:w="84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1EB5FD" w14:textId="77777777" w:rsidR="00424D1F" w:rsidRPr="002D00CE" w:rsidRDefault="00000000">
            <w:pPr>
              <w:rPr>
                <w:color w:val="EE0000"/>
              </w:rPr>
            </w:pPr>
            <w:r w:rsidRPr="002D00CE">
              <w:rPr>
                <w:color w:val="EE0000"/>
                <w:sz w:val="20"/>
                <w:szCs w:val="20"/>
              </w:rPr>
              <w:t>§5.4 không còn mệnh đề 'more modest aggregate outcomes'</w:t>
            </w:r>
          </w:p>
        </w:tc>
      </w:tr>
      <w:tr w:rsidR="00424D1F" w14:paraId="5FFBA445" w14:textId="77777777"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E87DDC" w14:textId="77777777" w:rsidR="00424D1F" w:rsidRPr="002D00CE" w:rsidRDefault="00000000">
            <w:pPr>
              <w:rPr>
                <w:color w:val="EE0000"/>
              </w:rPr>
            </w:pPr>
            <w:r w:rsidRPr="002D00CE">
              <w:rPr>
                <w:color w:val="EE0000"/>
                <w:sz w:val="20"/>
                <w:szCs w:val="20"/>
              </w:rPr>
              <w:t>☐</w:t>
            </w:r>
          </w:p>
        </w:tc>
        <w:tc>
          <w:tcPr>
            <w:tcW w:w="84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313644" w14:textId="77777777" w:rsidR="00424D1F" w:rsidRPr="002D00CE" w:rsidRDefault="00000000">
            <w:pPr>
              <w:rPr>
                <w:color w:val="EE0000"/>
              </w:rPr>
            </w:pPr>
            <w:r w:rsidRPr="002D00CE">
              <w:rPr>
                <w:color w:val="EE0000"/>
                <w:sz w:val="20"/>
                <w:szCs w:val="20"/>
              </w:rPr>
              <w:t>§5.4 nêu số cho cả bốn head một cách nhất quán</w:t>
            </w:r>
          </w:p>
        </w:tc>
      </w:tr>
      <w:tr w:rsidR="00424D1F" w14:paraId="045742C3" w14:textId="77777777">
        <w:tc>
          <w:tcPr>
            <w:tcW w:w="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D9D58A" w14:textId="77777777" w:rsidR="00424D1F" w:rsidRPr="002D00CE" w:rsidRDefault="00000000">
            <w:pPr>
              <w:rPr>
                <w:color w:val="EE0000"/>
              </w:rPr>
            </w:pPr>
            <w:r w:rsidRPr="002D00CE">
              <w:rPr>
                <w:color w:val="EE0000"/>
                <w:sz w:val="20"/>
                <w:szCs w:val="20"/>
              </w:rPr>
              <w:t>☐</w:t>
            </w:r>
          </w:p>
        </w:tc>
        <w:tc>
          <w:tcPr>
            <w:tcW w:w="84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E1ED3E" w14:textId="4305E30D" w:rsidR="00424D1F" w:rsidRPr="002D00CE" w:rsidRDefault="00000000">
            <w:pPr>
              <w:rPr>
                <w:color w:val="EE0000"/>
                <w:lang w:val="vi-VN"/>
              </w:rPr>
            </w:pPr>
            <w:r w:rsidRPr="002D00CE">
              <w:rPr>
                <w:color w:val="EE0000"/>
                <w:sz w:val="20"/>
                <w:szCs w:val="20"/>
              </w:rPr>
              <w:t>Đã quyết định và xử lý vấn đề source-validation</w:t>
            </w:r>
          </w:p>
        </w:tc>
      </w:tr>
      <w:tr w:rsidR="00424D1F" w14:paraId="70EFA503" w14:textId="77777777"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A8E126" w14:textId="77777777" w:rsidR="00424D1F" w:rsidRPr="002D00CE" w:rsidRDefault="00000000">
            <w:pPr>
              <w:rPr>
                <w:color w:val="auto"/>
              </w:rPr>
            </w:pPr>
            <w:r w:rsidRPr="002D00CE">
              <w:rPr>
                <w:color w:val="auto"/>
                <w:sz w:val="20"/>
                <w:szCs w:val="20"/>
              </w:rPr>
              <w:t>☐</w:t>
            </w:r>
          </w:p>
        </w:tc>
        <w:tc>
          <w:tcPr>
            <w:tcW w:w="84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D22C05" w14:textId="77777777" w:rsidR="00424D1F" w:rsidRPr="002D00CE" w:rsidRDefault="00000000">
            <w:pPr>
              <w:rPr>
                <w:color w:val="auto"/>
              </w:rPr>
            </w:pPr>
            <w:r w:rsidRPr="002D00CE">
              <w:rPr>
                <w:color w:val="auto"/>
                <w:sz w:val="20"/>
                <w:szCs w:val="20"/>
              </w:rPr>
              <w:t>Standard Pooled Split đã được mô tả đầy đủ hoặc đã xoá khỏi Hình 1 và §3.2</w:t>
            </w:r>
          </w:p>
        </w:tc>
      </w:tr>
      <w:tr w:rsidR="00424D1F" w14:paraId="155D8152" w14:textId="77777777">
        <w:tc>
          <w:tcPr>
            <w:tcW w:w="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9A6531" w14:textId="77777777" w:rsidR="00424D1F" w:rsidRPr="002D00CE" w:rsidRDefault="00000000">
            <w:pPr>
              <w:rPr>
                <w:color w:val="EE0000"/>
              </w:rPr>
            </w:pPr>
            <w:r w:rsidRPr="002D00CE">
              <w:rPr>
                <w:color w:val="EE0000"/>
                <w:sz w:val="20"/>
                <w:szCs w:val="20"/>
              </w:rPr>
              <w:t>☐</w:t>
            </w:r>
          </w:p>
        </w:tc>
        <w:tc>
          <w:tcPr>
            <w:tcW w:w="84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28E171" w14:textId="77777777" w:rsidR="00424D1F" w:rsidRPr="002D00CE" w:rsidRDefault="00000000">
            <w:pPr>
              <w:rPr>
                <w:color w:val="EE0000"/>
              </w:rPr>
            </w:pPr>
            <w:r w:rsidRPr="002D00CE">
              <w:rPr>
                <w:color w:val="EE0000"/>
                <w:sz w:val="20"/>
                <w:szCs w:val="20"/>
              </w:rPr>
              <w:t>Batch size và learning rate khớp với cấu hình thực chạy</w:t>
            </w:r>
          </w:p>
        </w:tc>
      </w:tr>
      <w:tr w:rsidR="00424D1F" w14:paraId="1357DCB0" w14:textId="77777777"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36F564" w14:textId="77777777" w:rsidR="00424D1F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4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70C58F" w14:textId="77777777" w:rsidR="00424D1F" w:rsidRDefault="00000000">
            <w:r>
              <w:rPr>
                <w:sz w:val="20"/>
                <w:szCs w:val="20"/>
              </w:rPr>
              <w:t>Warm-up QWK chỉ còn nhắc một lần</w:t>
            </w:r>
          </w:p>
        </w:tc>
      </w:tr>
      <w:tr w:rsidR="00424D1F" w14:paraId="2A409217" w14:textId="77777777">
        <w:tc>
          <w:tcPr>
            <w:tcW w:w="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BA0855" w14:textId="77777777" w:rsidR="00424D1F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4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DE67C9" w14:textId="77777777" w:rsidR="00424D1F" w:rsidRDefault="00000000">
            <w:r>
              <w:rPr>
                <w:sz w:val="20"/>
                <w:szCs w:val="20"/>
              </w:rPr>
              <w:t>Đã bổ sung tài liệu domain generalization cho §2.1</w:t>
            </w:r>
          </w:p>
        </w:tc>
      </w:tr>
      <w:tr w:rsidR="00424D1F" w14:paraId="738EA807" w14:textId="77777777">
        <w:tc>
          <w:tcPr>
            <w:tcW w:w="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3A6BFB" w14:textId="77777777" w:rsidR="00424D1F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4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4D38F2" w14:textId="77777777" w:rsidR="00424D1F" w:rsidRDefault="00000000">
            <w:r>
              <w:rPr>
                <w:sz w:val="20"/>
                <w:szCs w:val="20"/>
              </w:rPr>
              <w:t>Công thức không tham chiếu đã bỏ số, hoặc đã thêm tham chiếu</w:t>
            </w:r>
          </w:p>
        </w:tc>
      </w:tr>
      <w:tr w:rsidR="00424D1F" w14:paraId="4FB2D71A" w14:textId="77777777">
        <w:tc>
          <w:tcPr>
            <w:tcW w:w="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7E02C0" w14:textId="77777777" w:rsidR="00424D1F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4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3C631B" w14:textId="77777777" w:rsidR="00424D1F" w:rsidRDefault="00000000">
            <w:r>
              <w:rPr>
                <w:sz w:val="20"/>
                <w:szCs w:val="20"/>
              </w:rPr>
              <w:t>Đã nêu tên đầy đủ của thang ICDR một lần</w:t>
            </w:r>
          </w:p>
        </w:tc>
      </w:tr>
      <w:tr w:rsidR="00424D1F" w14:paraId="51D00BD6" w14:textId="77777777"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F2E78D" w14:textId="77777777" w:rsidR="00424D1F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4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A9BD4C" w14:textId="77777777" w:rsidR="00424D1F" w:rsidRDefault="00000000">
            <w:r>
              <w:rPr>
                <w:sz w:val="20"/>
                <w:szCs w:val="20"/>
              </w:rPr>
              <w:t>Bảng 2 đã điền đủ 6 fold cho V3 và hàng Mean OOD</w:t>
            </w:r>
          </w:p>
        </w:tc>
      </w:tr>
      <w:tr w:rsidR="00424D1F" w14:paraId="1DCFE907" w14:textId="77777777">
        <w:tc>
          <w:tcPr>
            <w:tcW w:w="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62FAEB" w14:textId="77777777" w:rsidR="00424D1F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4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40CB9C" w14:textId="77777777" w:rsidR="00424D1F" w:rsidRDefault="00000000">
            <w:r>
              <w:rPr>
                <w:sz w:val="20"/>
                <w:szCs w:val="20"/>
              </w:rPr>
              <w:t>§5.4 có đoạn phân tích V3 − V2 với median, IQR và Wilcoxon</w:t>
            </w:r>
          </w:p>
        </w:tc>
      </w:tr>
      <w:tr w:rsidR="00424D1F" w14:paraId="5B8F868C" w14:textId="77777777"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2B84B7" w14:textId="77777777" w:rsidR="00424D1F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4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8F2BC9" w14:textId="77777777" w:rsidR="00424D1F" w:rsidRDefault="00000000">
            <w:r>
              <w:rPr>
                <w:sz w:val="20"/>
                <w:szCs w:val="20"/>
              </w:rPr>
              <w:t>§5.6 đã điền số localization</w:t>
            </w:r>
          </w:p>
        </w:tc>
      </w:tr>
      <w:tr w:rsidR="00424D1F" w14:paraId="4F16B40F" w14:textId="77777777">
        <w:tc>
          <w:tcPr>
            <w:tcW w:w="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29A278" w14:textId="77777777" w:rsidR="00424D1F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4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4AA7DD" w14:textId="77777777" w:rsidR="00424D1F" w:rsidRDefault="00000000">
            <w:r>
              <w:rPr>
                <w:sz w:val="20"/>
                <w:szCs w:val="20"/>
              </w:rPr>
              <w:t>Abstract đã thay [V3] bằng số thật</w:t>
            </w:r>
          </w:p>
        </w:tc>
      </w:tr>
      <w:tr w:rsidR="00424D1F" w14:paraId="6DCE390C" w14:textId="77777777"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067712" w14:textId="77777777" w:rsidR="00424D1F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4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12BC4A" w14:textId="77777777" w:rsidR="00424D1F" w:rsidRDefault="00000000">
            <w:r>
              <w:rPr>
                <w:sz w:val="20"/>
                <w:szCs w:val="20"/>
              </w:rPr>
              <w:t>§6 Conclusion vẫn khớp với kết quả cuối cùng</w:t>
            </w:r>
          </w:p>
        </w:tc>
      </w:tr>
    </w:tbl>
    <w:p w14:paraId="60598A0F" w14:textId="18B62615" w:rsidR="00424D1F" w:rsidRDefault="00424D1F">
      <w:pPr>
        <w:spacing w:after="120" w:line="276" w:lineRule="auto"/>
      </w:pPr>
    </w:p>
    <w:sectPr w:rsidR="00424D1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0D3F"/>
    <w:multiLevelType w:val="hybridMultilevel"/>
    <w:tmpl w:val="A01A7F7C"/>
    <w:lvl w:ilvl="0" w:tplc="4E42B89C">
      <w:start w:val="1"/>
      <w:numFmt w:val="decimal"/>
      <w:lvlText w:val="%1."/>
      <w:lvlJc w:val="left"/>
      <w:pPr>
        <w:ind w:left="504" w:hanging="316"/>
      </w:pPr>
    </w:lvl>
    <w:lvl w:ilvl="1" w:tplc="C7E642DE">
      <w:numFmt w:val="decimal"/>
      <w:lvlText w:val=""/>
      <w:lvlJc w:val="left"/>
    </w:lvl>
    <w:lvl w:ilvl="2" w:tplc="BADAC454">
      <w:numFmt w:val="decimal"/>
      <w:lvlText w:val=""/>
      <w:lvlJc w:val="left"/>
    </w:lvl>
    <w:lvl w:ilvl="3" w:tplc="65088014">
      <w:numFmt w:val="decimal"/>
      <w:lvlText w:val=""/>
      <w:lvlJc w:val="left"/>
    </w:lvl>
    <w:lvl w:ilvl="4" w:tplc="ECE6B534">
      <w:numFmt w:val="decimal"/>
      <w:lvlText w:val=""/>
      <w:lvlJc w:val="left"/>
    </w:lvl>
    <w:lvl w:ilvl="5" w:tplc="0816767E">
      <w:numFmt w:val="decimal"/>
      <w:lvlText w:val=""/>
      <w:lvlJc w:val="left"/>
    </w:lvl>
    <w:lvl w:ilvl="6" w:tplc="2BE0A91A">
      <w:numFmt w:val="decimal"/>
      <w:lvlText w:val=""/>
      <w:lvlJc w:val="left"/>
    </w:lvl>
    <w:lvl w:ilvl="7" w:tplc="BCB87C36">
      <w:numFmt w:val="decimal"/>
      <w:lvlText w:val=""/>
      <w:lvlJc w:val="left"/>
    </w:lvl>
    <w:lvl w:ilvl="8" w:tplc="B3C40FD8">
      <w:numFmt w:val="decimal"/>
      <w:lvlText w:val=""/>
      <w:lvlJc w:val="left"/>
    </w:lvl>
  </w:abstractNum>
  <w:abstractNum w:abstractNumId="1" w15:restartNumberingAfterBreak="0">
    <w:nsid w:val="11C015F8"/>
    <w:multiLevelType w:val="hybridMultilevel"/>
    <w:tmpl w:val="E702E712"/>
    <w:lvl w:ilvl="0" w:tplc="58763F10">
      <w:start w:val="1"/>
      <w:numFmt w:val="decimal"/>
      <w:lvlText w:val="%1."/>
      <w:lvlJc w:val="left"/>
      <w:pPr>
        <w:ind w:left="504" w:hanging="316"/>
      </w:pPr>
    </w:lvl>
    <w:lvl w:ilvl="1" w:tplc="92DCB03A">
      <w:numFmt w:val="decimal"/>
      <w:lvlText w:val=""/>
      <w:lvlJc w:val="left"/>
    </w:lvl>
    <w:lvl w:ilvl="2" w:tplc="2916826A">
      <w:numFmt w:val="decimal"/>
      <w:lvlText w:val=""/>
      <w:lvlJc w:val="left"/>
    </w:lvl>
    <w:lvl w:ilvl="3" w:tplc="B748CB3A">
      <w:numFmt w:val="decimal"/>
      <w:lvlText w:val=""/>
      <w:lvlJc w:val="left"/>
    </w:lvl>
    <w:lvl w:ilvl="4" w:tplc="2D708098">
      <w:numFmt w:val="decimal"/>
      <w:lvlText w:val=""/>
      <w:lvlJc w:val="left"/>
    </w:lvl>
    <w:lvl w:ilvl="5" w:tplc="B204F0C0">
      <w:numFmt w:val="decimal"/>
      <w:lvlText w:val=""/>
      <w:lvlJc w:val="left"/>
    </w:lvl>
    <w:lvl w:ilvl="6" w:tplc="AFA6ED7A">
      <w:numFmt w:val="decimal"/>
      <w:lvlText w:val=""/>
      <w:lvlJc w:val="left"/>
    </w:lvl>
    <w:lvl w:ilvl="7" w:tplc="2A60EB12">
      <w:numFmt w:val="decimal"/>
      <w:lvlText w:val=""/>
      <w:lvlJc w:val="left"/>
    </w:lvl>
    <w:lvl w:ilvl="8" w:tplc="B356649A">
      <w:numFmt w:val="decimal"/>
      <w:lvlText w:val=""/>
      <w:lvlJc w:val="left"/>
    </w:lvl>
  </w:abstractNum>
  <w:abstractNum w:abstractNumId="2" w15:restartNumberingAfterBreak="0">
    <w:nsid w:val="132B162C"/>
    <w:multiLevelType w:val="hybridMultilevel"/>
    <w:tmpl w:val="B2AADB0E"/>
    <w:lvl w:ilvl="0" w:tplc="44E46C9C">
      <w:start w:val="1"/>
      <w:numFmt w:val="decimal"/>
      <w:lvlText w:val="%1."/>
      <w:lvlJc w:val="left"/>
      <w:pPr>
        <w:ind w:left="504" w:hanging="316"/>
      </w:pPr>
    </w:lvl>
    <w:lvl w:ilvl="1" w:tplc="F5C64164">
      <w:numFmt w:val="decimal"/>
      <w:lvlText w:val=""/>
      <w:lvlJc w:val="left"/>
    </w:lvl>
    <w:lvl w:ilvl="2" w:tplc="14F2E2AC">
      <w:numFmt w:val="decimal"/>
      <w:lvlText w:val=""/>
      <w:lvlJc w:val="left"/>
    </w:lvl>
    <w:lvl w:ilvl="3" w:tplc="8098C8BC">
      <w:numFmt w:val="decimal"/>
      <w:lvlText w:val=""/>
      <w:lvlJc w:val="left"/>
    </w:lvl>
    <w:lvl w:ilvl="4" w:tplc="618E23BE">
      <w:numFmt w:val="decimal"/>
      <w:lvlText w:val=""/>
      <w:lvlJc w:val="left"/>
    </w:lvl>
    <w:lvl w:ilvl="5" w:tplc="8668C10A">
      <w:numFmt w:val="decimal"/>
      <w:lvlText w:val=""/>
      <w:lvlJc w:val="left"/>
    </w:lvl>
    <w:lvl w:ilvl="6" w:tplc="3856CE50">
      <w:numFmt w:val="decimal"/>
      <w:lvlText w:val=""/>
      <w:lvlJc w:val="left"/>
    </w:lvl>
    <w:lvl w:ilvl="7" w:tplc="48A2E572">
      <w:numFmt w:val="decimal"/>
      <w:lvlText w:val=""/>
      <w:lvlJc w:val="left"/>
    </w:lvl>
    <w:lvl w:ilvl="8" w:tplc="06B0D08E">
      <w:numFmt w:val="decimal"/>
      <w:lvlText w:val=""/>
      <w:lvlJc w:val="left"/>
    </w:lvl>
  </w:abstractNum>
  <w:abstractNum w:abstractNumId="3" w15:restartNumberingAfterBreak="0">
    <w:nsid w:val="14373876"/>
    <w:multiLevelType w:val="hybridMultilevel"/>
    <w:tmpl w:val="705C0972"/>
    <w:lvl w:ilvl="0" w:tplc="A50C4F20">
      <w:start w:val="1"/>
      <w:numFmt w:val="decimal"/>
      <w:lvlText w:val="%1."/>
      <w:lvlJc w:val="left"/>
      <w:pPr>
        <w:ind w:left="504" w:hanging="316"/>
      </w:pPr>
    </w:lvl>
    <w:lvl w:ilvl="1" w:tplc="DBDAED4E">
      <w:numFmt w:val="decimal"/>
      <w:lvlText w:val=""/>
      <w:lvlJc w:val="left"/>
    </w:lvl>
    <w:lvl w:ilvl="2" w:tplc="7D56C5D8">
      <w:numFmt w:val="decimal"/>
      <w:lvlText w:val=""/>
      <w:lvlJc w:val="left"/>
    </w:lvl>
    <w:lvl w:ilvl="3" w:tplc="6CEC28B0">
      <w:numFmt w:val="decimal"/>
      <w:lvlText w:val=""/>
      <w:lvlJc w:val="left"/>
    </w:lvl>
    <w:lvl w:ilvl="4" w:tplc="426456A6">
      <w:numFmt w:val="decimal"/>
      <w:lvlText w:val=""/>
      <w:lvlJc w:val="left"/>
    </w:lvl>
    <w:lvl w:ilvl="5" w:tplc="8C8C7250">
      <w:numFmt w:val="decimal"/>
      <w:lvlText w:val=""/>
      <w:lvlJc w:val="left"/>
    </w:lvl>
    <w:lvl w:ilvl="6" w:tplc="F9A49A5E">
      <w:numFmt w:val="decimal"/>
      <w:lvlText w:val=""/>
      <w:lvlJc w:val="left"/>
    </w:lvl>
    <w:lvl w:ilvl="7" w:tplc="B6963814">
      <w:numFmt w:val="decimal"/>
      <w:lvlText w:val=""/>
      <w:lvlJc w:val="left"/>
    </w:lvl>
    <w:lvl w:ilvl="8" w:tplc="D8DAC4C4">
      <w:numFmt w:val="decimal"/>
      <w:lvlText w:val=""/>
      <w:lvlJc w:val="left"/>
    </w:lvl>
  </w:abstractNum>
  <w:abstractNum w:abstractNumId="4" w15:restartNumberingAfterBreak="0">
    <w:nsid w:val="291A0223"/>
    <w:multiLevelType w:val="hybridMultilevel"/>
    <w:tmpl w:val="5A1EB1F6"/>
    <w:lvl w:ilvl="0" w:tplc="BEF8AB60">
      <w:start w:val="1"/>
      <w:numFmt w:val="bullet"/>
      <w:lvlText w:val="•"/>
      <w:lvlJc w:val="left"/>
      <w:pPr>
        <w:ind w:left="431" w:hanging="259"/>
      </w:pPr>
    </w:lvl>
    <w:lvl w:ilvl="1" w:tplc="FE56CFD8">
      <w:start w:val="1"/>
      <w:numFmt w:val="bullet"/>
      <w:lvlText w:val="◦"/>
      <w:lvlJc w:val="left"/>
      <w:pPr>
        <w:ind w:left="863" w:hanging="259"/>
      </w:pPr>
    </w:lvl>
    <w:lvl w:ilvl="2" w:tplc="15B05592">
      <w:numFmt w:val="decimal"/>
      <w:lvlText w:val=""/>
      <w:lvlJc w:val="left"/>
    </w:lvl>
    <w:lvl w:ilvl="3" w:tplc="2DC09574">
      <w:numFmt w:val="decimal"/>
      <w:lvlText w:val=""/>
      <w:lvlJc w:val="left"/>
    </w:lvl>
    <w:lvl w:ilvl="4" w:tplc="0FE8A972">
      <w:numFmt w:val="decimal"/>
      <w:lvlText w:val=""/>
      <w:lvlJc w:val="left"/>
    </w:lvl>
    <w:lvl w:ilvl="5" w:tplc="13E831EE">
      <w:numFmt w:val="decimal"/>
      <w:lvlText w:val=""/>
      <w:lvlJc w:val="left"/>
    </w:lvl>
    <w:lvl w:ilvl="6" w:tplc="F58CC066">
      <w:numFmt w:val="decimal"/>
      <w:lvlText w:val=""/>
      <w:lvlJc w:val="left"/>
    </w:lvl>
    <w:lvl w:ilvl="7" w:tplc="929AA1D6">
      <w:numFmt w:val="decimal"/>
      <w:lvlText w:val=""/>
      <w:lvlJc w:val="left"/>
    </w:lvl>
    <w:lvl w:ilvl="8" w:tplc="25442AEA">
      <w:numFmt w:val="decimal"/>
      <w:lvlText w:val=""/>
      <w:lvlJc w:val="left"/>
    </w:lvl>
  </w:abstractNum>
  <w:abstractNum w:abstractNumId="5" w15:restartNumberingAfterBreak="0">
    <w:nsid w:val="2B970CA1"/>
    <w:multiLevelType w:val="hybridMultilevel"/>
    <w:tmpl w:val="597E907E"/>
    <w:lvl w:ilvl="0" w:tplc="B534002E">
      <w:start w:val="1"/>
      <w:numFmt w:val="decimal"/>
      <w:lvlText w:val="%1."/>
      <w:lvlJc w:val="left"/>
      <w:pPr>
        <w:ind w:left="504" w:hanging="316"/>
      </w:pPr>
    </w:lvl>
    <w:lvl w:ilvl="1" w:tplc="4F88978A">
      <w:numFmt w:val="decimal"/>
      <w:lvlText w:val=""/>
      <w:lvlJc w:val="left"/>
    </w:lvl>
    <w:lvl w:ilvl="2" w:tplc="0B122C66">
      <w:numFmt w:val="decimal"/>
      <w:lvlText w:val=""/>
      <w:lvlJc w:val="left"/>
    </w:lvl>
    <w:lvl w:ilvl="3" w:tplc="C46051C4">
      <w:numFmt w:val="decimal"/>
      <w:lvlText w:val=""/>
      <w:lvlJc w:val="left"/>
    </w:lvl>
    <w:lvl w:ilvl="4" w:tplc="268E9C9E">
      <w:numFmt w:val="decimal"/>
      <w:lvlText w:val=""/>
      <w:lvlJc w:val="left"/>
    </w:lvl>
    <w:lvl w:ilvl="5" w:tplc="CCCA02C8">
      <w:numFmt w:val="decimal"/>
      <w:lvlText w:val=""/>
      <w:lvlJc w:val="left"/>
    </w:lvl>
    <w:lvl w:ilvl="6" w:tplc="F39061F8">
      <w:numFmt w:val="decimal"/>
      <w:lvlText w:val=""/>
      <w:lvlJc w:val="left"/>
    </w:lvl>
    <w:lvl w:ilvl="7" w:tplc="E040ACCE">
      <w:numFmt w:val="decimal"/>
      <w:lvlText w:val=""/>
      <w:lvlJc w:val="left"/>
    </w:lvl>
    <w:lvl w:ilvl="8" w:tplc="F2F68EDA">
      <w:numFmt w:val="decimal"/>
      <w:lvlText w:val=""/>
      <w:lvlJc w:val="left"/>
    </w:lvl>
  </w:abstractNum>
  <w:abstractNum w:abstractNumId="6" w15:restartNumberingAfterBreak="0">
    <w:nsid w:val="368F45D5"/>
    <w:multiLevelType w:val="hybridMultilevel"/>
    <w:tmpl w:val="6E623DBA"/>
    <w:lvl w:ilvl="0" w:tplc="7F184FD2">
      <w:start w:val="1"/>
      <w:numFmt w:val="decimal"/>
      <w:lvlText w:val="%1."/>
      <w:lvlJc w:val="left"/>
      <w:pPr>
        <w:ind w:left="504" w:hanging="316"/>
      </w:pPr>
    </w:lvl>
    <w:lvl w:ilvl="1" w:tplc="BCBE5B92">
      <w:numFmt w:val="decimal"/>
      <w:lvlText w:val=""/>
      <w:lvlJc w:val="left"/>
    </w:lvl>
    <w:lvl w:ilvl="2" w:tplc="434AFDBA">
      <w:numFmt w:val="decimal"/>
      <w:lvlText w:val=""/>
      <w:lvlJc w:val="left"/>
    </w:lvl>
    <w:lvl w:ilvl="3" w:tplc="7DAC955A">
      <w:numFmt w:val="decimal"/>
      <w:lvlText w:val=""/>
      <w:lvlJc w:val="left"/>
    </w:lvl>
    <w:lvl w:ilvl="4" w:tplc="345C19A0">
      <w:numFmt w:val="decimal"/>
      <w:lvlText w:val=""/>
      <w:lvlJc w:val="left"/>
    </w:lvl>
    <w:lvl w:ilvl="5" w:tplc="7C5C39F0">
      <w:numFmt w:val="decimal"/>
      <w:lvlText w:val=""/>
      <w:lvlJc w:val="left"/>
    </w:lvl>
    <w:lvl w:ilvl="6" w:tplc="0FEA02DC">
      <w:numFmt w:val="decimal"/>
      <w:lvlText w:val=""/>
      <w:lvlJc w:val="left"/>
    </w:lvl>
    <w:lvl w:ilvl="7" w:tplc="FE280C20">
      <w:numFmt w:val="decimal"/>
      <w:lvlText w:val=""/>
      <w:lvlJc w:val="left"/>
    </w:lvl>
    <w:lvl w:ilvl="8" w:tplc="81CCD5F4">
      <w:numFmt w:val="decimal"/>
      <w:lvlText w:val=""/>
      <w:lvlJc w:val="left"/>
    </w:lvl>
  </w:abstractNum>
  <w:abstractNum w:abstractNumId="7" w15:restartNumberingAfterBreak="0">
    <w:nsid w:val="4A991620"/>
    <w:multiLevelType w:val="hybridMultilevel"/>
    <w:tmpl w:val="DF901A9E"/>
    <w:lvl w:ilvl="0" w:tplc="5ED0D3CE">
      <w:start w:val="1"/>
      <w:numFmt w:val="decimal"/>
      <w:lvlText w:val="%1."/>
      <w:lvlJc w:val="left"/>
      <w:pPr>
        <w:ind w:left="504" w:hanging="316"/>
      </w:pPr>
    </w:lvl>
    <w:lvl w:ilvl="1" w:tplc="300CC4F6">
      <w:numFmt w:val="decimal"/>
      <w:lvlText w:val=""/>
      <w:lvlJc w:val="left"/>
    </w:lvl>
    <w:lvl w:ilvl="2" w:tplc="CED43EFE">
      <w:numFmt w:val="decimal"/>
      <w:lvlText w:val=""/>
      <w:lvlJc w:val="left"/>
    </w:lvl>
    <w:lvl w:ilvl="3" w:tplc="1CA41EA6">
      <w:numFmt w:val="decimal"/>
      <w:lvlText w:val=""/>
      <w:lvlJc w:val="left"/>
    </w:lvl>
    <w:lvl w:ilvl="4" w:tplc="4E22CD1A">
      <w:numFmt w:val="decimal"/>
      <w:lvlText w:val=""/>
      <w:lvlJc w:val="left"/>
    </w:lvl>
    <w:lvl w:ilvl="5" w:tplc="E5F8E1F0">
      <w:numFmt w:val="decimal"/>
      <w:lvlText w:val=""/>
      <w:lvlJc w:val="left"/>
    </w:lvl>
    <w:lvl w:ilvl="6" w:tplc="4822AD50">
      <w:numFmt w:val="decimal"/>
      <w:lvlText w:val=""/>
      <w:lvlJc w:val="left"/>
    </w:lvl>
    <w:lvl w:ilvl="7" w:tplc="6A022FFE">
      <w:numFmt w:val="decimal"/>
      <w:lvlText w:val=""/>
      <w:lvlJc w:val="left"/>
    </w:lvl>
    <w:lvl w:ilvl="8" w:tplc="88409032">
      <w:numFmt w:val="decimal"/>
      <w:lvlText w:val=""/>
      <w:lvlJc w:val="left"/>
    </w:lvl>
  </w:abstractNum>
  <w:abstractNum w:abstractNumId="8" w15:restartNumberingAfterBreak="0">
    <w:nsid w:val="4B0D0617"/>
    <w:multiLevelType w:val="hybridMultilevel"/>
    <w:tmpl w:val="7ED6797A"/>
    <w:lvl w:ilvl="0" w:tplc="AA9A8590">
      <w:start w:val="1"/>
      <w:numFmt w:val="decimal"/>
      <w:lvlText w:val="%1."/>
      <w:lvlJc w:val="left"/>
      <w:pPr>
        <w:ind w:left="504" w:hanging="316"/>
      </w:pPr>
    </w:lvl>
    <w:lvl w:ilvl="1" w:tplc="6BEA5992">
      <w:numFmt w:val="decimal"/>
      <w:lvlText w:val=""/>
      <w:lvlJc w:val="left"/>
    </w:lvl>
    <w:lvl w:ilvl="2" w:tplc="8CB231C8">
      <w:numFmt w:val="decimal"/>
      <w:lvlText w:val=""/>
      <w:lvlJc w:val="left"/>
    </w:lvl>
    <w:lvl w:ilvl="3" w:tplc="56208AAA">
      <w:numFmt w:val="decimal"/>
      <w:lvlText w:val=""/>
      <w:lvlJc w:val="left"/>
    </w:lvl>
    <w:lvl w:ilvl="4" w:tplc="42308EB6">
      <w:numFmt w:val="decimal"/>
      <w:lvlText w:val=""/>
      <w:lvlJc w:val="left"/>
    </w:lvl>
    <w:lvl w:ilvl="5" w:tplc="67720284">
      <w:numFmt w:val="decimal"/>
      <w:lvlText w:val=""/>
      <w:lvlJc w:val="left"/>
    </w:lvl>
    <w:lvl w:ilvl="6" w:tplc="E98C5D84">
      <w:numFmt w:val="decimal"/>
      <w:lvlText w:val=""/>
      <w:lvlJc w:val="left"/>
    </w:lvl>
    <w:lvl w:ilvl="7" w:tplc="0138FF74">
      <w:numFmt w:val="decimal"/>
      <w:lvlText w:val=""/>
      <w:lvlJc w:val="left"/>
    </w:lvl>
    <w:lvl w:ilvl="8" w:tplc="A6741A7A">
      <w:numFmt w:val="decimal"/>
      <w:lvlText w:val=""/>
      <w:lvlJc w:val="left"/>
    </w:lvl>
  </w:abstractNum>
  <w:abstractNum w:abstractNumId="9" w15:restartNumberingAfterBreak="0">
    <w:nsid w:val="4E6425D7"/>
    <w:multiLevelType w:val="hybridMultilevel"/>
    <w:tmpl w:val="CCB0280E"/>
    <w:lvl w:ilvl="0" w:tplc="0ABE6982">
      <w:start w:val="1"/>
      <w:numFmt w:val="bullet"/>
      <w:lvlText w:val="●"/>
      <w:lvlJc w:val="left"/>
      <w:pPr>
        <w:ind w:left="720" w:hanging="360"/>
      </w:pPr>
    </w:lvl>
    <w:lvl w:ilvl="1" w:tplc="04127002">
      <w:start w:val="1"/>
      <w:numFmt w:val="bullet"/>
      <w:lvlText w:val="○"/>
      <w:lvlJc w:val="left"/>
      <w:pPr>
        <w:ind w:left="1440" w:hanging="360"/>
      </w:pPr>
    </w:lvl>
    <w:lvl w:ilvl="2" w:tplc="60D2E1AE">
      <w:start w:val="1"/>
      <w:numFmt w:val="bullet"/>
      <w:lvlText w:val="■"/>
      <w:lvlJc w:val="left"/>
      <w:pPr>
        <w:ind w:left="2160" w:hanging="360"/>
      </w:pPr>
    </w:lvl>
    <w:lvl w:ilvl="3" w:tplc="8E109952">
      <w:start w:val="1"/>
      <w:numFmt w:val="bullet"/>
      <w:lvlText w:val="●"/>
      <w:lvlJc w:val="left"/>
      <w:pPr>
        <w:ind w:left="2880" w:hanging="360"/>
      </w:pPr>
    </w:lvl>
    <w:lvl w:ilvl="4" w:tplc="6C86B626">
      <w:start w:val="1"/>
      <w:numFmt w:val="bullet"/>
      <w:lvlText w:val="○"/>
      <w:lvlJc w:val="left"/>
      <w:pPr>
        <w:ind w:left="3600" w:hanging="360"/>
      </w:pPr>
    </w:lvl>
    <w:lvl w:ilvl="5" w:tplc="4D764134">
      <w:start w:val="1"/>
      <w:numFmt w:val="bullet"/>
      <w:lvlText w:val="■"/>
      <w:lvlJc w:val="left"/>
      <w:pPr>
        <w:ind w:left="4320" w:hanging="360"/>
      </w:pPr>
    </w:lvl>
    <w:lvl w:ilvl="6" w:tplc="CD1EB132">
      <w:start w:val="1"/>
      <w:numFmt w:val="bullet"/>
      <w:lvlText w:val="●"/>
      <w:lvlJc w:val="left"/>
      <w:pPr>
        <w:ind w:left="5040" w:hanging="360"/>
      </w:pPr>
    </w:lvl>
    <w:lvl w:ilvl="7" w:tplc="4126D468">
      <w:start w:val="1"/>
      <w:numFmt w:val="bullet"/>
      <w:lvlText w:val="●"/>
      <w:lvlJc w:val="left"/>
      <w:pPr>
        <w:ind w:left="5760" w:hanging="360"/>
      </w:pPr>
    </w:lvl>
    <w:lvl w:ilvl="8" w:tplc="41DCF6C8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5B4A7CFC"/>
    <w:multiLevelType w:val="hybridMultilevel"/>
    <w:tmpl w:val="282EDDE2"/>
    <w:lvl w:ilvl="0" w:tplc="B46874F8">
      <w:start w:val="1"/>
      <w:numFmt w:val="decimal"/>
      <w:lvlText w:val="%1."/>
      <w:lvlJc w:val="left"/>
      <w:pPr>
        <w:ind w:left="504" w:hanging="316"/>
      </w:pPr>
    </w:lvl>
    <w:lvl w:ilvl="1" w:tplc="B4103E02">
      <w:numFmt w:val="decimal"/>
      <w:lvlText w:val=""/>
      <w:lvlJc w:val="left"/>
    </w:lvl>
    <w:lvl w:ilvl="2" w:tplc="4F3AD8F4">
      <w:numFmt w:val="decimal"/>
      <w:lvlText w:val=""/>
      <w:lvlJc w:val="left"/>
    </w:lvl>
    <w:lvl w:ilvl="3" w:tplc="826258B0">
      <w:numFmt w:val="decimal"/>
      <w:lvlText w:val=""/>
      <w:lvlJc w:val="left"/>
    </w:lvl>
    <w:lvl w:ilvl="4" w:tplc="DDB4BE5E">
      <w:numFmt w:val="decimal"/>
      <w:lvlText w:val=""/>
      <w:lvlJc w:val="left"/>
    </w:lvl>
    <w:lvl w:ilvl="5" w:tplc="ADAAFC46">
      <w:numFmt w:val="decimal"/>
      <w:lvlText w:val=""/>
      <w:lvlJc w:val="left"/>
    </w:lvl>
    <w:lvl w:ilvl="6" w:tplc="D0EC9DAE">
      <w:numFmt w:val="decimal"/>
      <w:lvlText w:val=""/>
      <w:lvlJc w:val="left"/>
    </w:lvl>
    <w:lvl w:ilvl="7" w:tplc="CD000D76">
      <w:numFmt w:val="decimal"/>
      <w:lvlText w:val=""/>
      <w:lvlJc w:val="left"/>
    </w:lvl>
    <w:lvl w:ilvl="8" w:tplc="A478F72E">
      <w:numFmt w:val="decimal"/>
      <w:lvlText w:val=""/>
      <w:lvlJc w:val="left"/>
    </w:lvl>
  </w:abstractNum>
  <w:abstractNum w:abstractNumId="11" w15:restartNumberingAfterBreak="0">
    <w:nsid w:val="6A9D4950"/>
    <w:multiLevelType w:val="hybridMultilevel"/>
    <w:tmpl w:val="B0928122"/>
    <w:lvl w:ilvl="0" w:tplc="778467D8">
      <w:start w:val="1"/>
      <w:numFmt w:val="decimal"/>
      <w:lvlText w:val="%1."/>
      <w:lvlJc w:val="left"/>
      <w:pPr>
        <w:ind w:left="504" w:hanging="316"/>
      </w:pPr>
    </w:lvl>
    <w:lvl w:ilvl="1" w:tplc="2774F1A0">
      <w:numFmt w:val="decimal"/>
      <w:lvlText w:val=""/>
      <w:lvlJc w:val="left"/>
    </w:lvl>
    <w:lvl w:ilvl="2" w:tplc="25D0049A">
      <w:numFmt w:val="decimal"/>
      <w:lvlText w:val=""/>
      <w:lvlJc w:val="left"/>
    </w:lvl>
    <w:lvl w:ilvl="3" w:tplc="D8283014">
      <w:numFmt w:val="decimal"/>
      <w:lvlText w:val=""/>
      <w:lvlJc w:val="left"/>
    </w:lvl>
    <w:lvl w:ilvl="4" w:tplc="B8E4A3BC">
      <w:numFmt w:val="decimal"/>
      <w:lvlText w:val=""/>
      <w:lvlJc w:val="left"/>
    </w:lvl>
    <w:lvl w:ilvl="5" w:tplc="F54AB4AE">
      <w:numFmt w:val="decimal"/>
      <w:lvlText w:val=""/>
      <w:lvlJc w:val="left"/>
    </w:lvl>
    <w:lvl w:ilvl="6" w:tplc="053622B6">
      <w:numFmt w:val="decimal"/>
      <w:lvlText w:val=""/>
      <w:lvlJc w:val="left"/>
    </w:lvl>
    <w:lvl w:ilvl="7" w:tplc="2A94FAC0">
      <w:numFmt w:val="decimal"/>
      <w:lvlText w:val=""/>
      <w:lvlJc w:val="left"/>
    </w:lvl>
    <w:lvl w:ilvl="8" w:tplc="1A3E28BA">
      <w:numFmt w:val="decimal"/>
      <w:lvlText w:val=""/>
      <w:lvlJc w:val="left"/>
    </w:lvl>
  </w:abstractNum>
  <w:abstractNum w:abstractNumId="12" w15:restartNumberingAfterBreak="0">
    <w:nsid w:val="6B31062F"/>
    <w:multiLevelType w:val="hybridMultilevel"/>
    <w:tmpl w:val="AF0AB61C"/>
    <w:lvl w:ilvl="0" w:tplc="FA4AB414">
      <w:start w:val="1"/>
      <w:numFmt w:val="decimal"/>
      <w:lvlText w:val="%1."/>
      <w:lvlJc w:val="left"/>
      <w:pPr>
        <w:ind w:left="504" w:hanging="316"/>
      </w:pPr>
    </w:lvl>
    <w:lvl w:ilvl="1" w:tplc="F79A62E4">
      <w:numFmt w:val="decimal"/>
      <w:lvlText w:val=""/>
      <w:lvlJc w:val="left"/>
    </w:lvl>
    <w:lvl w:ilvl="2" w:tplc="5E5EC642">
      <w:numFmt w:val="decimal"/>
      <w:lvlText w:val=""/>
      <w:lvlJc w:val="left"/>
    </w:lvl>
    <w:lvl w:ilvl="3" w:tplc="8EAE3256">
      <w:numFmt w:val="decimal"/>
      <w:lvlText w:val=""/>
      <w:lvlJc w:val="left"/>
    </w:lvl>
    <w:lvl w:ilvl="4" w:tplc="8264B2CC">
      <w:numFmt w:val="decimal"/>
      <w:lvlText w:val=""/>
      <w:lvlJc w:val="left"/>
    </w:lvl>
    <w:lvl w:ilvl="5" w:tplc="D1ECD0FE">
      <w:numFmt w:val="decimal"/>
      <w:lvlText w:val=""/>
      <w:lvlJc w:val="left"/>
    </w:lvl>
    <w:lvl w:ilvl="6" w:tplc="4116623E">
      <w:numFmt w:val="decimal"/>
      <w:lvlText w:val=""/>
      <w:lvlJc w:val="left"/>
    </w:lvl>
    <w:lvl w:ilvl="7" w:tplc="79285DEA">
      <w:numFmt w:val="decimal"/>
      <w:lvlText w:val=""/>
      <w:lvlJc w:val="left"/>
    </w:lvl>
    <w:lvl w:ilvl="8" w:tplc="67D271EC">
      <w:numFmt w:val="decimal"/>
      <w:lvlText w:val=""/>
      <w:lvlJc w:val="left"/>
    </w:lvl>
  </w:abstractNum>
  <w:abstractNum w:abstractNumId="13" w15:restartNumberingAfterBreak="0">
    <w:nsid w:val="7A1F534A"/>
    <w:multiLevelType w:val="hybridMultilevel"/>
    <w:tmpl w:val="FDF40B74"/>
    <w:lvl w:ilvl="0" w:tplc="9D7C0520">
      <w:start w:val="1"/>
      <w:numFmt w:val="decimal"/>
      <w:lvlText w:val="%1."/>
      <w:lvlJc w:val="left"/>
      <w:pPr>
        <w:ind w:left="504" w:hanging="316"/>
      </w:pPr>
    </w:lvl>
    <w:lvl w:ilvl="1" w:tplc="E15C2776">
      <w:numFmt w:val="decimal"/>
      <w:lvlText w:val=""/>
      <w:lvlJc w:val="left"/>
    </w:lvl>
    <w:lvl w:ilvl="2" w:tplc="5664AF48">
      <w:numFmt w:val="decimal"/>
      <w:lvlText w:val=""/>
      <w:lvlJc w:val="left"/>
    </w:lvl>
    <w:lvl w:ilvl="3" w:tplc="E5E2CB34">
      <w:numFmt w:val="decimal"/>
      <w:lvlText w:val=""/>
      <w:lvlJc w:val="left"/>
    </w:lvl>
    <w:lvl w:ilvl="4" w:tplc="1DBC19FE">
      <w:numFmt w:val="decimal"/>
      <w:lvlText w:val=""/>
      <w:lvlJc w:val="left"/>
    </w:lvl>
    <w:lvl w:ilvl="5" w:tplc="9C5633D8">
      <w:numFmt w:val="decimal"/>
      <w:lvlText w:val=""/>
      <w:lvlJc w:val="left"/>
    </w:lvl>
    <w:lvl w:ilvl="6" w:tplc="5344C7E2">
      <w:numFmt w:val="decimal"/>
      <w:lvlText w:val=""/>
      <w:lvlJc w:val="left"/>
    </w:lvl>
    <w:lvl w:ilvl="7" w:tplc="E084C038">
      <w:numFmt w:val="decimal"/>
      <w:lvlText w:val=""/>
      <w:lvlJc w:val="left"/>
    </w:lvl>
    <w:lvl w:ilvl="8" w:tplc="CBFC1C92">
      <w:numFmt w:val="decimal"/>
      <w:lvlText w:val=""/>
      <w:lvlJc w:val="left"/>
    </w:lvl>
  </w:abstractNum>
  <w:num w:numId="1" w16cid:durableId="870341942">
    <w:abstractNumId w:val="9"/>
    <w:lvlOverride w:ilvl="0">
      <w:startOverride w:val="1"/>
    </w:lvlOverride>
  </w:num>
  <w:num w:numId="2" w16cid:durableId="347412152">
    <w:abstractNumId w:val="4"/>
    <w:lvlOverride w:ilvl="0">
      <w:startOverride w:val="1"/>
    </w:lvlOverride>
  </w:num>
  <w:num w:numId="3" w16cid:durableId="1093209810">
    <w:abstractNumId w:val="13"/>
    <w:lvlOverride w:ilvl="0">
      <w:startOverride w:val="1"/>
    </w:lvlOverride>
  </w:num>
  <w:num w:numId="4" w16cid:durableId="106630143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D1F"/>
    <w:rsid w:val="00136309"/>
    <w:rsid w:val="002D00CE"/>
    <w:rsid w:val="003B3D9E"/>
    <w:rsid w:val="00424D1F"/>
    <w:rsid w:val="0062053B"/>
    <w:rsid w:val="006F06BD"/>
    <w:rsid w:val="00732D18"/>
    <w:rsid w:val="007A3E6B"/>
    <w:rsid w:val="00855966"/>
    <w:rsid w:val="008731D5"/>
    <w:rsid w:val="0093048A"/>
    <w:rsid w:val="00970A32"/>
    <w:rsid w:val="00AE3F9D"/>
    <w:rsid w:val="00C46407"/>
    <w:rsid w:val="00CE2ABC"/>
    <w:rsid w:val="00D11DB5"/>
    <w:rsid w:val="00FA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98D0D5"/>
  <w15:docId w15:val="{1CF06C9F-FE36-D644-9009-89CC1B23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</w:style>
  <w:style w:type="paragraph" w:styleId="Heading2">
    <w:name w:val="heading 2"/>
    <w:uiPriority w:val="9"/>
    <w:unhideWhenUsed/>
    <w:qFormat/>
    <w:pPr>
      <w:outlineLvl w:val="1"/>
    </w:pPr>
  </w:style>
  <w:style w:type="paragraph" w:styleId="Heading3">
    <w:name w:val="heading 3"/>
    <w:uiPriority w:val="9"/>
    <w:unhideWhenUsed/>
    <w:qFormat/>
    <w:pPr>
      <w:outlineLvl w:val="2"/>
    </w:p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5</Pages>
  <Words>1217</Words>
  <Characters>6939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đánh giá Manuscript_v2 — vòng 4</vt:lpstr>
    </vt:vector>
  </TitlesOfParts>
  <Company/>
  <LinksUpToDate>false</LinksUpToDate>
  <CharactersWithSpaces>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đánh giá Manuscript_v2 — vòng 4</dc:title>
  <dc:creator>Hướng dẫn khóa luận</dc:creator>
  <dc:description>Evaluation study: nội dung học thuật, bố cục, kế hoạch hoàn thiện</dc:description>
  <cp:lastModifiedBy>Nguyễn Hải Ly</cp:lastModifiedBy>
  <cp:revision>10</cp:revision>
  <dcterms:created xsi:type="dcterms:W3CDTF">2026-09-25T06:57:00Z</dcterms:created>
  <dcterms:modified xsi:type="dcterms:W3CDTF">2026-09-29T09:36:00Z</dcterms:modified>
</cp:coreProperties>
</file>