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918" w:rsidRPr="009C7918" w:rsidRDefault="009C7918" w:rsidP="009C791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C7918">
        <w:rPr>
          <w:rFonts w:ascii="Times New Roman" w:eastAsia="Times New Roman" w:hAnsi="Times New Roman" w:cs="Times New Roman"/>
          <w:b/>
          <w:bCs/>
          <w:sz w:val="27"/>
          <w:szCs w:val="27"/>
          <w:lang w:eastAsia="de-DE"/>
        </w:rPr>
        <w:t>Business Layer – Beschreibung und Erklärung</w:t>
      </w:r>
    </w:p>
    <w:p w:rsidR="009C7918" w:rsidRPr="009C7918" w:rsidRDefault="009C7918" w:rsidP="009C7918">
      <w:pPr>
        <w:spacing w:before="100" w:beforeAutospacing="1" w:after="100" w:afterAutospacing="1" w:line="240" w:lineRule="auto"/>
        <w:rPr>
          <w:rFonts w:ascii="Times New Roman" w:eastAsia="Times New Roman" w:hAnsi="Times New Roman" w:cs="Times New Roman"/>
          <w:sz w:val="24"/>
          <w:szCs w:val="24"/>
          <w:lang w:eastAsia="de-DE"/>
        </w:rPr>
      </w:pPr>
      <w:r w:rsidRPr="009C7918">
        <w:rPr>
          <w:rFonts w:ascii="Times New Roman" w:eastAsia="Times New Roman" w:hAnsi="Times New Roman" w:cs="Times New Roman"/>
          <w:sz w:val="24"/>
          <w:szCs w:val="24"/>
          <w:lang w:eastAsia="de-DE"/>
        </w:rPr>
        <w:t xml:space="preserve">Der </w:t>
      </w:r>
      <w:r w:rsidRPr="009C7918">
        <w:rPr>
          <w:rFonts w:ascii="Times New Roman" w:eastAsia="Times New Roman" w:hAnsi="Times New Roman" w:cs="Times New Roman"/>
          <w:b/>
          <w:bCs/>
          <w:sz w:val="24"/>
          <w:szCs w:val="24"/>
          <w:lang w:eastAsia="de-DE"/>
        </w:rPr>
        <w:t>Business Layer</w:t>
      </w:r>
      <w:r w:rsidRPr="009C7918">
        <w:rPr>
          <w:rFonts w:ascii="Times New Roman" w:eastAsia="Times New Roman" w:hAnsi="Times New Roman" w:cs="Times New Roman"/>
          <w:sz w:val="24"/>
          <w:szCs w:val="24"/>
          <w:lang w:eastAsia="de-DE"/>
        </w:rPr>
        <w:t xml:space="preserve"> beschreibt die Geschäftsprozesse, Rollen und Services, die in Verbindung mit der </w:t>
      </w:r>
      <w:proofErr w:type="spellStart"/>
      <w:r w:rsidRPr="009C7918">
        <w:rPr>
          <w:rFonts w:ascii="Times New Roman" w:eastAsia="Times New Roman" w:hAnsi="Times New Roman" w:cs="Times New Roman"/>
          <w:sz w:val="24"/>
          <w:szCs w:val="24"/>
          <w:lang w:eastAsia="de-DE"/>
        </w:rPr>
        <w:t>BrewSync</w:t>
      </w:r>
      <w:proofErr w:type="spellEnd"/>
      <w:r w:rsidRPr="009C7918">
        <w:rPr>
          <w:rFonts w:ascii="Times New Roman" w:eastAsia="Times New Roman" w:hAnsi="Times New Roman" w:cs="Times New Roman"/>
          <w:sz w:val="24"/>
          <w:szCs w:val="24"/>
          <w:lang w:eastAsia="de-DE"/>
        </w:rPr>
        <w:t xml:space="preserve">-Technologie stehen. Dieser Layer zeigt, </w:t>
      </w:r>
      <w:r w:rsidRPr="009C7918">
        <w:rPr>
          <w:rFonts w:ascii="Times New Roman" w:eastAsia="Times New Roman" w:hAnsi="Times New Roman" w:cs="Times New Roman"/>
          <w:b/>
          <w:bCs/>
          <w:sz w:val="24"/>
          <w:szCs w:val="24"/>
          <w:lang w:eastAsia="de-DE"/>
        </w:rPr>
        <w:t>wie das System aus geschäftlicher Sicht funktioniert</w:t>
      </w:r>
      <w:r w:rsidRPr="009C7918">
        <w:rPr>
          <w:rFonts w:ascii="Times New Roman" w:eastAsia="Times New Roman" w:hAnsi="Times New Roman" w:cs="Times New Roman"/>
          <w:sz w:val="24"/>
          <w:szCs w:val="24"/>
          <w:lang w:eastAsia="de-DE"/>
        </w:rPr>
        <w:t xml:space="preserve"> und welche Interaktionen zwischen den verschiedenen Akteuren stattfinden.</w:t>
      </w:r>
    </w:p>
    <w:p w:rsidR="009C7918" w:rsidRDefault="009C7918" w:rsidP="009C7918">
      <w:pPr>
        <w:pStyle w:val="StandardWeb"/>
      </w:pPr>
      <w:r>
        <w:rPr>
          <w:rFonts w:hAnsi="Symbol"/>
        </w:rPr>
        <w:t></w:t>
      </w:r>
      <w:r>
        <w:t xml:space="preserve">  </w:t>
      </w:r>
      <w:r>
        <w:rPr>
          <w:rStyle w:val="Fett"/>
        </w:rPr>
        <w:t xml:space="preserve">Kunde </w:t>
      </w:r>
      <w:r>
        <w:rPr>
          <w:rStyle w:val="Fett"/>
          <w:rFonts w:ascii="Calibri" w:hAnsi="Calibri" w:cs="Calibri"/>
        </w:rPr>
        <w:t>👤</w:t>
      </w:r>
      <w:r>
        <w:br/>
        <w:t xml:space="preserve">Der Kunde ist der Endnutzer der </w:t>
      </w:r>
      <w:proofErr w:type="spellStart"/>
      <w:r>
        <w:t>BrewSync</w:t>
      </w:r>
      <w:proofErr w:type="spellEnd"/>
      <w:r>
        <w:t xml:space="preserve">-Kaffeemaschine und nutzt die dazugehörigen Services, um personalisierte Kaffeeerlebnisse zu genießen. Er kann über verschiedene Kanäle, darunter die </w:t>
      </w:r>
      <w:r>
        <w:rPr>
          <w:rStyle w:val="Fett"/>
        </w:rPr>
        <w:t xml:space="preserve">Mobile </w:t>
      </w:r>
      <w:proofErr w:type="spellStart"/>
      <w:r>
        <w:rPr>
          <w:rStyle w:val="Fett"/>
        </w:rPr>
        <w:t>App</w:t>
      </w:r>
      <w:proofErr w:type="spellEnd"/>
      <w:r>
        <w:rPr>
          <w:rStyle w:val="Fett"/>
        </w:rPr>
        <w:t>, die Website oder per Telefon</w:t>
      </w:r>
      <w:r>
        <w:t xml:space="preserve">, mit dem </w:t>
      </w:r>
      <w:proofErr w:type="gramStart"/>
      <w:r>
        <w:t>System</w:t>
      </w:r>
      <w:proofErr w:type="gramEnd"/>
      <w:r>
        <w:t xml:space="preserve"> interagieren, um Einstellungen vorzunehmen, Support zu erhalten oder neue Funktionen zu nutzen.</w:t>
      </w:r>
    </w:p>
    <w:p w:rsidR="009C7918" w:rsidRDefault="009C7918" w:rsidP="009C7918">
      <w:pPr>
        <w:pStyle w:val="StandardWeb"/>
      </w:pPr>
      <w:r>
        <w:rPr>
          <w:rFonts w:hAnsi="Symbol"/>
        </w:rPr>
        <w:t></w:t>
      </w:r>
      <w:r>
        <w:t xml:space="preserve">  </w:t>
      </w:r>
      <w:proofErr w:type="spellStart"/>
      <w:r>
        <w:rPr>
          <w:rStyle w:val="Fett"/>
        </w:rPr>
        <w:t>BrewSync</w:t>
      </w:r>
      <w:proofErr w:type="spellEnd"/>
      <w:r>
        <w:rPr>
          <w:rStyle w:val="Fett"/>
        </w:rPr>
        <w:t xml:space="preserve"> Technologies GmbH 🏢</w:t>
      </w:r>
      <w:r>
        <w:br/>
        <w:t xml:space="preserve">Die </w:t>
      </w:r>
      <w:proofErr w:type="spellStart"/>
      <w:r>
        <w:t>BrewSync</w:t>
      </w:r>
      <w:proofErr w:type="spellEnd"/>
      <w:r>
        <w:t xml:space="preserve"> Technologies GmbH ist das Unternehmen, das sowohl die Kaffeemaschine als auch deren </w:t>
      </w:r>
      <w:r>
        <w:rPr>
          <w:rStyle w:val="Fett"/>
        </w:rPr>
        <w:t>digitale Infrastruktur und zugehörige Dienstleistungen</w:t>
      </w:r>
      <w:r>
        <w:t xml:space="preserve"> bereitstellt. Es stellt sicher, dass Nutzer über verschiedene Kanäle wie die </w:t>
      </w:r>
      <w:r>
        <w:rPr>
          <w:rStyle w:val="Fett"/>
        </w:rPr>
        <w:t xml:space="preserve">Mobile </w:t>
      </w:r>
      <w:proofErr w:type="spellStart"/>
      <w:r>
        <w:rPr>
          <w:rStyle w:val="Fett"/>
        </w:rPr>
        <w:t>App</w:t>
      </w:r>
      <w:proofErr w:type="spellEnd"/>
      <w:r>
        <w:rPr>
          <w:rStyle w:val="Fett"/>
        </w:rPr>
        <w:t>, den Online-Shop oder den technischen Support per Telefon</w:t>
      </w:r>
      <w:r>
        <w:t xml:space="preserve"> Zugriff auf die Funktionen der Kaffeemaschine haben und bei Bedarf Unterstützung erhalten.</w:t>
      </w:r>
    </w:p>
    <w:p w:rsidR="009C7918" w:rsidRDefault="009C7918" w:rsidP="009C7918">
      <w:pPr>
        <w:pStyle w:val="StandardWeb"/>
      </w:pPr>
      <w:r>
        <w:rPr>
          <w:rFonts w:hAnsi="Symbol"/>
        </w:rPr>
        <w:t></w:t>
      </w:r>
      <w:r>
        <w:t xml:space="preserve">  </w:t>
      </w:r>
      <w:r>
        <w:rPr>
          <w:rStyle w:val="Fett"/>
        </w:rPr>
        <w:t>Kaffeeprofile-Management</w:t>
      </w:r>
      <w:r>
        <w:br/>
        <w:t xml:space="preserve">Das Kaffeeprofile-Management ermöglicht es den Nutzern, individuelle Kaffeeprofile zu speichern und nach ihren persönlichen Vorlieben anzupassen. Die Kaffeemaschine greift auf diese Profile zu, um </w:t>
      </w:r>
      <w:r>
        <w:rPr>
          <w:rStyle w:val="Fett"/>
        </w:rPr>
        <w:t>automatisch personalisierte Getränke zuzubereiten</w:t>
      </w:r>
      <w:r>
        <w:t>, sodass jeder Nutzer seinen bevorzugten Kaffeegeschmack mit minimalem Aufwand genießen kann.</w:t>
      </w:r>
    </w:p>
    <w:p w:rsidR="009C7918" w:rsidRDefault="009C7918" w:rsidP="009C7918">
      <w:pPr>
        <w:pStyle w:val="StandardWeb"/>
      </w:pPr>
      <w:r>
        <w:rPr>
          <w:rFonts w:hAnsi="Symbol"/>
        </w:rPr>
        <w:t></w:t>
      </w:r>
      <w:r>
        <w:t xml:space="preserve">  </w:t>
      </w:r>
      <w:r>
        <w:rPr>
          <w:rStyle w:val="Fett"/>
        </w:rPr>
        <w:t>Technischer Support</w:t>
      </w:r>
      <w:r>
        <w:br/>
        <w:t xml:space="preserve">Nutzer haben die Möglichkeit, sich bei Problemen oder Fragen über </w:t>
      </w:r>
      <w:r>
        <w:rPr>
          <w:rStyle w:val="Fett"/>
        </w:rPr>
        <w:t>Telefon oder die Website</w:t>
      </w:r>
      <w:r>
        <w:t xml:space="preserve"> an den technischen Support von </w:t>
      </w:r>
      <w:proofErr w:type="spellStart"/>
      <w:r>
        <w:t>BrewSync</w:t>
      </w:r>
      <w:proofErr w:type="spellEnd"/>
      <w:r>
        <w:t xml:space="preserve"> zu wenden. Das Unternehmen stellt eine </w:t>
      </w:r>
      <w:r>
        <w:rPr>
          <w:rStyle w:val="Fett"/>
        </w:rPr>
        <w:t>Support-Hotline sowie einen strukturierten Reklamationsprozess im Online-Shop</w:t>
      </w:r>
      <w:r>
        <w:t xml:space="preserve"> bereit, um eine schnelle und effiziente Problemlösung zu gewährleisten.</w:t>
      </w:r>
    </w:p>
    <w:p w:rsidR="009C7918" w:rsidRDefault="009C7918" w:rsidP="009C7918">
      <w:pPr>
        <w:pStyle w:val="StandardWeb"/>
      </w:pPr>
      <w:r>
        <w:rPr>
          <w:rFonts w:hAnsi="Symbol"/>
        </w:rPr>
        <w:t></w:t>
      </w:r>
      <w:r>
        <w:t xml:space="preserve">  </w:t>
      </w:r>
      <w:r>
        <w:rPr>
          <w:rStyle w:val="Fett"/>
        </w:rPr>
        <w:t>E-Commerce &amp; Vertrieb</w:t>
      </w:r>
      <w:r>
        <w:br/>
        <w:t xml:space="preserve">Über den </w:t>
      </w:r>
      <w:proofErr w:type="spellStart"/>
      <w:r>
        <w:rPr>
          <w:rStyle w:val="Fett"/>
        </w:rPr>
        <w:t>BrewSync</w:t>
      </w:r>
      <w:proofErr w:type="spellEnd"/>
      <w:r>
        <w:rPr>
          <w:rStyle w:val="Fett"/>
        </w:rPr>
        <w:t xml:space="preserve"> Online-Shop</w:t>
      </w:r>
      <w:r>
        <w:t xml:space="preserve"> können Kunden nicht nur die Kaffeemaschine selbst, sondern auch passendes Zubehör erwerben. Zudem besteht die Möglichkeit, </w:t>
      </w:r>
      <w:r>
        <w:rPr>
          <w:rStyle w:val="Fett"/>
        </w:rPr>
        <w:t>Verbrauchsmaterialien wie Kaffeebohnen, Filter und Reinigungsmittel bequem nachzubestellen</w:t>
      </w:r>
      <w:r>
        <w:t>, um eine durchgehende Nutzung der Maschine sicherzustellen.</w:t>
      </w:r>
    </w:p>
    <w:p w:rsidR="00D7404A" w:rsidRDefault="00D7404A" w:rsidP="00D7404A"/>
    <w:p w:rsidR="009C7918" w:rsidRDefault="009C7918" w:rsidP="00D7404A"/>
    <w:p w:rsidR="009C7918" w:rsidRDefault="009C7918" w:rsidP="00D7404A"/>
    <w:p w:rsidR="009C7918" w:rsidRDefault="009C7918" w:rsidP="00D7404A"/>
    <w:p w:rsidR="009C7918" w:rsidRDefault="009C7918" w:rsidP="00D7404A"/>
    <w:p w:rsidR="009C7918" w:rsidRDefault="009C7918" w:rsidP="00D7404A"/>
    <w:p w:rsidR="009C7918" w:rsidRDefault="009C7918" w:rsidP="00D7404A"/>
    <w:p w:rsidR="009C7918" w:rsidRDefault="009C7918" w:rsidP="00D7404A"/>
    <w:p w:rsidR="009C7918" w:rsidRDefault="009C7918" w:rsidP="00D7404A">
      <w:proofErr w:type="spellStart"/>
      <w:r>
        <w:t>Azure</w:t>
      </w:r>
      <w:proofErr w:type="spellEnd"/>
      <w:r>
        <w:t xml:space="preserve"> SQL Database:</w:t>
      </w:r>
    </w:p>
    <w:p w:rsidR="009C7918" w:rsidRDefault="009C7918" w:rsidP="00D7404A">
      <w:r w:rsidRPr="009C7918">
        <w:t xml:space="preserve">Die </w:t>
      </w:r>
      <w:proofErr w:type="spellStart"/>
      <w:r w:rsidRPr="009C7918">
        <w:t>Azure</w:t>
      </w:r>
      <w:proofErr w:type="spellEnd"/>
      <w:r w:rsidRPr="009C7918">
        <w:t xml:space="preserve"> SQL Database ist ein relationales Datenmanagementsystem, das zur Speicherung von Kaffeeprofilen, Nutzerinformationen und Bestandsdaten dient. Sie verfügt über einen Data Query und Update Service, der es ermöglicht, Daten effizient abzurufen und zu aktualisieren, sodass stets aktuelle Informationen bereitstehen. Durch die Nutzung SQL-basierter Abfragen wird eine strukturierte Verwaltung und schnelle Verarbeitung von Daten gewährleistet, was die Grundlage für die nahtlose Integration mit anderen Systemen bildet.</w:t>
      </w:r>
    </w:p>
    <w:p w:rsidR="009C7918" w:rsidRDefault="009C7918" w:rsidP="00D7404A"/>
    <w:p w:rsidR="00D7404A" w:rsidRDefault="00D7404A" w:rsidP="00D7404A"/>
    <w:sectPr w:rsidR="00D7404A" w:rsidSect="007D16C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7404A"/>
    <w:rsid w:val="007D16C3"/>
    <w:rsid w:val="009C7918"/>
    <w:rsid w:val="00CE2702"/>
    <w:rsid w:val="00D740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16C3"/>
  </w:style>
  <w:style w:type="paragraph" w:styleId="berschrift3">
    <w:name w:val="heading 3"/>
    <w:basedOn w:val="Standard"/>
    <w:link w:val="berschrift3Zchn"/>
    <w:uiPriority w:val="9"/>
    <w:qFormat/>
    <w:rsid w:val="009C791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C7918"/>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9C7918"/>
    <w:rPr>
      <w:b/>
      <w:bCs/>
    </w:rPr>
  </w:style>
  <w:style w:type="paragraph" w:styleId="StandardWeb">
    <w:name w:val="Normal (Web)"/>
    <w:basedOn w:val="Standard"/>
    <w:uiPriority w:val="99"/>
    <w:semiHidden/>
    <w:unhideWhenUsed/>
    <w:rsid w:val="009C791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440145346">
      <w:bodyDiv w:val="1"/>
      <w:marLeft w:val="0"/>
      <w:marRight w:val="0"/>
      <w:marTop w:val="0"/>
      <w:marBottom w:val="0"/>
      <w:divBdr>
        <w:top w:val="none" w:sz="0" w:space="0" w:color="auto"/>
        <w:left w:val="none" w:sz="0" w:space="0" w:color="auto"/>
        <w:bottom w:val="none" w:sz="0" w:space="0" w:color="auto"/>
        <w:right w:val="none" w:sz="0" w:space="0" w:color="auto"/>
      </w:divBdr>
    </w:div>
    <w:div w:id="772239832">
      <w:bodyDiv w:val="1"/>
      <w:marLeft w:val="0"/>
      <w:marRight w:val="0"/>
      <w:marTop w:val="0"/>
      <w:marBottom w:val="0"/>
      <w:divBdr>
        <w:top w:val="none" w:sz="0" w:space="0" w:color="auto"/>
        <w:left w:val="none" w:sz="0" w:space="0" w:color="auto"/>
        <w:bottom w:val="none" w:sz="0" w:space="0" w:color="auto"/>
        <w:right w:val="none" w:sz="0" w:space="0" w:color="auto"/>
      </w:divBdr>
    </w:div>
    <w:div w:id="206729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Pentium</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2</cp:revision>
  <dcterms:created xsi:type="dcterms:W3CDTF">2025-01-31T08:36:00Z</dcterms:created>
  <dcterms:modified xsi:type="dcterms:W3CDTF">2025-01-31T15:57:00Z</dcterms:modified>
</cp:coreProperties>
</file>