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that data analysis resolves for a business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Structured Query Language)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8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59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