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18410"/>
            <wp:effectExtent l="0" t="0" r="6350" b="11430"/>
            <wp:docPr id="3" name="Picture 3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T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he IP address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used by the client computer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: 192.168.1.102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TCP port number used by the client computer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:1161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Câu 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IP address of gaia.cs.umass.edu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: 128.119.245.12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P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ort number is it sending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and receiving TCP segments for this connection: 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Câu 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706370"/>
            <wp:effectExtent l="0" t="0" r="0" b="6350"/>
            <wp:docPr id="16" name="Picture 16" descr="N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N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IP Address: 192.168.43.193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 Port: 55652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Sequence number: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see that the message contains a SYN flag indicating that it is a SYN segment.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723515"/>
            <wp:effectExtent l="0" t="0" r="0" b="4445"/>
            <wp:docPr id="4" name="Picture 4" descr="E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sequence number of the SYNACK segment: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value of the acknowledgement field in the SYNACK is 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determined by gaia.cs.umass.edu by adding 1 to the initial sequence number of SYN segment from the client computer (In this case, the sequence number of the SYN segment initiated by the client computer is 0.).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see that the message contains a SYN ACK flag indicating that it is a SYN ACKsegment.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777490"/>
            <wp:effectExtent l="0" t="0" r="1905" b="11430"/>
            <wp:docPr id="6" name="Picture 6" descr="E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x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T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he sequence number of the TCP segment containing the HTTP POST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command is 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Câu 7: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2741930"/>
            <wp:effectExtent l="0" t="0" r="6985" b="1270"/>
            <wp:docPr id="8" name="Picture 8" descr="E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x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According to above figures, the segments 1‐6 are No.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32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33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35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36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37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The ACK of segments 1‐6 are No.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43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45, ko tìm thấy, ko tìm thấy,ko tìm thấy, ko tìm thấy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sz w:val="18"/>
          <w:szCs w:val="18"/>
          <w:lang w:val="en-US"/>
        </w:rPr>
      </w:pPr>
      <w:r>
        <w:rPr>
          <w:rFonts w:hint="default" w:hAnsi="SimSun" w:eastAsia="SimSun" w:cs="SimSun" w:asciiTheme="minorAscii"/>
          <w:sz w:val="18"/>
          <w:szCs w:val="18"/>
          <w:lang w:val="en-US"/>
        </w:rPr>
        <w:t xml:space="preserve">Segment 1 : Sequence Number :1      Sent time: 0.122337   </w:t>
      </w:r>
      <w:r>
        <w:rPr>
          <w:rFonts w:hAnsi="SimSun" w:eastAsia="SimSun" w:cs="SimSun" w:asciiTheme="minorAscii"/>
          <w:sz w:val="18"/>
          <w:szCs w:val="18"/>
        </w:rPr>
        <w:t>ACK received time</w:t>
      </w:r>
      <w:r>
        <w:rPr>
          <w:rFonts w:hint="default" w:hAnsi="SimSun" w:eastAsia="SimSun" w:cs="SimSun" w:asciiTheme="minorAscii"/>
          <w:sz w:val="18"/>
          <w:szCs w:val="18"/>
          <w:lang w:val="en-US"/>
        </w:rPr>
        <w:t>: 0.429311</w:t>
      </w:r>
      <w:r>
        <w:rPr>
          <w:rFonts w:hint="default" w:hAnsi="SimSun" w:eastAsia="SimSun" w:cs="SimSun" w:asciiTheme="minorAscii"/>
          <w:sz w:val="18"/>
          <w:szCs w:val="18"/>
          <w:lang w:val="en-US"/>
        </w:rPr>
        <w:tab/>
        <w:t>RTT: 0.306974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sz w:val="18"/>
          <w:szCs w:val="18"/>
          <w:lang w:val="en-US"/>
        </w:rPr>
      </w:pPr>
      <w:r>
        <w:rPr>
          <w:rFonts w:hint="default" w:hAnsi="SimSun" w:eastAsia="SimSun" w:cs="SimSun" w:asciiTheme="minorAscii"/>
          <w:sz w:val="18"/>
          <w:szCs w:val="18"/>
          <w:lang w:val="en-US"/>
        </w:rPr>
        <w:t xml:space="preserve">Segment 2 : Sequence Number : 711    Sent time:0.122600   </w:t>
      </w:r>
      <w:r>
        <w:rPr>
          <w:rFonts w:hAnsi="SimSun" w:eastAsia="SimSun" w:cs="SimSun" w:asciiTheme="minorAscii"/>
          <w:sz w:val="18"/>
          <w:szCs w:val="18"/>
        </w:rPr>
        <w:t>ACK received time</w:t>
      </w:r>
      <w:r>
        <w:rPr>
          <w:rFonts w:hint="default" w:hAnsi="SimSun" w:eastAsia="SimSun" w:cs="SimSun" w:asciiTheme="minorAscii"/>
          <w:sz w:val="18"/>
          <w:szCs w:val="18"/>
          <w:lang w:val="en-US"/>
        </w:rPr>
        <w:t>: 0.441552    RTT:0.318952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sz w:val="18"/>
          <w:szCs w:val="18"/>
          <w:lang w:val="en-US"/>
        </w:rPr>
      </w:pPr>
      <w:r>
        <w:rPr>
          <w:rFonts w:hint="default" w:hAnsi="SimSun" w:eastAsia="SimSun" w:cs="SimSun" w:asciiTheme="minorAscii"/>
          <w:sz w:val="18"/>
          <w:szCs w:val="18"/>
          <w:lang w:val="en-US"/>
        </w:rPr>
        <w:t>Segment 3 : Sequence Number : 2050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sz w:val="18"/>
          <w:szCs w:val="18"/>
          <w:lang w:val="en-US"/>
        </w:rPr>
      </w:pPr>
      <w:r>
        <w:rPr>
          <w:rFonts w:hint="default" w:hAnsi="SimSun" w:eastAsia="SimSun" w:cs="SimSun" w:asciiTheme="minorAscii"/>
          <w:sz w:val="18"/>
          <w:szCs w:val="18"/>
          <w:lang w:val="en-US"/>
        </w:rPr>
        <w:t>Segment 4 : Sequence Number : 3389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sz w:val="18"/>
          <w:szCs w:val="18"/>
          <w:lang w:val="en-US"/>
        </w:rPr>
      </w:pPr>
      <w:r>
        <w:rPr>
          <w:rFonts w:hint="default" w:hAnsi="SimSun" w:eastAsia="SimSun" w:cs="SimSun" w:asciiTheme="minorAscii"/>
          <w:sz w:val="18"/>
          <w:szCs w:val="18"/>
          <w:lang w:val="en-US"/>
        </w:rPr>
        <w:t>Segment 5 : Sequence Number : 4728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sz w:val="18"/>
          <w:szCs w:val="18"/>
          <w:lang w:val="en-US" w:eastAsia="zh-CN"/>
        </w:rPr>
      </w:pPr>
      <w:r>
        <w:rPr>
          <w:rFonts w:hint="default" w:hAnsi="SimSun" w:eastAsia="SimSun" w:cs="SimSun" w:asciiTheme="minorAscii"/>
          <w:sz w:val="18"/>
          <w:szCs w:val="18"/>
          <w:lang w:val="en-US"/>
        </w:rPr>
        <w:t>Segment 6 : Sequence Number : 6067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drawing>
          <wp:inline distT="0" distB="0" distL="114300" distR="114300">
            <wp:extent cx="5267325" cy="2730500"/>
            <wp:effectExtent l="0" t="0" r="5715" b="12700"/>
            <wp:docPr id="7" name="Picture 7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Câu 8:</w:t>
      </w:r>
    </w:p>
    <w:p>
      <w:pPr>
        <w:rPr>
          <w:rFonts w:hint="default" w:asciiTheme="minorAscii"/>
          <w:sz w:val="20"/>
          <w:szCs w:val="20"/>
          <w:lang w:val="en-US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Segment 1: </w:t>
      </w:r>
      <w:r>
        <w:rPr>
          <w:rFonts w:hint="default" w:asciiTheme="minorAscii"/>
          <w:sz w:val="20"/>
          <w:szCs w:val="20"/>
          <w:lang w:val="en-US"/>
        </w:rPr>
        <w:t>[TCP Segment Len: 710]</w:t>
      </w:r>
    </w:p>
    <w:p>
      <w:pPr>
        <w:rPr>
          <w:rFonts w:hint="default" w:hAnsi="SimSun" w:eastAsia="SimSun" w:cs="SimSun" w:asciiTheme="minorAscii"/>
          <w:sz w:val="20"/>
          <w:szCs w:val="20"/>
          <w:lang w:val="en-US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Segment 2: </w:t>
      </w:r>
      <w:r>
        <w:rPr>
          <w:rFonts w:hint="default" w:hAnsi="SimSun" w:eastAsia="SimSun" w:asciiTheme="minorAscii"/>
          <w:sz w:val="20"/>
          <w:szCs w:val="20"/>
          <w:lang w:val="en-US"/>
        </w:rPr>
        <w:t>[TCP Segment Len: 1339]</w:t>
      </w:r>
    </w:p>
    <w:p>
      <w:pPr>
        <w:rPr>
          <w:rFonts w:hint="default" w:hAnsi="SimSun" w:eastAsia="SimSun" w:cs="SimSun" w:asciiTheme="minorAscii"/>
          <w:sz w:val="20"/>
          <w:szCs w:val="20"/>
          <w:lang w:val="en-US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Segment 3: </w:t>
      </w:r>
      <w:r>
        <w:rPr>
          <w:rFonts w:hint="default" w:hAnsi="SimSun" w:eastAsia="SimSun" w:asciiTheme="minorAscii"/>
          <w:sz w:val="20"/>
          <w:szCs w:val="20"/>
          <w:lang w:val="en-US"/>
        </w:rPr>
        <w:t>[TCP Segment Len: 1339]</w:t>
      </w:r>
    </w:p>
    <w:p>
      <w:pPr>
        <w:rPr>
          <w:rFonts w:hint="default" w:hAnsi="SimSun" w:eastAsia="SimSun" w:cs="SimSun" w:asciiTheme="minorAscii"/>
          <w:sz w:val="20"/>
          <w:szCs w:val="20"/>
          <w:lang w:val="en-US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Segment 4: </w:t>
      </w:r>
      <w:r>
        <w:rPr>
          <w:rFonts w:hint="default" w:hAnsi="SimSun" w:eastAsia="SimSun" w:asciiTheme="minorAscii"/>
          <w:sz w:val="20"/>
          <w:szCs w:val="20"/>
          <w:lang w:val="en-US"/>
        </w:rPr>
        <w:t>[TCP Segment Len: 1339]</w:t>
      </w:r>
    </w:p>
    <w:p>
      <w:pPr>
        <w:rPr>
          <w:rFonts w:hint="default" w:hAnsi="SimSun" w:eastAsia="SimSun" w:cs="SimSun" w:asciiTheme="minorAscii"/>
          <w:sz w:val="20"/>
          <w:szCs w:val="20"/>
          <w:lang w:val="en-US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Segment 5: </w:t>
      </w:r>
      <w:r>
        <w:rPr>
          <w:rFonts w:hint="default" w:hAnsi="SimSun" w:eastAsia="SimSun" w:asciiTheme="minorAscii"/>
          <w:sz w:val="20"/>
          <w:szCs w:val="20"/>
          <w:lang w:val="en-US"/>
        </w:rPr>
        <w:t>[TCP Segment Len: 1339]</w:t>
      </w:r>
    </w:p>
    <w:p>
      <w:pPr>
        <w:rPr>
          <w:rFonts w:hint="default" w:hAnsi="SimSun" w:eastAsia="SimSun" w:asciiTheme="minorAscii"/>
          <w:sz w:val="20"/>
          <w:szCs w:val="20"/>
          <w:lang w:val="en-US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t xml:space="preserve">Segment 6: </w:t>
      </w:r>
      <w:r>
        <w:rPr>
          <w:rFonts w:hint="default" w:hAnsi="SimSun" w:eastAsia="SimSun" w:asciiTheme="minorAscii"/>
          <w:sz w:val="20"/>
          <w:szCs w:val="20"/>
          <w:lang w:val="en-US"/>
        </w:rPr>
        <w:t>[TCP Segment Len: 1339]</w:t>
      </w:r>
    </w:p>
    <w:p>
      <w:pPr>
        <w:rPr>
          <w:rFonts w:hint="default" w:hAnsi="SimSun" w:eastAsia="SimSun" w:asciiTheme="minorAscii"/>
          <w:sz w:val="20"/>
          <w:szCs w:val="20"/>
          <w:lang w:val="en-US"/>
        </w:rPr>
      </w:pPr>
      <w:r>
        <w:rPr>
          <w:rFonts w:hint="default" w:hAnsi="SimSun" w:eastAsia="SimSun" w:asciiTheme="minorAscii"/>
          <w:sz w:val="20"/>
          <w:szCs w:val="20"/>
          <w:lang w:val="en-US"/>
        </w:rPr>
        <w:t>Câu 9:</w:t>
      </w:r>
    </w:p>
    <w:p>
      <w:pPr>
        <w:rPr>
          <w:rFonts w:hint="default" w:hAnsi="SimSun" w:eastAsia="SimSun" w:asciiTheme="minorAscii"/>
          <w:sz w:val="20"/>
          <w:szCs w:val="20"/>
          <w:lang w:val="en-US"/>
        </w:rPr>
      </w:pPr>
      <w:r>
        <w:rPr>
          <w:rFonts w:hint="default" w:hAnsi="SimSun" w:eastAsia="SimSun" w:asciiTheme="minorAscii"/>
          <w:sz w:val="20"/>
          <w:szCs w:val="20"/>
          <w:lang w:val="en-US"/>
        </w:rPr>
        <w:drawing>
          <wp:inline distT="0" distB="0" distL="114300" distR="114300">
            <wp:extent cx="5266690" cy="2472690"/>
            <wp:effectExtent l="0" t="0" r="6350" b="11430"/>
            <wp:docPr id="9" name="Picture 9" descr="E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x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SimSun" w:eastAsia="SimSun" w:asciiTheme="minorAscii"/>
          <w:sz w:val="20"/>
          <w:szCs w:val="20"/>
          <w:lang w:val="en-US"/>
        </w:rPr>
      </w:pPr>
      <w:r>
        <w:rPr>
          <w:rFonts w:hint="default" w:hAnsi="SimSun" w:eastAsia="SimSun" w:asciiTheme="minorAscii"/>
          <w:sz w:val="20"/>
          <w:szCs w:val="20"/>
          <w:lang w:val="en-US"/>
        </w:rPr>
        <w:t>The minimum amount of available buffer space advertised at the received for the entire trace is</w:t>
      </w:r>
    </w:p>
    <w:p>
      <w:pPr>
        <w:rPr>
          <w:rFonts w:hint="default" w:hAnsi="SimSun" w:eastAsia="SimSun" w:asciiTheme="minorAscii"/>
          <w:sz w:val="20"/>
          <w:szCs w:val="20"/>
          <w:lang w:val="en-US"/>
        </w:rPr>
      </w:pPr>
      <w:r>
        <w:rPr>
          <w:rFonts w:hint="default" w:hAnsi="SimSun" w:eastAsia="SimSun" w:asciiTheme="minorAscii"/>
          <w:sz w:val="20"/>
          <w:szCs w:val="20"/>
          <w:lang w:val="en-US"/>
        </w:rPr>
        <w:t>indicated first ACK from the server, its value is 29200 bytes (shown in above figure).</w:t>
      </w:r>
    </w:p>
    <w:p>
      <w:pPr>
        <w:rPr>
          <w:rFonts w:hint="default" w:hAnsi="SimSun" w:eastAsia="SimSun" w:asciiTheme="minorAscii"/>
          <w:sz w:val="20"/>
          <w:szCs w:val="20"/>
          <w:lang w:val="en-US"/>
        </w:rPr>
      </w:pPr>
      <w:r>
        <w:rPr>
          <w:rFonts w:hint="default" w:hAnsi="SimSun" w:eastAsia="SimSun" w:asciiTheme="minorAscii"/>
          <w:sz w:val="20"/>
          <w:szCs w:val="20"/>
          <w:lang w:val="en-US"/>
        </w:rPr>
        <w:t>According to the trace, the sender is never throttled due to lacking of receiver buffer space.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inorEastAsia"/>
          <w:sz w:val="20"/>
          <w:szCs w:val="20"/>
          <w:lang w:val="en-US"/>
        </w:rPr>
        <w:t>Câu 10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:</w:t>
      </w:r>
    </w:p>
    <w:p>
      <w:pPr>
        <w:rPr>
          <w:rFonts w:hAnsi="SimSun" w:eastAsia="SimSun" w:cs="SimSun" w:asciiTheme="minorAscii"/>
          <w:sz w:val="20"/>
          <w:szCs w:val="20"/>
        </w:rPr>
      </w:pPr>
      <w:r>
        <w:rPr>
          <w:rFonts w:hAnsi="SimSun" w:eastAsia="SimSun" w:cs="SimSun" w:asciiTheme="minorAscii"/>
          <w:sz w:val="20"/>
          <w:szCs w:val="20"/>
        </w:rPr>
        <w:t>There are no retransmitted segments in the trace file. We can verify this by checking the sequence numbers of the TCP segments in the trace file. In the TimeSequence-Graph (Stevens) of this trace, all sequence numbers from the source (192.168.</w:t>
      </w:r>
      <w:r>
        <w:rPr>
          <w:rFonts w:hint="default" w:hAnsi="SimSun" w:eastAsia="SimSun" w:cs="SimSun" w:asciiTheme="minorAscii"/>
          <w:sz w:val="20"/>
          <w:szCs w:val="20"/>
          <w:lang w:val="en-US"/>
        </w:rPr>
        <w:t>43</w:t>
      </w:r>
      <w:r>
        <w:rPr>
          <w:rFonts w:hAnsi="SimSun" w:eastAsia="SimSun" w:cs="SimSun" w:asciiTheme="minorAscii"/>
          <w:sz w:val="20"/>
          <w:szCs w:val="20"/>
        </w:rPr>
        <w:t>.1</w:t>
      </w:r>
      <w:r>
        <w:rPr>
          <w:rFonts w:hint="default" w:hAnsi="SimSun" w:eastAsia="SimSun" w:cs="SimSun" w:asciiTheme="minorAscii"/>
          <w:sz w:val="20"/>
          <w:szCs w:val="20"/>
          <w:lang w:val="en-US"/>
        </w:rPr>
        <w:t>93</w:t>
      </w:r>
      <w:r>
        <w:rPr>
          <w:rFonts w:hAnsi="SimSun" w:eastAsia="SimSun" w:cs="SimSun" w:asciiTheme="minorAscii"/>
          <w:sz w:val="20"/>
          <w:szCs w:val="20"/>
        </w:rPr>
        <w:t>) to the destination (128.119.245.12) are increasing monotonically with respect to time. If there is a retransmitted segment, the sequence number of this retransmitted segment should be smaller than those of its neighboring segments.</w:t>
      </w:r>
    </w:p>
    <w:p>
      <w:pPr>
        <w:rPr>
          <w:rFonts w:hint="default" w:hAnsi="SimSun" w:eastAsia="SimSun" w:cs="SimSun" w:asciiTheme="minorAscii"/>
          <w:sz w:val="20"/>
          <w:szCs w:val="20"/>
          <w:lang w:val="en-US"/>
        </w:rPr>
      </w:pPr>
      <w:r>
        <w:rPr>
          <w:rFonts w:hint="default" w:hAnsi="SimSun" w:eastAsia="SimSun" w:cs="SimSun" w:asciiTheme="minorAscii"/>
          <w:sz w:val="20"/>
          <w:szCs w:val="20"/>
          <w:lang w:val="en-US"/>
        </w:rPr>
        <w:drawing>
          <wp:inline distT="0" distB="0" distL="114300" distR="114300">
            <wp:extent cx="5267325" cy="2730500"/>
            <wp:effectExtent l="0" t="0" r="5715" b="12700"/>
            <wp:docPr id="11" name="Picture 11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Times New Roman" w:eastAsia="SimSun" w:cs="Times New Roman" w:asciiTheme="minorAscii"/>
          <w:sz w:val="20"/>
          <w:szCs w:val="20"/>
          <w:lang w:val="en-US"/>
        </w:rPr>
      </w:pPr>
      <w:r>
        <w:rPr>
          <w:rFonts w:hint="default" w:hAnsi="Times New Roman" w:eastAsia="SimSun" w:cs="Times New Roman" w:asciiTheme="minorAscii"/>
          <w:sz w:val="20"/>
          <w:szCs w:val="20"/>
          <w:lang w:val="en-US"/>
        </w:rPr>
        <w:t>Câu 12:</w:t>
      </w:r>
    </w:p>
    <w:p>
      <w:pPr>
        <w:rPr>
          <w:rFonts w:hint="default" w:hAnsi="Times New Roman" w:eastAsia="SimSun" w:cs="Times New Roman" w:asciiTheme="minorAscii"/>
          <w:sz w:val="20"/>
          <w:szCs w:val="20"/>
          <w:lang w:val="en-US"/>
        </w:rPr>
      </w:pPr>
      <w:r>
        <w:rPr>
          <w:rFonts w:hint="default" w:hAnsi="Times New Roman" w:eastAsia="SimSun" w:cs="Times New Roman" w:asciiTheme="minorAscii"/>
          <w:sz w:val="20"/>
          <w:szCs w:val="20"/>
          <w:lang w:val="en-US"/>
        </w:rPr>
        <w:drawing>
          <wp:inline distT="0" distB="0" distL="114300" distR="114300">
            <wp:extent cx="5273040" cy="1885950"/>
            <wp:effectExtent l="0" t="0" r="0" b="3810"/>
            <wp:docPr id="12" name="Picture 12" descr="Ex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x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Times New Roman" w:eastAsia="SimSun" w:cs="Times New Roman" w:asciiTheme="minorAscii"/>
          <w:sz w:val="20"/>
          <w:szCs w:val="20"/>
          <w:lang w:val="en-US"/>
        </w:rPr>
      </w:pPr>
      <w:r>
        <w:rPr>
          <w:rFonts w:hint="default" w:hAnsi="Times New Roman" w:eastAsia="SimSun" w:cs="Times New Roman" w:asciiTheme="minorAscii"/>
          <w:sz w:val="20"/>
          <w:szCs w:val="20"/>
          <w:lang w:val="en-US"/>
        </w:rPr>
        <w:drawing>
          <wp:inline distT="0" distB="0" distL="114300" distR="114300">
            <wp:extent cx="5264150" cy="1017905"/>
            <wp:effectExtent l="0" t="0" r="8890" b="3175"/>
            <wp:docPr id="14" name="Picture 14" descr="ab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bc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T</w:t>
      </w:r>
      <w:r>
        <w:rPr>
          <w:rFonts w:hint="default" w:ascii="Times New Roman" w:hAnsi="Times New Roman" w:eastAsia="SimSun" w:cs="Times New Roman"/>
          <w:sz w:val="20"/>
          <w:szCs w:val="20"/>
        </w:rPr>
        <w:t>he throughput for the TCP connection is computed as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-1"/>
          <w:sz w:val="20"/>
          <w:szCs w:val="20"/>
          <w:bdr w:val="none" w:color="auto" w:sz="0" w:space="0"/>
          <w:shd w:val="clear" w:fill="FFFFFF"/>
          <w:vertAlign w:val="baseline"/>
        </w:rPr>
        <w:t xml:space="preserve"> the ratio of total amount of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-1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 xml:space="preserve">data to the total transmission time.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The total amount data transmitted can be computed by the difference between the sequence number of the first TCP segment (i.e. 1 byte for No.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11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segment) and the acknowledged sequence number of the last ACK (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153030 </w:t>
      </w:r>
      <w:r>
        <w:rPr>
          <w:rFonts w:hint="default" w:ascii="Times New Roman" w:hAnsi="Times New Roman" w:eastAsia="SimSun" w:cs="Times New Roman"/>
          <w:sz w:val="20"/>
          <w:szCs w:val="20"/>
        </w:rPr>
        <w:t>bytes for No. 2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2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2 segment). Therefore, the total data are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153030 </w:t>
      </w:r>
      <w:r>
        <w:rPr>
          <w:rFonts w:hint="default" w:ascii="Times New Roman" w:hAnsi="Times New Roman" w:eastAsia="SimSun" w:cs="Times New Roman"/>
          <w:sz w:val="20"/>
          <w:szCs w:val="20"/>
        </w:rPr>
        <w:t>-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1 =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153029 </w:t>
      </w:r>
      <w:r>
        <w:rPr>
          <w:rFonts w:hint="default" w:ascii="Times New Roman" w:hAnsi="Times New Roman" w:eastAsia="SimSun" w:cs="Times New Roman"/>
          <w:sz w:val="20"/>
          <w:szCs w:val="20"/>
        </w:rPr>
        <w:t>bytes.</w:t>
      </w:r>
    </w:p>
    <w:p>
      <w:pP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T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he total transmission time is the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difference between the time of first TCP segments transmitted and the time of the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last ACK (Fin ACK) received. Then T=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53.417066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-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40.462691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=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12.954375 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s.Then average Troughput=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153029 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bytes/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/>
        </w:rPr>
        <w:t>12.954375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 xml:space="preserve"> s =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11813 </w:t>
      </w:r>
      <w: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bytes/s</w:t>
      </w:r>
    </w:p>
    <w:p>
      <w:pPr>
        <w:rPr>
          <w:rFonts w:hint="default" w:ascii="Times New Roman" w:hAnsi="Times New Roman" w:eastAsia="Calibri_5_15" w:cs="Times New Roman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bookmarkStart w:id="0" w:name="_GoBack"/>
      <w:bookmarkEnd w:id="0"/>
    </w:p>
    <w:p>
      <w:pPr>
        <w:rPr>
          <w:rFonts w:hint="default" w:hAnsi="Times New Roman" w:eastAsia="SimSun" w:cs="Times New Roman" w:asciiTheme="minorAscii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_5_1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E6FA5"/>
    <w:rsid w:val="0B9E1C9A"/>
    <w:rsid w:val="2BEE6FA5"/>
    <w:rsid w:val="37407E1B"/>
    <w:rsid w:val="3ED4754F"/>
    <w:rsid w:val="6387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2020-10-19T09:06:00Z</dcterms:created>
  <dc:creator>ASUS</dc:creator>
  <cp:lastModifiedBy>ASUS</cp:lastModifiedBy>
  <dcterms:modified xsi:type="dcterms:W3CDTF">2020-10-19T16:37:33Z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